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0C94" w14:textId="1F7F6152" w:rsidR="007146AB" w:rsidRDefault="00FC2591" w:rsidP="00247ED0">
      <w:pPr>
        <w:pStyle w:val="Title"/>
        <w:spacing w:before="0"/>
      </w:pPr>
      <w:bookmarkStart w:id="0" w:name="_Toc85717490"/>
      <w:r>
        <w:t xml:space="preserve">Service harmonisation: questions and answers </w:t>
      </w:r>
      <w:r w:rsidR="007146AB">
        <w:t>about more equitable access to six local NHS services</w:t>
      </w:r>
    </w:p>
    <w:p w14:paraId="23210EB5" w14:textId="77777777" w:rsidR="002733A3" w:rsidRPr="002733A3" w:rsidRDefault="002733A3" w:rsidP="002733A3"/>
    <w:p w14:paraId="20DAA33F" w14:textId="66A122AF" w:rsidR="002733A3" w:rsidRPr="002733A3" w:rsidRDefault="002733A3" w:rsidP="002733A3">
      <w:pPr>
        <w:pStyle w:val="Heading1"/>
      </w:pPr>
      <w:r>
        <w:t>Table of contents</w:t>
      </w:r>
    </w:p>
    <w:p w14:paraId="4BE48690" w14:textId="3EC6A270"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r>
        <w:fldChar w:fldCharType="begin"/>
      </w:r>
      <w:r>
        <w:instrText xml:space="preserve"> TOC \o "1-3" \h \z \u </w:instrText>
      </w:r>
      <w:r>
        <w:fldChar w:fldCharType="separate"/>
      </w:r>
      <w:hyperlink w:anchor="_Toc130306731" w:history="1">
        <w:r w:rsidRPr="008C78A3">
          <w:rPr>
            <w:rStyle w:val="Hyperlink"/>
            <w:noProof/>
          </w:rPr>
          <w:t>1.</w:t>
        </w:r>
        <w:r>
          <w:rPr>
            <w:rFonts w:eastAsiaTheme="minorEastAsia"/>
            <w:noProof/>
            <w:color w:val="auto"/>
            <w:sz w:val="22"/>
            <w:szCs w:val="22"/>
            <w:lang w:eastAsia="en-GB"/>
          </w:rPr>
          <w:tab/>
        </w:r>
        <w:r w:rsidRPr="008C78A3">
          <w:rPr>
            <w:rStyle w:val="Hyperlink"/>
            <w:noProof/>
          </w:rPr>
          <w:t>What does service harmonisation mean for people living in mid and south Essex?</w:t>
        </w:r>
        <w:r>
          <w:rPr>
            <w:noProof/>
            <w:webHidden/>
          </w:rPr>
          <w:tab/>
        </w:r>
        <w:r>
          <w:rPr>
            <w:noProof/>
            <w:webHidden/>
          </w:rPr>
          <w:fldChar w:fldCharType="begin"/>
        </w:r>
        <w:r>
          <w:rPr>
            <w:noProof/>
            <w:webHidden/>
          </w:rPr>
          <w:instrText xml:space="preserve"> PAGEREF _Toc130306731 \h </w:instrText>
        </w:r>
        <w:r>
          <w:rPr>
            <w:noProof/>
            <w:webHidden/>
          </w:rPr>
        </w:r>
        <w:r>
          <w:rPr>
            <w:noProof/>
            <w:webHidden/>
          </w:rPr>
          <w:fldChar w:fldCharType="separate"/>
        </w:r>
        <w:r>
          <w:rPr>
            <w:noProof/>
            <w:webHidden/>
          </w:rPr>
          <w:t>2</w:t>
        </w:r>
        <w:r>
          <w:rPr>
            <w:noProof/>
            <w:webHidden/>
          </w:rPr>
          <w:fldChar w:fldCharType="end"/>
        </w:r>
      </w:hyperlink>
    </w:p>
    <w:p w14:paraId="190B2991" w14:textId="2A1E0618"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2" w:history="1">
        <w:r w:rsidRPr="008C78A3">
          <w:rPr>
            <w:rStyle w:val="Hyperlink"/>
            <w:noProof/>
          </w:rPr>
          <w:t>2.</w:t>
        </w:r>
        <w:r>
          <w:rPr>
            <w:rFonts w:eastAsiaTheme="minorEastAsia"/>
            <w:noProof/>
            <w:color w:val="auto"/>
            <w:sz w:val="22"/>
            <w:szCs w:val="22"/>
            <w:lang w:eastAsia="en-GB"/>
          </w:rPr>
          <w:tab/>
        </w:r>
        <w:r w:rsidRPr="008C78A3">
          <w:rPr>
            <w:rStyle w:val="Hyperlink"/>
            <w:noProof/>
          </w:rPr>
          <w:t>Which six NHS services have been harmonised?</w:t>
        </w:r>
        <w:r>
          <w:rPr>
            <w:noProof/>
            <w:webHidden/>
          </w:rPr>
          <w:tab/>
        </w:r>
        <w:r>
          <w:rPr>
            <w:noProof/>
            <w:webHidden/>
          </w:rPr>
          <w:fldChar w:fldCharType="begin"/>
        </w:r>
        <w:r>
          <w:rPr>
            <w:noProof/>
            <w:webHidden/>
          </w:rPr>
          <w:instrText xml:space="preserve"> PAGEREF _Toc130306732 \h </w:instrText>
        </w:r>
        <w:r>
          <w:rPr>
            <w:noProof/>
            <w:webHidden/>
          </w:rPr>
        </w:r>
        <w:r>
          <w:rPr>
            <w:noProof/>
            <w:webHidden/>
          </w:rPr>
          <w:fldChar w:fldCharType="separate"/>
        </w:r>
        <w:r>
          <w:rPr>
            <w:noProof/>
            <w:webHidden/>
          </w:rPr>
          <w:t>2</w:t>
        </w:r>
        <w:r>
          <w:rPr>
            <w:noProof/>
            <w:webHidden/>
          </w:rPr>
          <w:fldChar w:fldCharType="end"/>
        </w:r>
      </w:hyperlink>
    </w:p>
    <w:p w14:paraId="5C465EB0" w14:textId="14453F70"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3" w:history="1">
        <w:r w:rsidRPr="008C78A3">
          <w:rPr>
            <w:rStyle w:val="Hyperlink"/>
            <w:noProof/>
          </w:rPr>
          <w:t>3.</w:t>
        </w:r>
        <w:r>
          <w:rPr>
            <w:rFonts w:eastAsiaTheme="minorEastAsia"/>
            <w:noProof/>
            <w:color w:val="auto"/>
            <w:sz w:val="22"/>
            <w:szCs w:val="22"/>
            <w:lang w:eastAsia="en-GB"/>
          </w:rPr>
          <w:tab/>
        </w:r>
        <w:r w:rsidRPr="008C78A3">
          <w:rPr>
            <w:rStyle w:val="Hyperlink"/>
            <w:noProof/>
          </w:rPr>
          <w:t>Where can I read the new policies?</w:t>
        </w:r>
        <w:r>
          <w:rPr>
            <w:noProof/>
            <w:webHidden/>
          </w:rPr>
          <w:tab/>
        </w:r>
        <w:r>
          <w:rPr>
            <w:noProof/>
            <w:webHidden/>
          </w:rPr>
          <w:fldChar w:fldCharType="begin"/>
        </w:r>
        <w:r>
          <w:rPr>
            <w:noProof/>
            <w:webHidden/>
          </w:rPr>
          <w:instrText xml:space="preserve"> PAGEREF _Toc130306733 \h </w:instrText>
        </w:r>
        <w:r>
          <w:rPr>
            <w:noProof/>
            <w:webHidden/>
          </w:rPr>
        </w:r>
        <w:r>
          <w:rPr>
            <w:noProof/>
            <w:webHidden/>
          </w:rPr>
          <w:fldChar w:fldCharType="separate"/>
        </w:r>
        <w:r>
          <w:rPr>
            <w:noProof/>
            <w:webHidden/>
          </w:rPr>
          <w:t>2</w:t>
        </w:r>
        <w:r>
          <w:rPr>
            <w:noProof/>
            <w:webHidden/>
          </w:rPr>
          <w:fldChar w:fldCharType="end"/>
        </w:r>
      </w:hyperlink>
    </w:p>
    <w:p w14:paraId="12AB7CED" w14:textId="62740483"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4" w:history="1">
        <w:r w:rsidRPr="008C78A3">
          <w:rPr>
            <w:rStyle w:val="Hyperlink"/>
            <w:noProof/>
          </w:rPr>
          <w:t>4.</w:t>
        </w:r>
        <w:r>
          <w:rPr>
            <w:rFonts w:eastAsiaTheme="minorEastAsia"/>
            <w:noProof/>
            <w:color w:val="auto"/>
            <w:sz w:val="22"/>
            <w:szCs w:val="22"/>
            <w:lang w:eastAsia="en-GB"/>
          </w:rPr>
          <w:tab/>
        </w:r>
        <w:r w:rsidRPr="008C78A3">
          <w:rPr>
            <w:rStyle w:val="Hyperlink"/>
            <w:noProof/>
          </w:rPr>
          <w:t>From what date can my GP refer me into one of the six services under the harmonised policy?</w:t>
        </w:r>
        <w:r>
          <w:rPr>
            <w:noProof/>
            <w:webHidden/>
          </w:rPr>
          <w:tab/>
        </w:r>
        <w:r>
          <w:rPr>
            <w:noProof/>
            <w:webHidden/>
          </w:rPr>
          <w:fldChar w:fldCharType="begin"/>
        </w:r>
        <w:r>
          <w:rPr>
            <w:noProof/>
            <w:webHidden/>
          </w:rPr>
          <w:instrText xml:space="preserve"> PAGEREF _Toc130306734 \h </w:instrText>
        </w:r>
        <w:r>
          <w:rPr>
            <w:noProof/>
            <w:webHidden/>
          </w:rPr>
        </w:r>
        <w:r>
          <w:rPr>
            <w:noProof/>
            <w:webHidden/>
          </w:rPr>
          <w:fldChar w:fldCharType="separate"/>
        </w:r>
        <w:r>
          <w:rPr>
            <w:noProof/>
            <w:webHidden/>
          </w:rPr>
          <w:t>2</w:t>
        </w:r>
        <w:r>
          <w:rPr>
            <w:noProof/>
            <w:webHidden/>
          </w:rPr>
          <w:fldChar w:fldCharType="end"/>
        </w:r>
      </w:hyperlink>
    </w:p>
    <w:p w14:paraId="57E454A8" w14:textId="39735268"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5" w:history="1">
        <w:r w:rsidRPr="008C78A3">
          <w:rPr>
            <w:rStyle w:val="Hyperlink"/>
            <w:noProof/>
          </w:rPr>
          <w:t>5.</w:t>
        </w:r>
        <w:r>
          <w:rPr>
            <w:rFonts w:eastAsiaTheme="minorEastAsia"/>
            <w:noProof/>
            <w:color w:val="auto"/>
            <w:sz w:val="22"/>
            <w:szCs w:val="22"/>
            <w:lang w:eastAsia="en-GB"/>
          </w:rPr>
          <w:tab/>
        </w:r>
        <w:r w:rsidRPr="008C78A3">
          <w:rPr>
            <w:rStyle w:val="Hyperlink"/>
            <w:noProof/>
          </w:rPr>
          <w:t>Will my GP know about the harmonised services if I want to be referred into one of them for treatment?</w:t>
        </w:r>
        <w:r>
          <w:rPr>
            <w:noProof/>
            <w:webHidden/>
          </w:rPr>
          <w:tab/>
        </w:r>
        <w:r>
          <w:rPr>
            <w:noProof/>
            <w:webHidden/>
          </w:rPr>
          <w:fldChar w:fldCharType="begin"/>
        </w:r>
        <w:r>
          <w:rPr>
            <w:noProof/>
            <w:webHidden/>
          </w:rPr>
          <w:instrText xml:space="preserve"> PAGEREF _Toc130306735 \h </w:instrText>
        </w:r>
        <w:r>
          <w:rPr>
            <w:noProof/>
            <w:webHidden/>
          </w:rPr>
        </w:r>
        <w:r>
          <w:rPr>
            <w:noProof/>
            <w:webHidden/>
          </w:rPr>
          <w:fldChar w:fldCharType="separate"/>
        </w:r>
        <w:r>
          <w:rPr>
            <w:noProof/>
            <w:webHidden/>
          </w:rPr>
          <w:t>3</w:t>
        </w:r>
        <w:r>
          <w:rPr>
            <w:noProof/>
            <w:webHidden/>
          </w:rPr>
          <w:fldChar w:fldCharType="end"/>
        </w:r>
      </w:hyperlink>
    </w:p>
    <w:p w14:paraId="6D909296" w14:textId="1B054F0E"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6" w:history="1">
        <w:r w:rsidRPr="008C78A3">
          <w:rPr>
            <w:rStyle w:val="Hyperlink"/>
            <w:noProof/>
          </w:rPr>
          <w:t>6.</w:t>
        </w:r>
        <w:r>
          <w:rPr>
            <w:rFonts w:eastAsiaTheme="minorEastAsia"/>
            <w:noProof/>
            <w:color w:val="auto"/>
            <w:sz w:val="22"/>
            <w:szCs w:val="22"/>
            <w:lang w:eastAsia="en-GB"/>
          </w:rPr>
          <w:tab/>
        </w:r>
        <w:r w:rsidRPr="008C78A3">
          <w:rPr>
            <w:rStyle w:val="Hyperlink"/>
            <w:noProof/>
          </w:rPr>
          <w:t>Are there any forms to fill in if I want a referral under one of the new policies?</w:t>
        </w:r>
        <w:r>
          <w:rPr>
            <w:noProof/>
            <w:webHidden/>
          </w:rPr>
          <w:tab/>
        </w:r>
        <w:r>
          <w:rPr>
            <w:noProof/>
            <w:webHidden/>
          </w:rPr>
          <w:fldChar w:fldCharType="begin"/>
        </w:r>
        <w:r>
          <w:rPr>
            <w:noProof/>
            <w:webHidden/>
          </w:rPr>
          <w:instrText xml:space="preserve"> PAGEREF _Toc130306736 \h </w:instrText>
        </w:r>
        <w:r>
          <w:rPr>
            <w:noProof/>
            <w:webHidden/>
          </w:rPr>
        </w:r>
        <w:r>
          <w:rPr>
            <w:noProof/>
            <w:webHidden/>
          </w:rPr>
          <w:fldChar w:fldCharType="separate"/>
        </w:r>
        <w:r>
          <w:rPr>
            <w:noProof/>
            <w:webHidden/>
          </w:rPr>
          <w:t>3</w:t>
        </w:r>
        <w:r>
          <w:rPr>
            <w:noProof/>
            <w:webHidden/>
          </w:rPr>
          <w:fldChar w:fldCharType="end"/>
        </w:r>
      </w:hyperlink>
    </w:p>
    <w:p w14:paraId="5E54715D" w14:textId="385C258D"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7" w:history="1">
        <w:r w:rsidRPr="008C78A3">
          <w:rPr>
            <w:rStyle w:val="Hyperlink"/>
            <w:noProof/>
          </w:rPr>
          <w:t>7.</w:t>
        </w:r>
        <w:r>
          <w:rPr>
            <w:rFonts w:eastAsiaTheme="minorEastAsia"/>
            <w:noProof/>
            <w:color w:val="auto"/>
            <w:sz w:val="22"/>
            <w:szCs w:val="22"/>
            <w:lang w:eastAsia="en-GB"/>
          </w:rPr>
          <w:tab/>
        </w:r>
        <w:r w:rsidRPr="008C78A3">
          <w:rPr>
            <w:rStyle w:val="Hyperlink"/>
            <w:noProof/>
          </w:rPr>
          <w:t>What happens to people already receiving one of the six services under the old CCG policies?</w:t>
        </w:r>
        <w:r>
          <w:rPr>
            <w:noProof/>
            <w:webHidden/>
          </w:rPr>
          <w:tab/>
        </w:r>
        <w:r>
          <w:rPr>
            <w:noProof/>
            <w:webHidden/>
          </w:rPr>
          <w:fldChar w:fldCharType="begin"/>
        </w:r>
        <w:r>
          <w:rPr>
            <w:noProof/>
            <w:webHidden/>
          </w:rPr>
          <w:instrText xml:space="preserve"> PAGEREF _Toc130306737 \h </w:instrText>
        </w:r>
        <w:r>
          <w:rPr>
            <w:noProof/>
            <w:webHidden/>
          </w:rPr>
        </w:r>
        <w:r>
          <w:rPr>
            <w:noProof/>
            <w:webHidden/>
          </w:rPr>
          <w:fldChar w:fldCharType="separate"/>
        </w:r>
        <w:r>
          <w:rPr>
            <w:noProof/>
            <w:webHidden/>
          </w:rPr>
          <w:t>3</w:t>
        </w:r>
        <w:r>
          <w:rPr>
            <w:noProof/>
            <w:webHidden/>
          </w:rPr>
          <w:fldChar w:fldCharType="end"/>
        </w:r>
      </w:hyperlink>
    </w:p>
    <w:p w14:paraId="688DD3C6" w14:textId="61C410F8"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38" w:history="1">
        <w:r w:rsidRPr="008C78A3">
          <w:rPr>
            <w:rStyle w:val="Hyperlink"/>
            <w:noProof/>
          </w:rPr>
          <w:t>8.</w:t>
        </w:r>
        <w:r>
          <w:rPr>
            <w:rFonts w:eastAsiaTheme="minorEastAsia"/>
            <w:noProof/>
            <w:color w:val="auto"/>
            <w:sz w:val="22"/>
            <w:szCs w:val="22"/>
            <w:lang w:eastAsia="en-GB"/>
          </w:rPr>
          <w:tab/>
        </w:r>
        <w:r w:rsidRPr="008C78A3">
          <w:rPr>
            <w:rStyle w:val="Hyperlink"/>
            <w:noProof/>
          </w:rPr>
          <w:t>What has changed for residents of Basildon and Brentwood Boroughs?</w:t>
        </w:r>
        <w:r>
          <w:rPr>
            <w:noProof/>
            <w:webHidden/>
          </w:rPr>
          <w:tab/>
        </w:r>
        <w:r>
          <w:rPr>
            <w:noProof/>
            <w:webHidden/>
          </w:rPr>
          <w:fldChar w:fldCharType="begin"/>
        </w:r>
        <w:r>
          <w:rPr>
            <w:noProof/>
            <w:webHidden/>
          </w:rPr>
          <w:instrText xml:space="preserve"> PAGEREF _Toc130306738 \h </w:instrText>
        </w:r>
        <w:r>
          <w:rPr>
            <w:noProof/>
            <w:webHidden/>
          </w:rPr>
        </w:r>
        <w:r>
          <w:rPr>
            <w:noProof/>
            <w:webHidden/>
          </w:rPr>
          <w:fldChar w:fldCharType="separate"/>
        </w:r>
        <w:r>
          <w:rPr>
            <w:noProof/>
            <w:webHidden/>
          </w:rPr>
          <w:t>3</w:t>
        </w:r>
        <w:r>
          <w:rPr>
            <w:noProof/>
            <w:webHidden/>
          </w:rPr>
          <w:fldChar w:fldCharType="end"/>
        </w:r>
      </w:hyperlink>
    </w:p>
    <w:p w14:paraId="7E7A7D73" w14:textId="5E5169AE"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45" w:history="1">
        <w:r w:rsidRPr="008C78A3">
          <w:rPr>
            <w:rStyle w:val="Hyperlink"/>
            <w:noProof/>
          </w:rPr>
          <w:t>9.</w:t>
        </w:r>
        <w:r>
          <w:rPr>
            <w:rFonts w:eastAsiaTheme="minorEastAsia"/>
            <w:noProof/>
            <w:color w:val="auto"/>
            <w:sz w:val="22"/>
            <w:szCs w:val="22"/>
            <w:lang w:eastAsia="en-GB"/>
          </w:rPr>
          <w:tab/>
        </w:r>
        <w:r w:rsidRPr="008C78A3">
          <w:rPr>
            <w:rStyle w:val="Hyperlink"/>
            <w:noProof/>
          </w:rPr>
          <w:t>What has changed for residents of Braintree District, City of Chelmsford and Maldon District (known collectively as mid Essex)?</w:t>
        </w:r>
        <w:r>
          <w:rPr>
            <w:noProof/>
            <w:webHidden/>
          </w:rPr>
          <w:tab/>
        </w:r>
        <w:r>
          <w:rPr>
            <w:noProof/>
            <w:webHidden/>
          </w:rPr>
          <w:fldChar w:fldCharType="begin"/>
        </w:r>
        <w:r>
          <w:rPr>
            <w:noProof/>
            <w:webHidden/>
          </w:rPr>
          <w:instrText xml:space="preserve"> PAGEREF _Toc130306745 \h </w:instrText>
        </w:r>
        <w:r>
          <w:rPr>
            <w:noProof/>
            <w:webHidden/>
          </w:rPr>
        </w:r>
        <w:r>
          <w:rPr>
            <w:noProof/>
            <w:webHidden/>
          </w:rPr>
          <w:fldChar w:fldCharType="separate"/>
        </w:r>
        <w:r>
          <w:rPr>
            <w:noProof/>
            <w:webHidden/>
          </w:rPr>
          <w:t>4</w:t>
        </w:r>
        <w:r>
          <w:rPr>
            <w:noProof/>
            <w:webHidden/>
          </w:rPr>
          <w:fldChar w:fldCharType="end"/>
        </w:r>
      </w:hyperlink>
    </w:p>
    <w:p w14:paraId="1880D308" w14:textId="420D2926"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52" w:history="1">
        <w:r w:rsidRPr="008C78A3">
          <w:rPr>
            <w:rStyle w:val="Hyperlink"/>
            <w:noProof/>
          </w:rPr>
          <w:t>10.</w:t>
        </w:r>
        <w:r>
          <w:rPr>
            <w:rFonts w:eastAsiaTheme="minorEastAsia"/>
            <w:noProof/>
            <w:color w:val="auto"/>
            <w:sz w:val="22"/>
            <w:szCs w:val="22"/>
            <w:lang w:eastAsia="en-GB"/>
          </w:rPr>
          <w:tab/>
        </w:r>
        <w:r w:rsidRPr="008C78A3">
          <w:rPr>
            <w:rStyle w:val="Hyperlink"/>
            <w:noProof/>
          </w:rPr>
          <w:t>What has changed for Castle Point Borough and Rochford District residents?</w:t>
        </w:r>
        <w:r>
          <w:rPr>
            <w:noProof/>
            <w:webHidden/>
          </w:rPr>
          <w:tab/>
        </w:r>
        <w:r>
          <w:rPr>
            <w:noProof/>
            <w:webHidden/>
          </w:rPr>
          <w:fldChar w:fldCharType="begin"/>
        </w:r>
        <w:r>
          <w:rPr>
            <w:noProof/>
            <w:webHidden/>
          </w:rPr>
          <w:instrText xml:space="preserve"> PAGEREF _Toc130306752 \h </w:instrText>
        </w:r>
        <w:r>
          <w:rPr>
            <w:noProof/>
            <w:webHidden/>
          </w:rPr>
        </w:r>
        <w:r>
          <w:rPr>
            <w:noProof/>
            <w:webHidden/>
          </w:rPr>
          <w:fldChar w:fldCharType="separate"/>
        </w:r>
        <w:r>
          <w:rPr>
            <w:noProof/>
            <w:webHidden/>
          </w:rPr>
          <w:t>6</w:t>
        </w:r>
        <w:r>
          <w:rPr>
            <w:noProof/>
            <w:webHidden/>
          </w:rPr>
          <w:fldChar w:fldCharType="end"/>
        </w:r>
      </w:hyperlink>
    </w:p>
    <w:p w14:paraId="782BAC90" w14:textId="5C6EB7FE"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59" w:history="1">
        <w:r w:rsidRPr="008C78A3">
          <w:rPr>
            <w:rStyle w:val="Hyperlink"/>
            <w:noProof/>
          </w:rPr>
          <w:t>11.</w:t>
        </w:r>
        <w:r>
          <w:rPr>
            <w:rFonts w:eastAsiaTheme="minorEastAsia"/>
            <w:noProof/>
            <w:color w:val="auto"/>
            <w:sz w:val="22"/>
            <w:szCs w:val="22"/>
            <w:lang w:eastAsia="en-GB"/>
          </w:rPr>
          <w:tab/>
        </w:r>
        <w:r w:rsidRPr="008C78A3">
          <w:rPr>
            <w:rStyle w:val="Hyperlink"/>
            <w:noProof/>
          </w:rPr>
          <w:t>What has changed for residents of the City of Southend-on-Sea?</w:t>
        </w:r>
        <w:r>
          <w:rPr>
            <w:noProof/>
            <w:webHidden/>
          </w:rPr>
          <w:tab/>
        </w:r>
        <w:r>
          <w:rPr>
            <w:noProof/>
            <w:webHidden/>
          </w:rPr>
          <w:fldChar w:fldCharType="begin"/>
        </w:r>
        <w:r>
          <w:rPr>
            <w:noProof/>
            <w:webHidden/>
          </w:rPr>
          <w:instrText xml:space="preserve"> PAGEREF _Toc130306759 \h </w:instrText>
        </w:r>
        <w:r>
          <w:rPr>
            <w:noProof/>
            <w:webHidden/>
          </w:rPr>
        </w:r>
        <w:r>
          <w:rPr>
            <w:noProof/>
            <w:webHidden/>
          </w:rPr>
          <w:fldChar w:fldCharType="separate"/>
        </w:r>
        <w:r>
          <w:rPr>
            <w:noProof/>
            <w:webHidden/>
          </w:rPr>
          <w:t>7</w:t>
        </w:r>
        <w:r>
          <w:rPr>
            <w:noProof/>
            <w:webHidden/>
          </w:rPr>
          <w:fldChar w:fldCharType="end"/>
        </w:r>
      </w:hyperlink>
    </w:p>
    <w:p w14:paraId="4925CC14" w14:textId="64381C80"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66" w:history="1">
        <w:r w:rsidRPr="008C78A3">
          <w:rPr>
            <w:rStyle w:val="Hyperlink"/>
            <w:noProof/>
          </w:rPr>
          <w:t>12.</w:t>
        </w:r>
        <w:r>
          <w:rPr>
            <w:rFonts w:eastAsiaTheme="minorEastAsia"/>
            <w:noProof/>
            <w:color w:val="auto"/>
            <w:sz w:val="22"/>
            <w:szCs w:val="22"/>
            <w:lang w:eastAsia="en-GB"/>
          </w:rPr>
          <w:tab/>
        </w:r>
        <w:r w:rsidRPr="008C78A3">
          <w:rPr>
            <w:rStyle w:val="Hyperlink"/>
            <w:noProof/>
          </w:rPr>
          <w:t>What has changed for residents of Thurrock?</w:t>
        </w:r>
        <w:r>
          <w:rPr>
            <w:noProof/>
            <w:webHidden/>
          </w:rPr>
          <w:tab/>
        </w:r>
        <w:r>
          <w:rPr>
            <w:noProof/>
            <w:webHidden/>
          </w:rPr>
          <w:fldChar w:fldCharType="begin"/>
        </w:r>
        <w:r>
          <w:rPr>
            <w:noProof/>
            <w:webHidden/>
          </w:rPr>
          <w:instrText xml:space="preserve"> PAGEREF _Toc130306766 \h </w:instrText>
        </w:r>
        <w:r>
          <w:rPr>
            <w:noProof/>
            <w:webHidden/>
          </w:rPr>
        </w:r>
        <w:r>
          <w:rPr>
            <w:noProof/>
            <w:webHidden/>
          </w:rPr>
          <w:fldChar w:fldCharType="separate"/>
        </w:r>
        <w:r>
          <w:rPr>
            <w:noProof/>
            <w:webHidden/>
          </w:rPr>
          <w:t>9</w:t>
        </w:r>
        <w:r>
          <w:rPr>
            <w:noProof/>
            <w:webHidden/>
          </w:rPr>
          <w:fldChar w:fldCharType="end"/>
        </w:r>
      </w:hyperlink>
    </w:p>
    <w:p w14:paraId="1682546C" w14:textId="3802BB24"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3" w:history="1">
        <w:r w:rsidRPr="008C78A3">
          <w:rPr>
            <w:rStyle w:val="Hyperlink"/>
            <w:noProof/>
          </w:rPr>
          <w:t>13.</w:t>
        </w:r>
        <w:r>
          <w:rPr>
            <w:rFonts w:eastAsiaTheme="minorEastAsia"/>
            <w:noProof/>
            <w:color w:val="auto"/>
            <w:sz w:val="22"/>
            <w:szCs w:val="22"/>
            <w:lang w:eastAsia="en-GB"/>
          </w:rPr>
          <w:tab/>
        </w:r>
        <w:r w:rsidRPr="008C78A3">
          <w:rPr>
            <w:rStyle w:val="Hyperlink"/>
            <w:noProof/>
          </w:rPr>
          <w:t>The harmonised policy refers to cycles of IVF – what does a “cycle” actually mean?</w:t>
        </w:r>
        <w:r>
          <w:rPr>
            <w:noProof/>
            <w:webHidden/>
          </w:rPr>
          <w:tab/>
        </w:r>
        <w:r>
          <w:rPr>
            <w:noProof/>
            <w:webHidden/>
          </w:rPr>
          <w:fldChar w:fldCharType="begin"/>
        </w:r>
        <w:r>
          <w:rPr>
            <w:noProof/>
            <w:webHidden/>
          </w:rPr>
          <w:instrText xml:space="preserve"> PAGEREF _Toc130306773 \h </w:instrText>
        </w:r>
        <w:r>
          <w:rPr>
            <w:noProof/>
            <w:webHidden/>
          </w:rPr>
        </w:r>
        <w:r>
          <w:rPr>
            <w:noProof/>
            <w:webHidden/>
          </w:rPr>
          <w:fldChar w:fldCharType="separate"/>
        </w:r>
        <w:r>
          <w:rPr>
            <w:noProof/>
            <w:webHidden/>
          </w:rPr>
          <w:t>10</w:t>
        </w:r>
        <w:r>
          <w:rPr>
            <w:noProof/>
            <w:webHidden/>
          </w:rPr>
          <w:fldChar w:fldCharType="end"/>
        </w:r>
      </w:hyperlink>
    </w:p>
    <w:p w14:paraId="20ED6B36" w14:textId="26A33FCA"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4" w:history="1">
        <w:r w:rsidRPr="008C78A3">
          <w:rPr>
            <w:rStyle w:val="Hyperlink"/>
            <w:noProof/>
          </w:rPr>
          <w:t>14.</w:t>
        </w:r>
        <w:r>
          <w:rPr>
            <w:rFonts w:eastAsiaTheme="minorEastAsia"/>
            <w:noProof/>
            <w:color w:val="auto"/>
            <w:sz w:val="22"/>
            <w:szCs w:val="22"/>
            <w:lang w:eastAsia="en-GB"/>
          </w:rPr>
          <w:tab/>
        </w:r>
        <w:r w:rsidRPr="008C78A3">
          <w:rPr>
            <w:rStyle w:val="Hyperlink"/>
            <w:noProof/>
          </w:rPr>
          <w:t>Do abandoned or cancelled IVF cycles count against the total permitted under the new policy?</w:t>
        </w:r>
        <w:r>
          <w:rPr>
            <w:noProof/>
            <w:webHidden/>
          </w:rPr>
          <w:tab/>
        </w:r>
        <w:r>
          <w:rPr>
            <w:noProof/>
            <w:webHidden/>
          </w:rPr>
          <w:fldChar w:fldCharType="begin"/>
        </w:r>
        <w:r>
          <w:rPr>
            <w:noProof/>
            <w:webHidden/>
          </w:rPr>
          <w:instrText xml:space="preserve"> PAGEREF _Toc130306774 \h </w:instrText>
        </w:r>
        <w:r>
          <w:rPr>
            <w:noProof/>
            <w:webHidden/>
          </w:rPr>
        </w:r>
        <w:r>
          <w:rPr>
            <w:noProof/>
            <w:webHidden/>
          </w:rPr>
          <w:fldChar w:fldCharType="separate"/>
        </w:r>
        <w:r>
          <w:rPr>
            <w:noProof/>
            <w:webHidden/>
          </w:rPr>
          <w:t>10</w:t>
        </w:r>
        <w:r>
          <w:rPr>
            <w:noProof/>
            <w:webHidden/>
          </w:rPr>
          <w:fldChar w:fldCharType="end"/>
        </w:r>
      </w:hyperlink>
    </w:p>
    <w:p w14:paraId="4F36A988" w14:textId="3B48AA8E"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5" w:history="1">
        <w:r w:rsidRPr="008C78A3">
          <w:rPr>
            <w:rStyle w:val="Hyperlink"/>
            <w:noProof/>
          </w:rPr>
          <w:t>15.</w:t>
        </w:r>
        <w:r>
          <w:rPr>
            <w:rFonts w:eastAsiaTheme="minorEastAsia"/>
            <w:noProof/>
            <w:color w:val="auto"/>
            <w:sz w:val="22"/>
            <w:szCs w:val="22"/>
            <w:lang w:eastAsia="en-GB"/>
          </w:rPr>
          <w:tab/>
        </w:r>
        <w:r w:rsidRPr="008C78A3">
          <w:rPr>
            <w:rStyle w:val="Hyperlink"/>
            <w:noProof/>
          </w:rPr>
          <w:t>Does private IVF count against the number of cycles I can request under the new policy?</w:t>
        </w:r>
        <w:r>
          <w:rPr>
            <w:noProof/>
            <w:webHidden/>
          </w:rPr>
          <w:tab/>
        </w:r>
        <w:r>
          <w:rPr>
            <w:noProof/>
            <w:webHidden/>
          </w:rPr>
          <w:fldChar w:fldCharType="begin"/>
        </w:r>
        <w:r>
          <w:rPr>
            <w:noProof/>
            <w:webHidden/>
          </w:rPr>
          <w:instrText xml:space="preserve"> PAGEREF _Toc130306775 \h </w:instrText>
        </w:r>
        <w:r>
          <w:rPr>
            <w:noProof/>
            <w:webHidden/>
          </w:rPr>
        </w:r>
        <w:r>
          <w:rPr>
            <w:noProof/>
            <w:webHidden/>
          </w:rPr>
          <w:fldChar w:fldCharType="separate"/>
        </w:r>
        <w:r>
          <w:rPr>
            <w:noProof/>
            <w:webHidden/>
          </w:rPr>
          <w:t>11</w:t>
        </w:r>
        <w:r>
          <w:rPr>
            <w:noProof/>
            <w:webHidden/>
          </w:rPr>
          <w:fldChar w:fldCharType="end"/>
        </w:r>
      </w:hyperlink>
    </w:p>
    <w:p w14:paraId="7F129D5B" w14:textId="0D82EF16"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6" w:history="1">
        <w:r w:rsidRPr="008C78A3">
          <w:rPr>
            <w:rStyle w:val="Hyperlink"/>
            <w:noProof/>
          </w:rPr>
          <w:t>16.</w:t>
        </w:r>
        <w:r>
          <w:rPr>
            <w:rFonts w:eastAsiaTheme="minorEastAsia"/>
            <w:noProof/>
            <w:color w:val="auto"/>
            <w:sz w:val="22"/>
            <w:szCs w:val="22"/>
            <w:lang w:eastAsia="en-GB"/>
          </w:rPr>
          <w:tab/>
        </w:r>
        <w:r w:rsidRPr="008C78A3">
          <w:rPr>
            <w:rStyle w:val="Hyperlink"/>
            <w:noProof/>
          </w:rPr>
          <w:t>If I am eligible for IVF, can I choose the provider?</w:t>
        </w:r>
        <w:r>
          <w:rPr>
            <w:noProof/>
            <w:webHidden/>
          </w:rPr>
          <w:tab/>
        </w:r>
        <w:r>
          <w:rPr>
            <w:noProof/>
            <w:webHidden/>
          </w:rPr>
          <w:fldChar w:fldCharType="begin"/>
        </w:r>
        <w:r>
          <w:rPr>
            <w:noProof/>
            <w:webHidden/>
          </w:rPr>
          <w:instrText xml:space="preserve"> PAGEREF _Toc130306776 \h </w:instrText>
        </w:r>
        <w:r>
          <w:rPr>
            <w:noProof/>
            <w:webHidden/>
          </w:rPr>
        </w:r>
        <w:r>
          <w:rPr>
            <w:noProof/>
            <w:webHidden/>
          </w:rPr>
          <w:fldChar w:fldCharType="separate"/>
        </w:r>
        <w:r>
          <w:rPr>
            <w:noProof/>
            <w:webHidden/>
          </w:rPr>
          <w:t>11</w:t>
        </w:r>
        <w:r>
          <w:rPr>
            <w:noProof/>
            <w:webHidden/>
          </w:rPr>
          <w:fldChar w:fldCharType="end"/>
        </w:r>
      </w:hyperlink>
    </w:p>
    <w:p w14:paraId="082BB794" w14:textId="66C41A5E"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7" w:history="1">
        <w:r w:rsidRPr="008C78A3">
          <w:rPr>
            <w:rStyle w:val="Hyperlink"/>
            <w:noProof/>
          </w:rPr>
          <w:t>17.</w:t>
        </w:r>
        <w:r>
          <w:rPr>
            <w:rFonts w:eastAsiaTheme="minorEastAsia"/>
            <w:noProof/>
            <w:color w:val="auto"/>
            <w:sz w:val="22"/>
            <w:szCs w:val="22"/>
            <w:lang w:eastAsia="en-GB"/>
          </w:rPr>
          <w:tab/>
        </w:r>
        <w:r w:rsidRPr="008C78A3">
          <w:rPr>
            <w:rStyle w:val="Hyperlink"/>
            <w:noProof/>
          </w:rPr>
          <w:t>What is the process for seeking IVF on the NHS?</w:t>
        </w:r>
        <w:r>
          <w:rPr>
            <w:noProof/>
            <w:webHidden/>
          </w:rPr>
          <w:tab/>
        </w:r>
        <w:r>
          <w:rPr>
            <w:noProof/>
            <w:webHidden/>
          </w:rPr>
          <w:fldChar w:fldCharType="begin"/>
        </w:r>
        <w:r>
          <w:rPr>
            <w:noProof/>
            <w:webHidden/>
          </w:rPr>
          <w:instrText xml:space="preserve"> PAGEREF _Toc130306777 \h </w:instrText>
        </w:r>
        <w:r>
          <w:rPr>
            <w:noProof/>
            <w:webHidden/>
          </w:rPr>
        </w:r>
        <w:r>
          <w:rPr>
            <w:noProof/>
            <w:webHidden/>
          </w:rPr>
          <w:fldChar w:fldCharType="separate"/>
        </w:r>
        <w:r>
          <w:rPr>
            <w:noProof/>
            <w:webHidden/>
          </w:rPr>
          <w:t>11</w:t>
        </w:r>
        <w:r>
          <w:rPr>
            <w:noProof/>
            <w:webHidden/>
          </w:rPr>
          <w:fldChar w:fldCharType="end"/>
        </w:r>
      </w:hyperlink>
    </w:p>
    <w:p w14:paraId="102E64A3" w14:textId="53E752D1"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8" w:history="1">
        <w:r w:rsidRPr="008C78A3">
          <w:rPr>
            <w:rStyle w:val="Hyperlink"/>
            <w:noProof/>
          </w:rPr>
          <w:t>18.</w:t>
        </w:r>
        <w:r>
          <w:rPr>
            <w:rFonts w:eastAsiaTheme="minorEastAsia"/>
            <w:noProof/>
            <w:color w:val="auto"/>
            <w:sz w:val="22"/>
            <w:szCs w:val="22"/>
            <w:lang w:eastAsia="en-GB"/>
          </w:rPr>
          <w:tab/>
        </w:r>
        <w:r w:rsidRPr="008C78A3">
          <w:rPr>
            <w:rStyle w:val="Hyperlink"/>
            <w:noProof/>
          </w:rPr>
          <w:t>Did the public have a say in what the harmonised service policies would be?</w:t>
        </w:r>
        <w:r>
          <w:rPr>
            <w:noProof/>
            <w:webHidden/>
          </w:rPr>
          <w:tab/>
        </w:r>
        <w:r>
          <w:rPr>
            <w:noProof/>
            <w:webHidden/>
          </w:rPr>
          <w:fldChar w:fldCharType="begin"/>
        </w:r>
        <w:r>
          <w:rPr>
            <w:noProof/>
            <w:webHidden/>
          </w:rPr>
          <w:instrText xml:space="preserve"> PAGEREF _Toc130306778 \h </w:instrText>
        </w:r>
        <w:r>
          <w:rPr>
            <w:noProof/>
            <w:webHidden/>
          </w:rPr>
        </w:r>
        <w:r>
          <w:rPr>
            <w:noProof/>
            <w:webHidden/>
          </w:rPr>
          <w:fldChar w:fldCharType="separate"/>
        </w:r>
        <w:r>
          <w:rPr>
            <w:noProof/>
            <w:webHidden/>
          </w:rPr>
          <w:t>11</w:t>
        </w:r>
        <w:r>
          <w:rPr>
            <w:noProof/>
            <w:webHidden/>
          </w:rPr>
          <w:fldChar w:fldCharType="end"/>
        </w:r>
      </w:hyperlink>
    </w:p>
    <w:p w14:paraId="5ED779B6" w14:textId="625348BF"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79" w:history="1">
        <w:r w:rsidRPr="008C78A3">
          <w:rPr>
            <w:rStyle w:val="Hyperlink"/>
            <w:noProof/>
          </w:rPr>
          <w:t>19.</w:t>
        </w:r>
        <w:r>
          <w:rPr>
            <w:rFonts w:eastAsiaTheme="minorEastAsia"/>
            <w:noProof/>
            <w:color w:val="auto"/>
            <w:sz w:val="22"/>
            <w:szCs w:val="22"/>
            <w:lang w:eastAsia="en-GB"/>
          </w:rPr>
          <w:tab/>
        </w:r>
        <w:r w:rsidRPr="008C78A3">
          <w:rPr>
            <w:rStyle w:val="Hyperlink"/>
            <w:noProof/>
          </w:rPr>
          <w:t>What changed as a result of public feedback?</w:t>
        </w:r>
        <w:r>
          <w:rPr>
            <w:noProof/>
            <w:webHidden/>
          </w:rPr>
          <w:tab/>
        </w:r>
        <w:r>
          <w:rPr>
            <w:noProof/>
            <w:webHidden/>
          </w:rPr>
          <w:fldChar w:fldCharType="begin"/>
        </w:r>
        <w:r>
          <w:rPr>
            <w:noProof/>
            <w:webHidden/>
          </w:rPr>
          <w:instrText xml:space="preserve"> PAGEREF _Toc130306779 \h </w:instrText>
        </w:r>
        <w:r>
          <w:rPr>
            <w:noProof/>
            <w:webHidden/>
          </w:rPr>
        </w:r>
        <w:r>
          <w:rPr>
            <w:noProof/>
            <w:webHidden/>
          </w:rPr>
          <w:fldChar w:fldCharType="separate"/>
        </w:r>
        <w:r>
          <w:rPr>
            <w:noProof/>
            <w:webHidden/>
          </w:rPr>
          <w:t>12</w:t>
        </w:r>
        <w:r>
          <w:rPr>
            <w:noProof/>
            <w:webHidden/>
          </w:rPr>
          <w:fldChar w:fldCharType="end"/>
        </w:r>
      </w:hyperlink>
    </w:p>
    <w:p w14:paraId="0B651350" w14:textId="0D6AC8E9" w:rsidR="002733A3" w:rsidRDefault="002733A3" w:rsidP="002733A3">
      <w:pPr>
        <w:pStyle w:val="TOC2"/>
        <w:tabs>
          <w:tab w:val="right" w:leader="dot" w:pos="9016"/>
        </w:tabs>
        <w:spacing w:before="0" w:after="120"/>
        <w:ind w:left="425" w:hanging="425"/>
        <w:rPr>
          <w:rFonts w:eastAsiaTheme="minorEastAsia"/>
          <w:noProof/>
          <w:color w:val="auto"/>
          <w:sz w:val="22"/>
          <w:szCs w:val="22"/>
          <w:lang w:eastAsia="en-GB"/>
        </w:rPr>
      </w:pPr>
      <w:hyperlink w:anchor="_Toc130306780" w:history="1">
        <w:r w:rsidRPr="008C78A3">
          <w:rPr>
            <w:rStyle w:val="Hyperlink"/>
            <w:noProof/>
          </w:rPr>
          <w:t>20.</w:t>
        </w:r>
        <w:r>
          <w:rPr>
            <w:rFonts w:eastAsiaTheme="minorEastAsia"/>
            <w:noProof/>
            <w:color w:val="auto"/>
            <w:sz w:val="22"/>
            <w:szCs w:val="22"/>
            <w:lang w:eastAsia="en-GB"/>
          </w:rPr>
          <w:tab/>
        </w:r>
        <w:r w:rsidRPr="008C78A3">
          <w:rPr>
            <w:rStyle w:val="Hyperlink"/>
            <w:noProof/>
          </w:rPr>
          <w:t>Will further questions appear on this document?</w:t>
        </w:r>
        <w:r>
          <w:rPr>
            <w:noProof/>
            <w:webHidden/>
          </w:rPr>
          <w:tab/>
        </w:r>
        <w:r>
          <w:rPr>
            <w:noProof/>
            <w:webHidden/>
          </w:rPr>
          <w:fldChar w:fldCharType="begin"/>
        </w:r>
        <w:r>
          <w:rPr>
            <w:noProof/>
            <w:webHidden/>
          </w:rPr>
          <w:instrText xml:space="preserve"> PAGEREF _Toc130306780 \h </w:instrText>
        </w:r>
        <w:r>
          <w:rPr>
            <w:noProof/>
            <w:webHidden/>
          </w:rPr>
        </w:r>
        <w:r>
          <w:rPr>
            <w:noProof/>
            <w:webHidden/>
          </w:rPr>
          <w:fldChar w:fldCharType="separate"/>
        </w:r>
        <w:r>
          <w:rPr>
            <w:noProof/>
            <w:webHidden/>
          </w:rPr>
          <w:t>12</w:t>
        </w:r>
        <w:r>
          <w:rPr>
            <w:noProof/>
            <w:webHidden/>
          </w:rPr>
          <w:fldChar w:fldCharType="end"/>
        </w:r>
      </w:hyperlink>
    </w:p>
    <w:p w14:paraId="4B4657FA" w14:textId="44D3F5A1" w:rsidR="007146AB" w:rsidRDefault="002733A3" w:rsidP="002733A3">
      <w:pPr>
        <w:pStyle w:val="Heading2"/>
      </w:pPr>
      <w:r>
        <w:lastRenderedPageBreak/>
        <w:fldChar w:fldCharType="end"/>
      </w:r>
      <w:bookmarkStart w:id="1" w:name="_Toc130306731"/>
      <w:r w:rsidR="00247ED0">
        <w:t xml:space="preserve">What </w:t>
      </w:r>
      <w:r w:rsidR="00F460B6">
        <w:t xml:space="preserve">does </w:t>
      </w:r>
      <w:r w:rsidR="002A75C0">
        <w:t>service harmonisation</w:t>
      </w:r>
      <w:r w:rsidR="00F460B6">
        <w:t xml:space="preserve"> mean for </w:t>
      </w:r>
      <w:r w:rsidR="00D25125">
        <w:t>people living in</w:t>
      </w:r>
      <w:r w:rsidR="00F460B6">
        <w:t xml:space="preserve"> mid and south Essex</w:t>
      </w:r>
      <w:r w:rsidR="002A75C0">
        <w:t>?</w:t>
      </w:r>
      <w:bookmarkEnd w:id="1"/>
    </w:p>
    <w:p w14:paraId="4E469C06" w14:textId="76AEC99D" w:rsidR="008952DB" w:rsidRDefault="007146AB" w:rsidP="00E479AA">
      <w:pPr>
        <w:ind w:left="0"/>
      </w:pPr>
      <w:r>
        <w:t xml:space="preserve">The </w:t>
      </w:r>
      <w:hyperlink r:id="rId11" w:anchor=":~:text=The%20Health%20and%20Care%20Act,and%20tackling%20growing%20health%20inequalities." w:history="1">
        <w:r w:rsidR="00DF0AFC" w:rsidRPr="005061E5">
          <w:rPr>
            <w:rStyle w:val="Hyperlink"/>
          </w:rPr>
          <w:t>Health Act 2022</w:t>
        </w:r>
      </w:hyperlink>
      <w:r w:rsidR="00DF0AFC">
        <w:t xml:space="preserve"> created 44 new NHS organisations across England called integrated care boards</w:t>
      </w:r>
      <w:r w:rsidR="00635351">
        <w:t xml:space="preserve">. </w:t>
      </w:r>
      <w:r w:rsidR="00DF0AFC">
        <w:t>NHS Mid and South Essex is one</w:t>
      </w:r>
      <w:r w:rsidR="00635351">
        <w:t xml:space="preserve"> of these </w:t>
      </w:r>
      <w:r w:rsidR="00DF0AFC">
        <w:t>organisations</w:t>
      </w:r>
      <w:r w:rsidR="008952DB">
        <w:t xml:space="preserve"> and replaces five </w:t>
      </w:r>
      <w:r w:rsidR="00DF0AFC">
        <w:t>clinical commissioning groups</w:t>
      </w:r>
      <w:r w:rsidR="00E479AA">
        <w:t xml:space="preserve"> </w:t>
      </w:r>
      <w:r w:rsidR="00A821FB">
        <w:t>(CCGs)</w:t>
      </w:r>
      <w:r w:rsidR="008952DB">
        <w:t>.</w:t>
      </w:r>
    </w:p>
    <w:p w14:paraId="5A0A9176" w14:textId="22734C81" w:rsidR="001F020A" w:rsidRDefault="008952DB" w:rsidP="001F020A">
      <w:pPr>
        <w:ind w:left="0"/>
      </w:pPr>
      <w:r>
        <w:t xml:space="preserve">All integrated care boards </w:t>
      </w:r>
      <w:r w:rsidR="00E479AA">
        <w:t xml:space="preserve">have a duty </w:t>
      </w:r>
      <w:r w:rsidR="00E479AA" w:rsidRPr="00E479AA">
        <w:t xml:space="preserve">to end local </w:t>
      </w:r>
      <w:r w:rsidR="00520AF4">
        <w:t xml:space="preserve">health service </w:t>
      </w:r>
      <w:r w:rsidR="00E479AA" w:rsidRPr="00E479AA">
        <w:t xml:space="preserve">variations </w:t>
      </w:r>
      <w:r w:rsidR="00A821FB">
        <w:t xml:space="preserve">caused by </w:t>
      </w:r>
      <w:r>
        <w:t xml:space="preserve">differences in </w:t>
      </w:r>
      <w:r w:rsidR="00A821FB">
        <w:t>CCG policies.</w:t>
      </w:r>
      <w:r>
        <w:t xml:space="preserve"> </w:t>
      </w:r>
      <w:r w:rsidR="00E479AA" w:rsidRPr="00E479AA">
        <w:t xml:space="preserve">Most policies </w:t>
      </w:r>
      <w:r w:rsidR="00520AF4">
        <w:t xml:space="preserve">inherited by NHS Mid and South Essex matched </w:t>
      </w:r>
      <w:proofErr w:type="gramStart"/>
      <w:r w:rsidR="00520AF4">
        <w:t>fairly well</w:t>
      </w:r>
      <w:proofErr w:type="gramEnd"/>
      <w:r w:rsidR="00520AF4">
        <w:t xml:space="preserve">, </w:t>
      </w:r>
      <w:r w:rsidR="00E479AA" w:rsidRPr="00E479AA">
        <w:t xml:space="preserve">but six varied significantly </w:t>
      </w:r>
      <w:r w:rsidR="00107907">
        <w:t xml:space="preserve">across its </w:t>
      </w:r>
      <w:r w:rsidR="00520AF4">
        <w:t xml:space="preserve">1.2 million </w:t>
      </w:r>
      <w:r w:rsidR="00107907">
        <w:t>population</w:t>
      </w:r>
      <w:r w:rsidR="001F020A">
        <w:t xml:space="preserve">. </w:t>
      </w:r>
    </w:p>
    <w:p w14:paraId="50FB3E15" w14:textId="77777777" w:rsidR="00465D20" w:rsidRDefault="001F020A" w:rsidP="001F020A">
      <w:pPr>
        <w:ind w:left="0"/>
      </w:pPr>
      <w:r>
        <w:t xml:space="preserve">These policies had to be changed to make sure all residents get </w:t>
      </w:r>
      <w:r w:rsidR="00E479AA" w:rsidRPr="00E479AA">
        <w:t>fair access to NHS services</w:t>
      </w:r>
      <w:r>
        <w:t>.</w:t>
      </w:r>
      <w:r w:rsidR="00635351">
        <w:t xml:space="preserve"> The process was called service harmonisation and took place between July 2022 (when integrated care boards began work) </w:t>
      </w:r>
      <w:r w:rsidR="004870D2">
        <w:t>and February 2023</w:t>
      </w:r>
      <w:r w:rsidR="00465D20">
        <w:t xml:space="preserve">. </w:t>
      </w:r>
    </w:p>
    <w:p w14:paraId="742DD826" w14:textId="12FC3547" w:rsidR="003F246F" w:rsidRDefault="005543BC" w:rsidP="001F020A">
      <w:pPr>
        <w:ind w:left="0"/>
      </w:pPr>
      <w:r>
        <w:t xml:space="preserve">NHS Mid and South Essex’s Board agreed </w:t>
      </w:r>
      <w:r w:rsidR="00AD28EE">
        <w:t>harmonised policies shaped by feedback from residents and clinical experts</w:t>
      </w:r>
      <w:r w:rsidR="00465D20">
        <w:t xml:space="preserve"> at a </w:t>
      </w:r>
      <w:hyperlink r:id="rId12" w:history="1">
        <w:r w:rsidR="00465D20" w:rsidRPr="008916E2">
          <w:rPr>
            <w:rStyle w:val="Hyperlink"/>
          </w:rPr>
          <w:t>meeting held in public</w:t>
        </w:r>
      </w:hyperlink>
      <w:r w:rsidR="00465D20">
        <w:t xml:space="preserve"> on 9 February</w:t>
      </w:r>
      <w:r w:rsidR="00962C7C">
        <w:t xml:space="preserve"> 2023. </w:t>
      </w:r>
    </w:p>
    <w:p w14:paraId="3E536B2C" w14:textId="577D1E0D" w:rsidR="0073210D" w:rsidRDefault="000F403F" w:rsidP="0073210D">
      <w:pPr>
        <w:pStyle w:val="Heading2"/>
      </w:pPr>
      <w:bookmarkStart w:id="2" w:name="_Toc130306732"/>
      <w:r>
        <w:t xml:space="preserve">Which </w:t>
      </w:r>
      <w:r w:rsidR="0073210D">
        <w:t xml:space="preserve">six </w:t>
      </w:r>
      <w:r w:rsidR="00283CDB">
        <w:t xml:space="preserve">NHS </w:t>
      </w:r>
      <w:r w:rsidR="00F460B6">
        <w:t>services</w:t>
      </w:r>
      <w:r>
        <w:t xml:space="preserve"> have been harmonised</w:t>
      </w:r>
      <w:r w:rsidR="0073210D">
        <w:t>?</w:t>
      </w:r>
      <w:bookmarkEnd w:id="2"/>
    </w:p>
    <w:p w14:paraId="3921287B" w14:textId="11DB911E" w:rsidR="00051564" w:rsidRPr="0066766A" w:rsidRDefault="00051564" w:rsidP="00CD3A40">
      <w:pPr>
        <w:pStyle w:val="ListParagraph"/>
        <w:ind w:left="357" w:hanging="357"/>
      </w:pPr>
      <w:r w:rsidRPr="0066766A">
        <w:rPr>
          <w:b/>
          <w:bCs/>
        </w:rPr>
        <w:t>Bariatric surgery</w:t>
      </w:r>
      <w:r w:rsidR="00DF6ACB" w:rsidRPr="0066766A">
        <w:t xml:space="preserve"> (sometimes called </w:t>
      </w:r>
      <w:r w:rsidR="00C34EDC" w:rsidRPr="0066766A">
        <w:t>“</w:t>
      </w:r>
      <w:r w:rsidR="00DF6ACB" w:rsidRPr="0066766A">
        <w:t xml:space="preserve">Tier 4 </w:t>
      </w:r>
      <w:r w:rsidR="00C34EDC" w:rsidRPr="0066766A">
        <w:t>w</w:t>
      </w:r>
      <w:r w:rsidR="00DF6ACB" w:rsidRPr="0066766A">
        <w:t xml:space="preserve">eight </w:t>
      </w:r>
      <w:r w:rsidR="00C34EDC" w:rsidRPr="0066766A">
        <w:t>l</w:t>
      </w:r>
      <w:r w:rsidR="00DF6ACB" w:rsidRPr="0066766A">
        <w:t>oss</w:t>
      </w:r>
      <w:r w:rsidR="00C34EDC" w:rsidRPr="0066766A">
        <w:t xml:space="preserve">” or </w:t>
      </w:r>
      <w:r w:rsidR="00B07512" w:rsidRPr="0066766A">
        <w:t xml:space="preserve">“gastric </w:t>
      </w:r>
      <w:r w:rsidR="00C34EDC" w:rsidRPr="0066766A">
        <w:t>band</w:t>
      </w:r>
      <w:r w:rsidR="00B07512" w:rsidRPr="0066766A">
        <w:t>s”</w:t>
      </w:r>
      <w:r w:rsidR="00DF6ACB" w:rsidRPr="0066766A">
        <w:t>)</w:t>
      </w:r>
      <w:r w:rsidRPr="0066766A">
        <w:t xml:space="preserve">; </w:t>
      </w:r>
    </w:p>
    <w:p w14:paraId="22CCAA3C" w14:textId="27105237" w:rsidR="0085505D" w:rsidRPr="0066766A" w:rsidRDefault="0085505D" w:rsidP="00CD3A40">
      <w:pPr>
        <w:pStyle w:val="ListParagraph"/>
        <w:ind w:left="357" w:hanging="357"/>
      </w:pPr>
      <w:r w:rsidRPr="0066766A">
        <w:rPr>
          <w:b/>
          <w:bCs/>
        </w:rPr>
        <w:t>Breast asymmetry</w:t>
      </w:r>
      <w:r w:rsidRPr="0066766A">
        <w:t xml:space="preserve"> (uneven breasts) correction</w:t>
      </w:r>
      <w:r w:rsidR="00F623E2" w:rsidRPr="0066766A">
        <w:t xml:space="preserve"> where clinically necessary</w:t>
      </w:r>
      <w:r w:rsidRPr="0066766A">
        <w:t xml:space="preserve">; </w:t>
      </w:r>
    </w:p>
    <w:p w14:paraId="481AD432" w14:textId="19B14DEF" w:rsidR="00051564" w:rsidRPr="0066766A" w:rsidRDefault="00051564" w:rsidP="00CD3A40">
      <w:pPr>
        <w:pStyle w:val="ListParagraph"/>
        <w:ind w:left="357" w:hanging="357"/>
      </w:pPr>
      <w:r w:rsidRPr="0066766A">
        <w:rPr>
          <w:b/>
          <w:bCs/>
        </w:rPr>
        <w:t>Breast reduction</w:t>
      </w:r>
      <w:r w:rsidR="00F623E2" w:rsidRPr="0066766A">
        <w:t xml:space="preserve"> where clinically necessary</w:t>
      </w:r>
      <w:r w:rsidRPr="0066766A">
        <w:t xml:space="preserve">; </w:t>
      </w:r>
    </w:p>
    <w:p w14:paraId="79A95826" w14:textId="217F9B94" w:rsidR="00051564" w:rsidRPr="0066766A" w:rsidRDefault="00051564" w:rsidP="00CD3A40">
      <w:pPr>
        <w:pStyle w:val="ListParagraph"/>
        <w:ind w:left="357" w:hanging="357"/>
      </w:pPr>
      <w:r w:rsidRPr="0066766A">
        <w:rPr>
          <w:b/>
          <w:bCs/>
        </w:rPr>
        <w:t>Female sterilisation</w:t>
      </w:r>
      <w:r w:rsidRPr="0066766A">
        <w:t xml:space="preserve">; </w:t>
      </w:r>
    </w:p>
    <w:p w14:paraId="3B385692" w14:textId="77777777" w:rsidR="0085505D" w:rsidRPr="0066766A" w:rsidRDefault="0085505D" w:rsidP="00CD3A40">
      <w:pPr>
        <w:pStyle w:val="ListParagraph"/>
        <w:ind w:left="357" w:hanging="357"/>
      </w:pPr>
      <w:r w:rsidRPr="0066766A">
        <w:rPr>
          <w:b/>
          <w:bCs/>
        </w:rPr>
        <w:t>Male sterilisation</w:t>
      </w:r>
      <w:r w:rsidRPr="0066766A">
        <w:t xml:space="preserve"> (vasectomy); </w:t>
      </w:r>
    </w:p>
    <w:p w14:paraId="7DECCE93" w14:textId="4035B275" w:rsidR="00C34989" w:rsidRDefault="00051564" w:rsidP="00CD3A40">
      <w:pPr>
        <w:pStyle w:val="ListParagraph"/>
        <w:ind w:left="357" w:hanging="357"/>
      </w:pPr>
      <w:r w:rsidRPr="0066766A">
        <w:rPr>
          <w:b/>
          <w:bCs/>
        </w:rPr>
        <w:t>Specialist fertility services</w:t>
      </w:r>
      <w:r w:rsidR="00F623E2" w:rsidRPr="0066766A">
        <w:t xml:space="preserve"> including</w:t>
      </w:r>
      <w:r w:rsidRPr="0066766A">
        <w:t xml:space="preserve"> in-vitro fertilisation (IVF), oocyte (egg) donation, sperm</w:t>
      </w:r>
      <w:r>
        <w:t xml:space="preserve"> donation, and intrauterine insemination (IUI)</w:t>
      </w:r>
      <w:r w:rsidR="003F246F">
        <w:t>.</w:t>
      </w:r>
    </w:p>
    <w:p w14:paraId="3FE60B63" w14:textId="77777777" w:rsidR="00131C9A" w:rsidRDefault="00131C9A" w:rsidP="00131C9A">
      <w:pPr>
        <w:pStyle w:val="Heading2"/>
      </w:pPr>
      <w:bookmarkStart w:id="3" w:name="_Toc130306733"/>
      <w:r>
        <w:t>Where can I read the new policies?</w:t>
      </w:r>
      <w:bookmarkEnd w:id="3"/>
    </w:p>
    <w:p w14:paraId="774FAA3B" w14:textId="1DAD9DD8" w:rsidR="00131C9A" w:rsidRDefault="00131C9A" w:rsidP="00131C9A">
      <w:pPr>
        <w:ind w:left="0"/>
      </w:pPr>
      <w:r>
        <w:t xml:space="preserve">The new policy for each of the six services will be published on the NHS Mid and South Essex website </w:t>
      </w:r>
      <w:r w:rsidR="002E5140">
        <w:t xml:space="preserve">before </w:t>
      </w:r>
      <w:r w:rsidR="00A122E2">
        <w:t xml:space="preserve">it comes into effect on </w:t>
      </w:r>
      <w:r>
        <w:t xml:space="preserve">1 April 2023. </w:t>
      </w:r>
    </w:p>
    <w:p w14:paraId="46428E66" w14:textId="1734F784" w:rsidR="00131C9A" w:rsidRDefault="00131C9A" w:rsidP="00131C9A">
      <w:pPr>
        <w:ind w:left="0"/>
      </w:pPr>
      <w:r>
        <w:t xml:space="preserve">The recommendations agreed by the Board of NHS Mid and South Essex were already published on the same website as part of the </w:t>
      </w:r>
      <w:hyperlink r:id="rId13" w:history="1">
        <w:r w:rsidRPr="008916E2">
          <w:rPr>
            <w:rStyle w:val="Hyperlink"/>
          </w:rPr>
          <w:t>papers for the Board’s extraordinary meeting</w:t>
        </w:r>
      </w:hyperlink>
      <w:r>
        <w:t xml:space="preserve"> in public on 9 February 2023.</w:t>
      </w:r>
    </w:p>
    <w:p w14:paraId="0BCF48F2" w14:textId="33A50671" w:rsidR="00DB1E28" w:rsidRDefault="00DB1E28" w:rsidP="00A122E2">
      <w:pPr>
        <w:pStyle w:val="Heading2"/>
      </w:pPr>
      <w:bookmarkStart w:id="4" w:name="_Toc130306734"/>
      <w:r>
        <w:t>From what date can my GP refer me into one of the six services under the harmonised policy?</w:t>
      </w:r>
      <w:bookmarkEnd w:id="4"/>
    </w:p>
    <w:p w14:paraId="3B9C66EA" w14:textId="2E6FCCDC" w:rsidR="00DB1E28" w:rsidRDefault="00DB1E28" w:rsidP="00DB1E28">
      <w:pPr>
        <w:ind w:left="0"/>
      </w:pPr>
      <w:r>
        <w:t xml:space="preserve">The harmonised policy comes into effect on </w:t>
      </w:r>
      <w:r w:rsidRPr="005F2D53">
        <w:rPr>
          <w:b/>
          <w:bCs/>
        </w:rPr>
        <w:t>1 April 2023</w:t>
      </w:r>
      <w:r>
        <w:t xml:space="preserve">. Until that date, referrals continue to be made under the previous </w:t>
      </w:r>
      <w:r w:rsidR="005F2D53">
        <w:t>policies that existed when NHS Mid and South Essex was founded on 1 July 2022.</w:t>
      </w:r>
    </w:p>
    <w:p w14:paraId="57C95B1E" w14:textId="250A00D9" w:rsidR="00A122E2" w:rsidRDefault="00A122E2" w:rsidP="00A122E2">
      <w:pPr>
        <w:pStyle w:val="Heading2"/>
      </w:pPr>
      <w:bookmarkStart w:id="5" w:name="_Toc130306735"/>
      <w:r>
        <w:lastRenderedPageBreak/>
        <w:t>Will my GP know about the harmonised services if I want to be referred into one of them for treatment?</w:t>
      </w:r>
      <w:bookmarkEnd w:id="5"/>
    </w:p>
    <w:p w14:paraId="2C5367B4" w14:textId="7B90C018" w:rsidR="00A122E2" w:rsidRDefault="00A122E2" w:rsidP="00F460B6">
      <w:pPr>
        <w:ind w:left="0"/>
      </w:pPr>
      <w:r>
        <w:t>Yes. Your GP practice is being notified of the change</w:t>
      </w:r>
      <w:r w:rsidR="005F2D53">
        <w:t xml:space="preserve"> before </w:t>
      </w:r>
      <w:r>
        <w:t>the policies’ start date o</w:t>
      </w:r>
      <w:r w:rsidR="005F2D53">
        <w:t>f</w:t>
      </w:r>
      <w:r>
        <w:t xml:space="preserve"> 1 April 2023. Each practice will then communicate the change to all its clinicians and staff who need to be aware of it.</w:t>
      </w:r>
    </w:p>
    <w:p w14:paraId="0CCEBFD8" w14:textId="5A7538CD" w:rsidR="006B4B44" w:rsidRDefault="006B4B44" w:rsidP="006B4B44">
      <w:pPr>
        <w:pStyle w:val="Heading2"/>
      </w:pPr>
      <w:bookmarkStart w:id="6" w:name="_Toc130306736"/>
      <w:r>
        <w:t>Are there any forms to fill in if I want a referral under one of the new policies?</w:t>
      </w:r>
      <w:bookmarkEnd w:id="6"/>
    </w:p>
    <w:p w14:paraId="5E10F254" w14:textId="11A9E138" w:rsidR="006B4B44" w:rsidRDefault="006B4B44" w:rsidP="006B4B44">
      <w:pPr>
        <w:ind w:left="0"/>
      </w:pPr>
      <w:r>
        <w:t>Some of the new policies state “</w:t>
      </w:r>
      <w:r w:rsidRPr="006B4B44">
        <w:rPr>
          <w:b/>
          <w:bCs/>
        </w:rPr>
        <w:t>group prior approval</w:t>
      </w:r>
      <w:r>
        <w:t xml:space="preserve">” is needed to access a service. This means your GP can assess whether you meet the requirements of the policy </w:t>
      </w:r>
      <w:r w:rsidR="00553242">
        <w:t>without needing any additional input from you.</w:t>
      </w:r>
    </w:p>
    <w:p w14:paraId="3D31DE09" w14:textId="7890122C" w:rsidR="00553242" w:rsidRDefault="00553242" w:rsidP="006B4B44">
      <w:pPr>
        <w:ind w:left="0"/>
      </w:pPr>
      <w:r>
        <w:t>Other services require “</w:t>
      </w:r>
      <w:r w:rsidRPr="00EB41B0">
        <w:rPr>
          <w:b/>
          <w:bCs/>
        </w:rPr>
        <w:t>individual prior approval</w:t>
      </w:r>
      <w:r>
        <w:t>”</w:t>
      </w:r>
      <w:r w:rsidR="00EB41B0">
        <w:t>, which means your personal health and circumstances must be assessed by NHS Mid and South Essex</w:t>
      </w:r>
      <w:r w:rsidR="003B4691">
        <w:t xml:space="preserve">. This assessment will determine </w:t>
      </w:r>
      <w:r w:rsidR="00EB41B0">
        <w:t>whether you meet the requirements for referral</w:t>
      </w:r>
      <w:r w:rsidR="003B4691">
        <w:t xml:space="preserve"> under the new policy.</w:t>
      </w:r>
    </w:p>
    <w:p w14:paraId="1465EBE5" w14:textId="77777777" w:rsidR="00CD3A40" w:rsidRDefault="00CD3A40" w:rsidP="00CD3A40">
      <w:pPr>
        <w:pStyle w:val="Heading2"/>
      </w:pPr>
      <w:bookmarkStart w:id="7" w:name="_Toc130306737"/>
      <w:r>
        <w:t>What happens to people already receiving one of the six services under the old CCG policies?</w:t>
      </w:r>
      <w:bookmarkEnd w:id="7"/>
      <w:r>
        <w:t xml:space="preserve"> </w:t>
      </w:r>
    </w:p>
    <w:p w14:paraId="25177D5F" w14:textId="7D709D69" w:rsidR="00CD3A40" w:rsidRDefault="00CD3A40" w:rsidP="00CD3A40">
      <w:pPr>
        <w:ind w:left="0"/>
      </w:pPr>
      <w:r>
        <w:t>Everyone who was a patient under one or more of the six harmonised services before 1 April 2023 will still be able to access those services.</w:t>
      </w:r>
    </w:p>
    <w:p w14:paraId="364C68BA" w14:textId="07DC1E07" w:rsidR="0073210D" w:rsidRDefault="004F58EC" w:rsidP="0085505D">
      <w:pPr>
        <w:pStyle w:val="Heading2"/>
      </w:pPr>
      <w:bookmarkStart w:id="8" w:name="_Toc130306738"/>
      <w:r>
        <w:t xml:space="preserve">What has changed for </w:t>
      </w:r>
      <w:r w:rsidR="007A07F4">
        <w:t xml:space="preserve">residents of </w:t>
      </w:r>
      <w:r w:rsidR="00D32A3C">
        <w:t>Basildon and Brentwood</w:t>
      </w:r>
      <w:r w:rsidR="00A938CD">
        <w:t xml:space="preserve"> </w:t>
      </w:r>
      <w:r w:rsidR="007A07F4">
        <w:t>Boroughs</w:t>
      </w:r>
      <w:r w:rsidR="00D32A3C">
        <w:t>?</w:t>
      </w:r>
      <w:bookmarkEnd w:id="8"/>
    </w:p>
    <w:p w14:paraId="0B97DFFD" w14:textId="3462002F" w:rsidR="00906496" w:rsidRDefault="00B91330" w:rsidP="00906496">
      <w:pPr>
        <w:ind w:left="0"/>
      </w:pPr>
      <w:r>
        <w:t xml:space="preserve">Access was limited by the former Basildon and Brentwood CCG to several of the six services. </w:t>
      </w:r>
      <w:r w:rsidR="00EE4F76">
        <w:t>R</w:t>
      </w:r>
      <w:r w:rsidR="009C37AC">
        <w:t xml:space="preserve">esidents </w:t>
      </w:r>
      <w:r w:rsidR="00711456">
        <w:t xml:space="preserve">of the two boroughs </w:t>
      </w:r>
      <w:r w:rsidR="00EE4F76">
        <w:t xml:space="preserve">seeking to access the six services from 1 April 2023 </w:t>
      </w:r>
      <w:r w:rsidR="00711456">
        <w:t>will be affected as follows</w:t>
      </w:r>
      <w:r w:rsidR="00EE4F76">
        <w:t>:</w:t>
      </w:r>
    </w:p>
    <w:p w14:paraId="2EADCA64" w14:textId="4836E1B0" w:rsidR="00711456" w:rsidRDefault="00711456" w:rsidP="00711456">
      <w:pPr>
        <w:pStyle w:val="Heading3"/>
      </w:pPr>
      <w:bookmarkStart w:id="9" w:name="_Toc129947381"/>
      <w:bookmarkStart w:id="10" w:name="_Toc129947574"/>
      <w:bookmarkStart w:id="11" w:name="_Toc130306739"/>
      <w:r>
        <w:t>Bariatric (weight loss) surgery</w:t>
      </w:r>
      <w:bookmarkEnd w:id="9"/>
      <w:bookmarkEnd w:id="10"/>
      <w:bookmarkEnd w:id="11"/>
    </w:p>
    <w:p w14:paraId="4AC45C4B" w14:textId="56C797B5" w:rsidR="00F33F8D" w:rsidRDefault="00B24AB1" w:rsidP="00F33F8D">
      <w:bookmarkStart w:id="12" w:name="_Toc129947382"/>
      <w:bookmarkStart w:id="13" w:name="_Toc129947575"/>
      <w:r>
        <w:t xml:space="preserve">Eligibility under </w:t>
      </w:r>
      <w:r w:rsidR="00342D46">
        <w:t xml:space="preserve">the harmonised policy </w:t>
      </w:r>
      <w:r w:rsidR="00F33F8D" w:rsidRPr="006353AE">
        <w:t>align</w:t>
      </w:r>
      <w:r>
        <w:t>s</w:t>
      </w:r>
      <w:r w:rsidR="00F33F8D" w:rsidRPr="006353AE">
        <w:t xml:space="preserve"> </w:t>
      </w:r>
      <w:r w:rsidR="00F33F8D">
        <w:t xml:space="preserve">with the previous </w:t>
      </w:r>
      <w:r w:rsidR="00F33F8D" w:rsidRPr="006353AE">
        <w:t>policy</w:t>
      </w:r>
      <w:r w:rsidR="00F33F8D">
        <w:t xml:space="preserve"> covering </w:t>
      </w:r>
      <w:r w:rsidR="00342D46">
        <w:t xml:space="preserve">Basildon and Brentwood residents. However, they </w:t>
      </w:r>
      <w:r>
        <w:t xml:space="preserve">may </w:t>
      </w:r>
      <w:r w:rsidR="00342D46">
        <w:t xml:space="preserve">still have </w:t>
      </w:r>
      <w:r w:rsidR="00342D46" w:rsidRPr="00342D46">
        <w:rPr>
          <w:b/>
          <w:bCs/>
        </w:rPr>
        <w:t>improved access</w:t>
      </w:r>
      <w:r w:rsidR="00342D46">
        <w:t xml:space="preserve"> </w:t>
      </w:r>
      <w:r w:rsidR="00AD49F6">
        <w:t xml:space="preserve">to bariatric surgery </w:t>
      </w:r>
      <w:r w:rsidR="00342D46">
        <w:t xml:space="preserve">because </w:t>
      </w:r>
      <w:r w:rsidR="006300CB">
        <w:t>individual prior approval (see question 5)</w:t>
      </w:r>
      <w:r>
        <w:t xml:space="preserve"> was previously needed</w:t>
      </w:r>
      <w:r w:rsidR="00AD49F6">
        <w:t xml:space="preserve">. This </w:t>
      </w:r>
      <w:r>
        <w:t>is no longer the case.</w:t>
      </w:r>
    </w:p>
    <w:p w14:paraId="6A158B8D" w14:textId="14CFFCCF" w:rsidR="00F33F8D" w:rsidRPr="00382210" w:rsidRDefault="006300CB" w:rsidP="00F33F8D">
      <w:r>
        <w:t xml:space="preserve">Basildon and Brentwood residents </w:t>
      </w:r>
      <w:r w:rsidR="00F33F8D">
        <w:t xml:space="preserve">will </w:t>
      </w:r>
      <w:r w:rsidR="00A16C84">
        <w:t xml:space="preserve">therefore </w:t>
      </w:r>
      <w:r w:rsidR="00F33F8D">
        <w:t xml:space="preserve">be eligible if they have </w:t>
      </w:r>
      <w:r w:rsidR="00F33F8D" w:rsidRPr="003E5305">
        <w:rPr>
          <w:b/>
          <w:bCs/>
        </w:rPr>
        <w:t>either</w:t>
      </w:r>
      <w:r w:rsidR="00F33F8D">
        <w:t xml:space="preserve"> a body mass index (BMI) of at least </w:t>
      </w:r>
      <w:r w:rsidR="00D77E66" w:rsidRPr="00D77E66">
        <w:t xml:space="preserve">40 </w:t>
      </w:r>
      <w:r w:rsidR="00F33F8D" w:rsidRPr="00227486">
        <w:rPr>
          <w:b/>
          <w:bCs/>
        </w:rPr>
        <w:t>or</w:t>
      </w:r>
      <w:r w:rsidR="00F33F8D">
        <w:t xml:space="preserve"> a BMI of between </w:t>
      </w:r>
      <w:r w:rsidR="00D77E66" w:rsidRPr="00D77E66">
        <w:t xml:space="preserve">35 and 40 </w:t>
      </w:r>
      <w:r w:rsidR="00F33F8D">
        <w:t xml:space="preserve">plus </w:t>
      </w:r>
      <w:r w:rsidR="00D77E66" w:rsidRPr="00D77E66">
        <w:t xml:space="preserve">significant </w:t>
      </w:r>
      <w:r w:rsidR="00F33F8D">
        <w:t xml:space="preserve">long-term health conditions </w:t>
      </w:r>
      <w:r w:rsidR="00D77E66" w:rsidRPr="00D77E66">
        <w:t>(</w:t>
      </w:r>
      <w:r w:rsidR="00F33F8D">
        <w:t xml:space="preserve">such as </w:t>
      </w:r>
      <w:r w:rsidR="00D77E66" w:rsidRPr="00D77E66">
        <w:t xml:space="preserve">type 2 diabetes or high blood pressure) that could be improved </w:t>
      </w:r>
      <w:r w:rsidR="00F33F8D">
        <w:t xml:space="preserve">through </w:t>
      </w:r>
      <w:r w:rsidR="00D77E66" w:rsidRPr="00D77E66">
        <w:t>weight loss</w:t>
      </w:r>
      <w:r w:rsidR="00F33F8D">
        <w:t>.</w:t>
      </w:r>
    </w:p>
    <w:p w14:paraId="4476A0BA" w14:textId="31993D03" w:rsidR="0034067F" w:rsidRDefault="0034067F" w:rsidP="0034067F">
      <w:pPr>
        <w:pStyle w:val="Heading3"/>
      </w:pPr>
      <w:bookmarkStart w:id="14" w:name="_Toc130306740"/>
      <w:r>
        <w:lastRenderedPageBreak/>
        <w:t>Breast asymmetry (uneven breasts) correction</w:t>
      </w:r>
      <w:bookmarkEnd w:id="12"/>
      <w:bookmarkEnd w:id="13"/>
      <w:bookmarkEnd w:id="14"/>
    </w:p>
    <w:p w14:paraId="7A2C10BB" w14:textId="20A01751" w:rsidR="00F50C02" w:rsidRPr="007514D3" w:rsidRDefault="00F50C02" w:rsidP="00F50C02">
      <w:r>
        <w:t xml:space="preserve">People living in Basildon and Brentwood were not previously able to access </w:t>
      </w:r>
      <w:r w:rsidR="00A77161">
        <w:t xml:space="preserve">uneven breast correction </w:t>
      </w:r>
      <w:r w:rsidR="005D4795">
        <w:t>unless there were clinically exceptional circumstances</w:t>
      </w:r>
      <w:r w:rsidR="00A77161">
        <w:t xml:space="preserve">. </w:t>
      </w:r>
      <w:r w:rsidR="00A77161" w:rsidRPr="005C3D1E">
        <w:rPr>
          <w:b/>
          <w:bCs/>
        </w:rPr>
        <w:t>T</w:t>
      </w:r>
      <w:r w:rsidR="00A77161" w:rsidRPr="00387FF9">
        <w:rPr>
          <w:b/>
          <w:bCs/>
        </w:rPr>
        <w:t xml:space="preserve">hey </w:t>
      </w:r>
      <w:r w:rsidR="00A77161">
        <w:rPr>
          <w:b/>
          <w:bCs/>
        </w:rPr>
        <w:t xml:space="preserve">gain </w:t>
      </w:r>
      <w:r w:rsidR="00A77161" w:rsidRPr="00387FF9">
        <w:rPr>
          <w:b/>
          <w:bCs/>
        </w:rPr>
        <w:t>access</w:t>
      </w:r>
      <w:r w:rsidR="00A77161">
        <w:t xml:space="preserve"> to it under the harmonised policy if they meet the eligibility criteria.</w:t>
      </w:r>
    </w:p>
    <w:p w14:paraId="1600CA0D" w14:textId="2A67203F" w:rsidR="0034067F" w:rsidRDefault="0034067F" w:rsidP="0034067F">
      <w:pPr>
        <w:pStyle w:val="Heading3"/>
      </w:pPr>
      <w:bookmarkStart w:id="15" w:name="_Toc129947383"/>
      <w:bookmarkStart w:id="16" w:name="_Toc129947576"/>
      <w:bookmarkStart w:id="17" w:name="_Toc130306741"/>
      <w:r>
        <w:t>Breast reduction</w:t>
      </w:r>
      <w:bookmarkEnd w:id="15"/>
      <w:bookmarkEnd w:id="16"/>
      <w:bookmarkEnd w:id="17"/>
    </w:p>
    <w:p w14:paraId="0E17FBC8" w14:textId="4F3B0B0C" w:rsidR="00C624DC" w:rsidRDefault="00C624DC" w:rsidP="00C624DC">
      <w:r>
        <w:t xml:space="preserve">There will be </w:t>
      </w:r>
      <w:r w:rsidRPr="00672BC4">
        <w:rPr>
          <w:b/>
          <w:bCs/>
        </w:rPr>
        <w:t>reduced availability from 1 April 2023</w:t>
      </w:r>
      <w:r>
        <w:t xml:space="preserve"> under the new policy. From that date, </w:t>
      </w:r>
      <w:r w:rsidRPr="00672BC4">
        <w:t xml:space="preserve">patients must </w:t>
      </w:r>
      <w:r>
        <w:t xml:space="preserve">require </w:t>
      </w:r>
      <w:r w:rsidR="008743C5">
        <w:t xml:space="preserve">the removal of at least </w:t>
      </w:r>
      <w:r w:rsidRPr="00A430FE">
        <w:t>1kg</w:t>
      </w:r>
      <w:r w:rsidR="003920CF">
        <w:t xml:space="preserve"> of breast material</w:t>
      </w:r>
      <w:r w:rsidR="008743C5">
        <w:t>. This did not affect eligibility under the previous policy.</w:t>
      </w:r>
    </w:p>
    <w:p w14:paraId="37541D54" w14:textId="0614B4E1" w:rsidR="0034067F" w:rsidRDefault="0034067F" w:rsidP="0034067F">
      <w:pPr>
        <w:pStyle w:val="Heading3"/>
      </w:pPr>
      <w:bookmarkStart w:id="18" w:name="_Toc129947384"/>
      <w:bookmarkStart w:id="19" w:name="_Toc129947577"/>
      <w:bookmarkStart w:id="20" w:name="_Toc130306742"/>
      <w:r>
        <w:t>Female sterilisation</w:t>
      </w:r>
      <w:bookmarkEnd w:id="18"/>
      <w:bookmarkEnd w:id="19"/>
      <w:bookmarkEnd w:id="20"/>
    </w:p>
    <w:p w14:paraId="3A07A202" w14:textId="10498944" w:rsidR="00F00208" w:rsidRDefault="00F00208" w:rsidP="00F00208">
      <w:r>
        <w:t xml:space="preserve">There will be </w:t>
      </w:r>
      <w:r w:rsidRPr="00672BC4">
        <w:rPr>
          <w:b/>
          <w:bCs/>
        </w:rPr>
        <w:t>reduced availability from 1 April 2023</w:t>
      </w:r>
      <w:r>
        <w:t xml:space="preserve"> for this service under the new policy. From that date</w:t>
      </w:r>
      <w:r w:rsidRPr="00672BC4">
        <w:t xml:space="preserve">, patients must have a </w:t>
      </w:r>
      <w:r>
        <w:t>body mass index (</w:t>
      </w:r>
      <w:r w:rsidRPr="00672BC4">
        <w:t>BMI</w:t>
      </w:r>
      <w:r>
        <w:t>)</w:t>
      </w:r>
      <w:r w:rsidRPr="00672BC4">
        <w:t xml:space="preserve"> of less than 35</w:t>
      </w:r>
      <w:r>
        <w:t xml:space="preserve"> </w:t>
      </w:r>
      <w:r w:rsidRPr="00672BC4">
        <w:t xml:space="preserve">and </w:t>
      </w:r>
      <w:r>
        <w:t xml:space="preserve">discuss </w:t>
      </w:r>
      <w:r w:rsidRPr="00672BC4">
        <w:t>the possibility of vasectomy for their partner</w:t>
      </w:r>
      <w:r>
        <w:t xml:space="preserve"> </w:t>
      </w:r>
      <w:r w:rsidRPr="00672BC4">
        <w:t xml:space="preserve">during </w:t>
      </w:r>
      <w:r>
        <w:t>c</w:t>
      </w:r>
      <w:r w:rsidRPr="00672BC4">
        <w:t>ounselling</w:t>
      </w:r>
      <w:r>
        <w:t xml:space="preserve"> before the surgery.</w:t>
      </w:r>
    </w:p>
    <w:p w14:paraId="25C551BF" w14:textId="6EFE61CD" w:rsidR="00E413C6" w:rsidRPr="00CF1CBC" w:rsidRDefault="00E413C6" w:rsidP="00E413C6">
      <w:r>
        <w:t>The new policy does offer greater clarity on support for people with impaired capacity to make decisions about their own healthcare.</w:t>
      </w:r>
    </w:p>
    <w:p w14:paraId="30F5F9BB" w14:textId="600D4C14" w:rsidR="0034067F" w:rsidRDefault="0034067F" w:rsidP="0034067F">
      <w:pPr>
        <w:pStyle w:val="Heading3"/>
      </w:pPr>
      <w:bookmarkStart w:id="21" w:name="_Toc129947385"/>
      <w:bookmarkStart w:id="22" w:name="_Toc129947578"/>
      <w:bookmarkStart w:id="23" w:name="_Toc130306743"/>
      <w:r>
        <w:t>Male sterilisation (vasectomy)</w:t>
      </w:r>
      <w:bookmarkEnd w:id="21"/>
      <w:bookmarkEnd w:id="22"/>
      <w:bookmarkEnd w:id="23"/>
    </w:p>
    <w:p w14:paraId="39813F63" w14:textId="77777777" w:rsidR="006115EB" w:rsidRPr="006111AF" w:rsidRDefault="006115EB" w:rsidP="006115EB">
      <w:r>
        <w:t xml:space="preserve">Residents across mid and south Essex will have </w:t>
      </w:r>
      <w:r w:rsidRPr="00C624DC">
        <w:rPr>
          <w:b/>
          <w:bCs/>
        </w:rPr>
        <w:t>improved access</w:t>
      </w:r>
      <w:r w:rsidRPr="009A6988">
        <w:t xml:space="preserve"> to this service </w:t>
      </w:r>
      <w:r>
        <w:t xml:space="preserve">because of </w:t>
      </w:r>
      <w:r w:rsidRPr="009A6988">
        <w:t>the additional provision for vasectomy under local anaesthetic</w:t>
      </w:r>
      <w:r>
        <w:t xml:space="preserve"> without prior approval.</w:t>
      </w:r>
    </w:p>
    <w:p w14:paraId="677A4915" w14:textId="697E4D0C" w:rsidR="0034067F" w:rsidRDefault="0034067F" w:rsidP="0034067F">
      <w:pPr>
        <w:pStyle w:val="Heading3"/>
      </w:pPr>
      <w:bookmarkStart w:id="24" w:name="_Toc129947386"/>
      <w:bookmarkStart w:id="25" w:name="_Toc129947579"/>
      <w:bookmarkStart w:id="26" w:name="_Toc130306744"/>
      <w:r>
        <w:t>Specialist fertility services: in-vitro fertilisation (IVF), oocyte (egg) donation, sperm donation, and intrauterine insemination (IUI)</w:t>
      </w:r>
      <w:bookmarkEnd w:id="24"/>
      <w:bookmarkEnd w:id="25"/>
      <w:bookmarkEnd w:id="26"/>
    </w:p>
    <w:p w14:paraId="325124F1" w14:textId="3EC0C0C1" w:rsidR="00AF2C1B" w:rsidRDefault="00AF2C1B" w:rsidP="00AF2C1B">
      <w:r>
        <w:t xml:space="preserve">Basildon and Brentwood residents were not previously able to access specialist fertility services unless there were clinically exceptional circumstances. </w:t>
      </w:r>
      <w:r w:rsidRPr="005C3D1E">
        <w:rPr>
          <w:b/>
          <w:bCs/>
        </w:rPr>
        <w:t>T</w:t>
      </w:r>
      <w:r w:rsidRPr="00387FF9">
        <w:rPr>
          <w:b/>
          <w:bCs/>
        </w:rPr>
        <w:t xml:space="preserve">hey </w:t>
      </w:r>
      <w:r>
        <w:rPr>
          <w:b/>
          <w:bCs/>
        </w:rPr>
        <w:t xml:space="preserve">gain </w:t>
      </w:r>
      <w:r w:rsidRPr="00387FF9">
        <w:rPr>
          <w:b/>
          <w:bCs/>
        </w:rPr>
        <w:t>access</w:t>
      </w:r>
      <w:r>
        <w:t xml:space="preserve"> to IVF plus egg and sperm donation in the harmonised policy</w:t>
      </w:r>
    </w:p>
    <w:p w14:paraId="2D5EAEDC" w14:textId="1D086835" w:rsidR="006115EB" w:rsidRPr="006115EB" w:rsidRDefault="00AF2C1B" w:rsidP="00AF2C1B">
      <w:r>
        <w:t>NHS IUI services remain unavailable, in line with the new policy for all mid and south Essex residents.</w:t>
      </w:r>
    </w:p>
    <w:p w14:paraId="0C352EFC" w14:textId="0B8314CB" w:rsidR="00B07F8E" w:rsidRDefault="00B07F8E" w:rsidP="00B07F8E">
      <w:pPr>
        <w:pStyle w:val="Heading2"/>
      </w:pPr>
      <w:bookmarkStart w:id="27" w:name="_Toc130306745"/>
      <w:r>
        <w:t>What has changed for residents of Braintree District, City of Chelmsford and Maldon District</w:t>
      </w:r>
      <w:r w:rsidR="007514D3">
        <w:t xml:space="preserve"> (</w:t>
      </w:r>
      <w:r w:rsidR="007270C1">
        <w:t xml:space="preserve">known collectively as </w:t>
      </w:r>
      <w:r w:rsidR="007514D3">
        <w:t>mid Essex)</w:t>
      </w:r>
      <w:r>
        <w:t>?</w:t>
      </w:r>
      <w:bookmarkEnd w:id="27"/>
    </w:p>
    <w:p w14:paraId="6F5835C9" w14:textId="7E8388A6" w:rsidR="00B07F8E" w:rsidRDefault="00B07F8E" w:rsidP="00B07F8E">
      <w:pPr>
        <w:pStyle w:val="Heading3"/>
      </w:pPr>
      <w:bookmarkStart w:id="28" w:name="_Toc129947395"/>
      <w:bookmarkStart w:id="29" w:name="_Toc129947588"/>
      <w:bookmarkStart w:id="30" w:name="_Toc130306746"/>
      <w:r>
        <w:t>Bariatric (weight loss) surgery</w:t>
      </w:r>
      <w:bookmarkEnd w:id="28"/>
      <w:bookmarkEnd w:id="29"/>
      <w:bookmarkEnd w:id="30"/>
    </w:p>
    <w:p w14:paraId="389D5BF0" w14:textId="20071877" w:rsidR="003C449F" w:rsidRDefault="00CA0F0E" w:rsidP="00F91E69">
      <w:r>
        <w:t xml:space="preserve">People living in </w:t>
      </w:r>
      <w:r w:rsidR="007270C1">
        <w:t xml:space="preserve">mid Essex </w:t>
      </w:r>
      <w:r w:rsidR="003C449F">
        <w:t xml:space="preserve">will have </w:t>
      </w:r>
      <w:r w:rsidR="003C449F" w:rsidRPr="003C449F">
        <w:rPr>
          <w:b/>
          <w:bCs/>
        </w:rPr>
        <w:t>improved access</w:t>
      </w:r>
      <w:r w:rsidR="003C449F">
        <w:t xml:space="preserve"> to this service. </w:t>
      </w:r>
      <w:r w:rsidR="00AC64DD">
        <w:t xml:space="preserve">The previous policy required </w:t>
      </w:r>
      <w:r w:rsidR="004956A3">
        <w:t xml:space="preserve">evidence of long-term health conditions resulting </w:t>
      </w:r>
      <w:r w:rsidR="004956A3">
        <w:lastRenderedPageBreak/>
        <w:t xml:space="preserve">from obesity </w:t>
      </w:r>
      <w:r w:rsidR="0007609B">
        <w:t xml:space="preserve">for at least </w:t>
      </w:r>
      <w:r w:rsidR="004956A3">
        <w:t xml:space="preserve">five years before </w:t>
      </w:r>
      <w:r w:rsidR="008515D7">
        <w:t>patients would be eligible for bariatric surgery</w:t>
      </w:r>
      <w:r w:rsidR="0007609B">
        <w:t>.</w:t>
      </w:r>
    </w:p>
    <w:p w14:paraId="61FBF6F5" w14:textId="77777777" w:rsidR="00A53006" w:rsidRDefault="008515D7" w:rsidP="004956A3">
      <w:r>
        <w:t>Under the harmonised policy, p</w:t>
      </w:r>
      <w:r w:rsidR="00BF438E">
        <w:t xml:space="preserve">atients </w:t>
      </w:r>
      <w:r w:rsidR="004956A3">
        <w:t xml:space="preserve">can access this service </w:t>
      </w:r>
      <w:r w:rsidR="00F91E69">
        <w:t xml:space="preserve">if they have </w:t>
      </w:r>
      <w:r w:rsidR="00F91E69" w:rsidRPr="003E5305">
        <w:rPr>
          <w:b/>
          <w:bCs/>
        </w:rPr>
        <w:t>either</w:t>
      </w:r>
      <w:r w:rsidR="00F91E69">
        <w:t xml:space="preserve"> a body mass index (BMI) of at least </w:t>
      </w:r>
      <w:r w:rsidR="00D77E66" w:rsidRPr="00D77E66">
        <w:t xml:space="preserve">40 </w:t>
      </w:r>
      <w:r w:rsidR="00F91E69" w:rsidRPr="00227486">
        <w:rPr>
          <w:b/>
          <w:bCs/>
        </w:rPr>
        <w:t>or</w:t>
      </w:r>
      <w:r w:rsidR="00F91E69">
        <w:t xml:space="preserve"> a BMI of between </w:t>
      </w:r>
      <w:r w:rsidR="00D77E66" w:rsidRPr="00D77E66">
        <w:t xml:space="preserve">35 and 40 </w:t>
      </w:r>
      <w:r w:rsidR="00F91E69">
        <w:t xml:space="preserve">plus </w:t>
      </w:r>
      <w:r w:rsidR="00D77E66" w:rsidRPr="00D77E66">
        <w:t xml:space="preserve">significant </w:t>
      </w:r>
      <w:r w:rsidR="00F91E69">
        <w:t>long-term health conditions</w:t>
      </w:r>
      <w:r w:rsidR="003C115F">
        <w:t xml:space="preserve"> </w:t>
      </w:r>
      <w:r w:rsidR="00D77E66" w:rsidRPr="00D77E66">
        <w:t xml:space="preserve">that could be improved </w:t>
      </w:r>
      <w:r w:rsidR="00BF438E">
        <w:t xml:space="preserve">through </w:t>
      </w:r>
      <w:r w:rsidR="00D77E66" w:rsidRPr="00D77E66">
        <w:t>weight loss</w:t>
      </w:r>
      <w:r w:rsidR="00BF438E">
        <w:t xml:space="preserve">, </w:t>
      </w:r>
      <w:r w:rsidR="00F91E69">
        <w:t xml:space="preserve">such as </w:t>
      </w:r>
      <w:r w:rsidR="00D77E66" w:rsidRPr="00D77E66">
        <w:t>type 2 diabetes or high blood pressure</w:t>
      </w:r>
      <w:r w:rsidR="00F91E69">
        <w:t>.</w:t>
      </w:r>
      <w:r w:rsidR="00C23A41">
        <w:t xml:space="preserve"> </w:t>
      </w:r>
    </w:p>
    <w:p w14:paraId="171E47C3" w14:textId="054FD06F" w:rsidR="00F91E69" w:rsidRPr="00F91E69" w:rsidRDefault="003C115F" w:rsidP="004956A3">
      <w:r>
        <w:t xml:space="preserve">No evidence is required </w:t>
      </w:r>
      <w:r w:rsidR="00A53006">
        <w:t>that these conditions have been present for a certain length of time.</w:t>
      </w:r>
    </w:p>
    <w:p w14:paraId="261461B9" w14:textId="6DCF136C" w:rsidR="00B07F8E" w:rsidRDefault="00B07F8E" w:rsidP="00B07F8E">
      <w:pPr>
        <w:pStyle w:val="Heading3"/>
      </w:pPr>
      <w:bookmarkStart w:id="31" w:name="_Toc129947396"/>
      <w:bookmarkStart w:id="32" w:name="_Toc129947589"/>
      <w:bookmarkStart w:id="33" w:name="_Toc130306747"/>
      <w:r>
        <w:t>Breast asymmetry (uneven breasts) correction</w:t>
      </w:r>
      <w:bookmarkEnd w:id="31"/>
      <w:bookmarkEnd w:id="32"/>
      <w:bookmarkEnd w:id="33"/>
    </w:p>
    <w:p w14:paraId="3C290A73" w14:textId="65BCCBA8" w:rsidR="007514D3" w:rsidRPr="007514D3" w:rsidRDefault="00387FF9" w:rsidP="007514D3">
      <w:r>
        <w:t xml:space="preserve">People in </w:t>
      </w:r>
      <w:r w:rsidR="007514D3">
        <w:t xml:space="preserve">mid Essex </w:t>
      </w:r>
      <w:r>
        <w:t xml:space="preserve">were not previously able to </w:t>
      </w:r>
      <w:r w:rsidR="005D4795">
        <w:t xml:space="preserve">access uneven breast correction unless there were clinically exceptional circumstances. </w:t>
      </w:r>
      <w:r w:rsidR="005D4795" w:rsidRPr="005C3D1E">
        <w:rPr>
          <w:b/>
          <w:bCs/>
        </w:rPr>
        <w:t>T</w:t>
      </w:r>
      <w:r w:rsidR="005D4795" w:rsidRPr="00387FF9">
        <w:rPr>
          <w:b/>
          <w:bCs/>
        </w:rPr>
        <w:t xml:space="preserve">hey </w:t>
      </w:r>
      <w:r w:rsidR="005D4795">
        <w:rPr>
          <w:b/>
          <w:bCs/>
        </w:rPr>
        <w:t xml:space="preserve">gain </w:t>
      </w:r>
      <w:r w:rsidR="005D4795" w:rsidRPr="00387FF9">
        <w:rPr>
          <w:b/>
          <w:bCs/>
        </w:rPr>
        <w:t>access</w:t>
      </w:r>
      <w:r w:rsidR="005D4795">
        <w:t xml:space="preserve"> to it under the harmonised policy if they meet the eligibility criteria.</w:t>
      </w:r>
    </w:p>
    <w:p w14:paraId="76F5B9DD" w14:textId="0636EF5D" w:rsidR="00B07F8E" w:rsidRDefault="00B07F8E" w:rsidP="00B07F8E">
      <w:pPr>
        <w:pStyle w:val="Heading3"/>
      </w:pPr>
      <w:bookmarkStart w:id="34" w:name="_Toc129947397"/>
      <w:bookmarkStart w:id="35" w:name="_Toc129947590"/>
      <w:bookmarkStart w:id="36" w:name="_Toc130306748"/>
      <w:r>
        <w:t>Breast reduction</w:t>
      </w:r>
      <w:bookmarkEnd w:id="34"/>
      <w:bookmarkEnd w:id="35"/>
      <w:bookmarkEnd w:id="36"/>
    </w:p>
    <w:p w14:paraId="2651939F" w14:textId="62F53EEE" w:rsidR="00251DA2" w:rsidRPr="007514D3" w:rsidRDefault="0029612C" w:rsidP="00251DA2">
      <w:r>
        <w:t xml:space="preserve">People in mid Essex were not previously able to access breast reduction unless there were clinically exceptional circumstances. </w:t>
      </w:r>
      <w:r w:rsidR="00251DA2" w:rsidRPr="005C3D1E">
        <w:rPr>
          <w:b/>
          <w:bCs/>
        </w:rPr>
        <w:t>T</w:t>
      </w:r>
      <w:r w:rsidR="00251DA2" w:rsidRPr="00387FF9">
        <w:rPr>
          <w:b/>
          <w:bCs/>
        </w:rPr>
        <w:t xml:space="preserve">hey </w:t>
      </w:r>
      <w:r w:rsidR="00251DA2">
        <w:rPr>
          <w:b/>
          <w:bCs/>
        </w:rPr>
        <w:t xml:space="preserve">gain </w:t>
      </w:r>
      <w:r w:rsidR="00251DA2" w:rsidRPr="00387FF9">
        <w:rPr>
          <w:b/>
          <w:bCs/>
        </w:rPr>
        <w:t>access</w:t>
      </w:r>
      <w:r w:rsidR="00251DA2">
        <w:t xml:space="preserve"> to it under the harmonised policy if they meet the eligibility criteria.</w:t>
      </w:r>
    </w:p>
    <w:p w14:paraId="4BE85450" w14:textId="0700146F" w:rsidR="00B07F8E" w:rsidRDefault="00B07F8E" w:rsidP="00B07F8E">
      <w:pPr>
        <w:pStyle w:val="Heading3"/>
      </w:pPr>
      <w:bookmarkStart w:id="37" w:name="_Toc129947398"/>
      <w:bookmarkStart w:id="38" w:name="_Toc129947591"/>
      <w:bookmarkStart w:id="39" w:name="_Toc130306749"/>
      <w:r>
        <w:t>Female sterilisation</w:t>
      </w:r>
      <w:bookmarkEnd w:id="37"/>
      <w:bookmarkEnd w:id="38"/>
      <w:bookmarkEnd w:id="39"/>
    </w:p>
    <w:p w14:paraId="268A2AD0" w14:textId="54181F58" w:rsidR="00C835B8" w:rsidRPr="007514D3" w:rsidRDefault="00A135E4" w:rsidP="00C835B8">
      <w:r>
        <w:t>M</w:t>
      </w:r>
      <w:r w:rsidR="00C835B8">
        <w:t xml:space="preserve">id Essex </w:t>
      </w:r>
      <w:r>
        <w:t xml:space="preserve">residents could </w:t>
      </w:r>
      <w:r w:rsidR="00C835B8">
        <w:t xml:space="preserve">not previously access </w:t>
      </w:r>
      <w:r>
        <w:t xml:space="preserve">female sterilisation </w:t>
      </w:r>
      <w:r w:rsidR="00C835B8">
        <w:t xml:space="preserve">unless there were clinically exceptional circumstances. </w:t>
      </w:r>
      <w:r w:rsidR="00C835B8" w:rsidRPr="005C3D1E">
        <w:rPr>
          <w:b/>
          <w:bCs/>
        </w:rPr>
        <w:t>T</w:t>
      </w:r>
      <w:r w:rsidR="00C835B8" w:rsidRPr="00387FF9">
        <w:rPr>
          <w:b/>
          <w:bCs/>
        </w:rPr>
        <w:t xml:space="preserve">hey </w:t>
      </w:r>
      <w:r w:rsidR="00C835B8">
        <w:rPr>
          <w:b/>
          <w:bCs/>
        </w:rPr>
        <w:t xml:space="preserve">gain </w:t>
      </w:r>
      <w:r w:rsidR="00C835B8" w:rsidRPr="00387FF9">
        <w:rPr>
          <w:b/>
          <w:bCs/>
        </w:rPr>
        <w:t>access</w:t>
      </w:r>
      <w:r w:rsidR="00C835B8">
        <w:t xml:space="preserve"> to it under the harmonised policy if they meet the eligibility criteria.</w:t>
      </w:r>
    </w:p>
    <w:p w14:paraId="17F643C5" w14:textId="77777777" w:rsidR="00547E2D" w:rsidRPr="00CF1CBC" w:rsidRDefault="00547E2D" w:rsidP="00547E2D">
      <w:r>
        <w:t>The new policy also offers greater clarity on support for people with impaired capacity to make decisions about their own healthcare.</w:t>
      </w:r>
    </w:p>
    <w:p w14:paraId="5D92A3F9" w14:textId="77777777" w:rsidR="00547E2D" w:rsidRDefault="00547E2D" w:rsidP="00547E2D">
      <w:pPr>
        <w:pStyle w:val="Heading3"/>
      </w:pPr>
      <w:bookmarkStart w:id="40" w:name="_Toc130306750"/>
      <w:r>
        <w:t>Male sterilisation (vasectomy)</w:t>
      </w:r>
      <w:bookmarkEnd w:id="40"/>
    </w:p>
    <w:p w14:paraId="5DA96544" w14:textId="3BD2D7A2" w:rsidR="00547E2D" w:rsidRPr="006111AF" w:rsidRDefault="00A135E4" w:rsidP="00547E2D">
      <w:r>
        <w:t xml:space="preserve">People in mid Essex were not previously able to access </w:t>
      </w:r>
      <w:r w:rsidR="00CC3E55">
        <w:t>vasectomy</w:t>
      </w:r>
      <w:r>
        <w:t xml:space="preserve"> unless there were clinically exceptional circumstances. </w:t>
      </w:r>
      <w:r w:rsidRPr="005C3D1E">
        <w:rPr>
          <w:b/>
          <w:bCs/>
        </w:rPr>
        <w:t>T</w:t>
      </w:r>
      <w:r w:rsidRPr="00387FF9">
        <w:rPr>
          <w:b/>
          <w:bCs/>
        </w:rPr>
        <w:t xml:space="preserve">hey </w:t>
      </w:r>
      <w:r>
        <w:rPr>
          <w:b/>
          <w:bCs/>
        </w:rPr>
        <w:t xml:space="preserve">gain </w:t>
      </w:r>
      <w:r w:rsidRPr="00387FF9">
        <w:rPr>
          <w:b/>
          <w:bCs/>
        </w:rPr>
        <w:t>access</w:t>
      </w:r>
      <w:r>
        <w:t xml:space="preserve"> to it under the harmonised policy</w:t>
      </w:r>
      <w:r w:rsidR="00AC64DD">
        <w:t xml:space="preserve"> –</w:t>
      </w:r>
      <w:r w:rsidR="00CC3E55">
        <w:t xml:space="preserve"> </w:t>
      </w:r>
      <w:r w:rsidR="00547E2D">
        <w:t>without prior approval</w:t>
      </w:r>
      <w:r w:rsidR="00CC3E55">
        <w:t xml:space="preserve"> under local anaesthetic and </w:t>
      </w:r>
      <w:r w:rsidR="00AC64DD">
        <w:t xml:space="preserve">under general anaesthetic </w:t>
      </w:r>
      <w:r w:rsidR="00304971">
        <w:t>if eligible</w:t>
      </w:r>
      <w:r w:rsidR="00C835B8">
        <w:t>.</w:t>
      </w:r>
    </w:p>
    <w:p w14:paraId="6D30AF8E" w14:textId="77777777" w:rsidR="00B07F8E" w:rsidRDefault="00B07F8E" w:rsidP="00B07F8E">
      <w:pPr>
        <w:pStyle w:val="Heading3"/>
      </w:pPr>
      <w:bookmarkStart w:id="41" w:name="_Toc129947400"/>
      <w:bookmarkStart w:id="42" w:name="_Toc129947593"/>
      <w:bookmarkStart w:id="43" w:name="_Toc130306751"/>
      <w:r>
        <w:t>Specialist fertility services: in-vitro fertilisation (IVF), oocyte (egg) donation, sperm donation, and intrauterine insemination (IUI)</w:t>
      </w:r>
      <w:bookmarkEnd w:id="41"/>
      <w:bookmarkEnd w:id="42"/>
      <w:bookmarkEnd w:id="43"/>
    </w:p>
    <w:p w14:paraId="1A57FE36" w14:textId="3FD8C227" w:rsidR="0023170C" w:rsidRDefault="00AF2C1B" w:rsidP="00120948">
      <w:r>
        <w:t>M</w:t>
      </w:r>
      <w:r w:rsidR="00120948">
        <w:t xml:space="preserve">id Essex </w:t>
      </w:r>
      <w:r>
        <w:t xml:space="preserve">residents </w:t>
      </w:r>
      <w:r w:rsidR="00120948">
        <w:t xml:space="preserve">were not previously able to access specialist fertility services unless there were clinically exceptional circumstances. </w:t>
      </w:r>
      <w:r w:rsidR="00120948" w:rsidRPr="005C3D1E">
        <w:rPr>
          <w:b/>
          <w:bCs/>
        </w:rPr>
        <w:t>T</w:t>
      </w:r>
      <w:r w:rsidR="00120948" w:rsidRPr="00387FF9">
        <w:rPr>
          <w:b/>
          <w:bCs/>
        </w:rPr>
        <w:t xml:space="preserve">hey </w:t>
      </w:r>
      <w:r w:rsidR="00120948">
        <w:rPr>
          <w:b/>
          <w:bCs/>
        </w:rPr>
        <w:t xml:space="preserve">gain </w:t>
      </w:r>
      <w:r w:rsidR="00120948" w:rsidRPr="00387FF9">
        <w:rPr>
          <w:b/>
          <w:bCs/>
        </w:rPr>
        <w:t>access</w:t>
      </w:r>
      <w:r w:rsidR="00120948">
        <w:t xml:space="preserve"> to IVF</w:t>
      </w:r>
      <w:r w:rsidR="003443C8">
        <w:t xml:space="preserve"> plus</w:t>
      </w:r>
      <w:r w:rsidR="00120948">
        <w:t xml:space="preserve"> egg and sperm donation </w:t>
      </w:r>
      <w:r w:rsidR="003443C8">
        <w:t xml:space="preserve">in </w:t>
      </w:r>
      <w:r w:rsidR="00120948">
        <w:t>the harmonised policy</w:t>
      </w:r>
    </w:p>
    <w:p w14:paraId="16AC441E" w14:textId="4A8D12F2" w:rsidR="00120948" w:rsidRPr="006111AF" w:rsidRDefault="00120948" w:rsidP="00120948">
      <w:r>
        <w:t>NHS IUI services remain unavailable</w:t>
      </w:r>
      <w:r w:rsidR="003443C8">
        <w:t xml:space="preserve">, in line with </w:t>
      </w:r>
      <w:r w:rsidR="000C1833">
        <w:t xml:space="preserve">the new </w:t>
      </w:r>
      <w:r w:rsidR="003443C8">
        <w:t>policy for all mid and south Essex residents.</w:t>
      </w:r>
    </w:p>
    <w:p w14:paraId="26660D11" w14:textId="12D62DC4" w:rsidR="00A938CD" w:rsidRDefault="004F58EC" w:rsidP="003E16A9">
      <w:pPr>
        <w:pStyle w:val="Heading2"/>
      </w:pPr>
      <w:bookmarkStart w:id="44" w:name="_Toc130306752"/>
      <w:r>
        <w:lastRenderedPageBreak/>
        <w:t xml:space="preserve">What has changed </w:t>
      </w:r>
      <w:r w:rsidR="007A07F4">
        <w:t>for Castle Point Borough and Rochford District</w:t>
      </w:r>
      <w:r w:rsidR="00CC68D2">
        <w:t xml:space="preserve"> residents</w:t>
      </w:r>
      <w:r w:rsidR="007A07F4">
        <w:t>?</w:t>
      </w:r>
      <w:bookmarkEnd w:id="44"/>
      <w:r w:rsidR="00BD05EF">
        <w:t xml:space="preserve"> </w:t>
      </w:r>
    </w:p>
    <w:p w14:paraId="5082F6BF" w14:textId="190E88E1" w:rsidR="00D4726E" w:rsidRDefault="00D4726E" w:rsidP="00D4726E">
      <w:pPr>
        <w:pStyle w:val="Heading3"/>
      </w:pPr>
      <w:bookmarkStart w:id="45" w:name="_Toc129947388"/>
      <w:bookmarkStart w:id="46" w:name="_Toc129947581"/>
      <w:bookmarkStart w:id="47" w:name="_Toc130306753"/>
      <w:r>
        <w:t>Bariatric (weight loss) surgery</w:t>
      </w:r>
      <w:bookmarkEnd w:id="45"/>
      <w:bookmarkEnd w:id="46"/>
      <w:bookmarkEnd w:id="47"/>
    </w:p>
    <w:p w14:paraId="3DE9B38D" w14:textId="681328FF" w:rsidR="00FD1F9F" w:rsidRDefault="00FD1F9F" w:rsidP="00FD1F9F">
      <w:r>
        <w:t xml:space="preserve">There will be little effect for Castle Point and Rochford residents into this service </w:t>
      </w:r>
      <w:r w:rsidRPr="006353AE">
        <w:t xml:space="preserve">as </w:t>
      </w:r>
      <w:r>
        <w:t xml:space="preserve">the new </w:t>
      </w:r>
      <w:r w:rsidRPr="006353AE">
        <w:t xml:space="preserve">criteria closely align </w:t>
      </w:r>
      <w:r>
        <w:t xml:space="preserve">with the previous </w:t>
      </w:r>
      <w:r w:rsidRPr="006353AE">
        <w:t>policy</w:t>
      </w:r>
      <w:r>
        <w:t xml:space="preserve"> covering them. The change brings </w:t>
      </w:r>
      <w:r w:rsidRPr="006353AE">
        <w:t xml:space="preserve">services for </w:t>
      </w:r>
      <w:r>
        <w:t xml:space="preserve">people </w:t>
      </w:r>
      <w:r w:rsidRPr="006353AE">
        <w:t xml:space="preserve">in other areas of </w:t>
      </w:r>
      <w:r>
        <w:t xml:space="preserve">mid and south Essex </w:t>
      </w:r>
      <w:r w:rsidRPr="006353AE">
        <w:t>to the level</w:t>
      </w:r>
      <w:r>
        <w:t xml:space="preserve"> that people living in </w:t>
      </w:r>
      <w:r w:rsidR="00F26EF0">
        <w:t xml:space="preserve">Castle Point and Rochford </w:t>
      </w:r>
      <w:r>
        <w:t>already had.</w:t>
      </w:r>
    </w:p>
    <w:p w14:paraId="4999EB6F" w14:textId="77777777" w:rsidR="00D77E66" w:rsidRPr="00D77E66" w:rsidRDefault="00FD1F9F" w:rsidP="00FD1F9F">
      <w:r>
        <w:t xml:space="preserve">Specifically, people will be eligible for bariatric surgery if they have </w:t>
      </w:r>
      <w:r w:rsidRPr="003E5305">
        <w:rPr>
          <w:b/>
          <w:bCs/>
        </w:rPr>
        <w:t>either</w:t>
      </w:r>
      <w:r>
        <w:t xml:space="preserve"> a body mass index (BMI) of at least </w:t>
      </w:r>
      <w:r w:rsidR="00D77E66" w:rsidRPr="00D77E66">
        <w:t xml:space="preserve">40 </w:t>
      </w:r>
      <w:r w:rsidRPr="00227486">
        <w:rPr>
          <w:b/>
          <w:bCs/>
        </w:rPr>
        <w:t>or</w:t>
      </w:r>
      <w:r>
        <w:t xml:space="preserve"> a BMI of between </w:t>
      </w:r>
      <w:r w:rsidR="00D77E66" w:rsidRPr="00D77E66">
        <w:t xml:space="preserve">35 and 40 </w:t>
      </w:r>
      <w:r>
        <w:t xml:space="preserve">plus </w:t>
      </w:r>
      <w:r w:rsidR="00D77E66" w:rsidRPr="00D77E66">
        <w:t xml:space="preserve">significant </w:t>
      </w:r>
      <w:r>
        <w:t xml:space="preserve">long-term health conditions </w:t>
      </w:r>
      <w:r w:rsidR="00D77E66" w:rsidRPr="00D77E66">
        <w:t>(</w:t>
      </w:r>
      <w:r>
        <w:t xml:space="preserve">such as </w:t>
      </w:r>
      <w:r w:rsidR="00D77E66" w:rsidRPr="00D77E66">
        <w:t xml:space="preserve">type 2 diabetes or high blood pressure) that could be improved </w:t>
      </w:r>
      <w:r>
        <w:t xml:space="preserve">through </w:t>
      </w:r>
      <w:r w:rsidR="00D77E66" w:rsidRPr="00D77E66">
        <w:t>weight loss</w:t>
      </w:r>
      <w:r>
        <w:t>.</w:t>
      </w:r>
    </w:p>
    <w:p w14:paraId="476363CB" w14:textId="28B0B013" w:rsidR="0034067F" w:rsidRDefault="0034067F" w:rsidP="0034067F">
      <w:pPr>
        <w:pStyle w:val="Heading3"/>
      </w:pPr>
      <w:bookmarkStart w:id="48" w:name="_Toc129947389"/>
      <w:bookmarkStart w:id="49" w:name="_Toc129947582"/>
      <w:bookmarkStart w:id="50" w:name="_Toc130306754"/>
      <w:r>
        <w:t>Breast asymmetry (uneven breasts) correction</w:t>
      </w:r>
      <w:bookmarkEnd w:id="48"/>
      <w:bookmarkEnd w:id="49"/>
      <w:bookmarkEnd w:id="50"/>
    </w:p>
    <w:p w14:paraId="75B749F0" w14:textId="53C0FC88" w:rsidR="00FD1F9F" w:rsidRDefault="00FD1F9F" w:rsidP="00FD1F9F">
      <w:r>
        <w:t xml:space="preserve">People living in </w:t>
      </w:r>
      <w:r w:rsidR="00F26EF0">
        <w:t xml:space="preserve">Castle Point and Rochford </w:t>
      </w:r>
      <w:r>
        <w:t xml:space="preserve">will have </w:t>
      </w:r>
      <w:r w:rsidRPr="00C624DC">
        <w:rPr>
          <w:b/>
          <w:bCs/>
        </w:rPr>
        <w:t>improved access</w:t>
      </w:r>
      <w:r w:rsidRPr="00A20776">
        <w:t xml:space="preserve"> to this service</w:t>
      </w:r>
      <w:r>
        <w:t>, because the previous policy required patients to have a body mass index (BMI) of less than 25. That is no longer a requirement for referral.</w:t>
      </w:r>
    </w:p>
    <w:p w14:paraId="1D5F8D2A" w14:textId="65726B44" w:rsidR="00FD1F9F" w:rsidRPr="00FD1F9F" w:rsidRDefault="00FD1F9F" w:rsidP="00FD1F9F">
      <w:r>
        <w:t>Other criteria – a d</w:t>
      </w:r>
      <w:r w:rsidRPr="00FA3419">
        <w:t xml:space="preserve">ifference of at least two </w:t>
      </w:r>
      <w:r>
        <w:t xml:space="preserve">bra </w:t>
      </w:r>
      <w:r w:rsidRPr="00FA3419">
        <w:t>cup sizes</w:t>
      </w:r>
      <w:r>
        <w:t xml:space="preserve"> between breasts</w:t>
      </w:r>
      <w:r w:rsidRPr="00FA3419">
        <w:t xml:space="preserve"> </w:t>
      </w:r>
      <w:r w:rsidRPr="0053445A">
        <w:rPr>
          <w:b/>
          <w:bCs/>
        </w:rPr>
        <w:t>or</w:t>
      </w:r>
      <w:r>
        <w:t xml:space="preserve"> at least a year </w:t>
      </w:r>
      <w:r w:rsidRPr="00FA3419">
        <w:t>of serious functional impairment</w:t>
      </w:r>
      <w:r>
        <w:t xml:space="preserve"> </w:t>
      </w:r>
      <w:r w:rsidRPr="00C6555F">
        <w:rPr>
          <w:b/>
          <w:bCs/>
        </w:rPr>
        <w:t>and</w:t>
      </w:r>
      <w:r>
        <w:t xml:space="preserve"> attempts at conservative </w:t>
      </w:r>
      <w:r w:rsidRPr="00FA3419">
        <w:t xml:space="preserve">management options </w:t>
      </w:r>
      <w:r>
        <w:t>already made – remain.</w:t>
      </w:r>
    </w:p>
    <w:p w14:paraId="4AF82FFF" w14:textId="4D67E071" w:rsidR="0034067F" w:rsidRDefault="0034067F" w:rsidP="0034067F">
      <w:pPr>
        <w:pStyle w:val="Heading3"/>
      </w:pPr>
      <w:bookmarkStart w:id="51" w:name="_Toc129947390"/>
      <w:bookmarkStart w:id="52" w:name="_Toc129947583"/>
      <w:bookmarkStart w:id="53" w:name="_Toc130306755"/>
      <w:r>
        <w:t>Breast reduction</w:t>
      </w:r>
      <w:bookmarkEnd w:id="51"/>
      <w:bookmarkEnd w:id="52"/>
      <w:bookmarkEnd w:id="53"/>
    </w:p>
    <w:p w14:paraId="25820AF3" w14:textId="6F0509ED" w:rsidR="00202C77" w:rsidRDefault="00202C77" w:rsidP="00202C77">
      <w:r>
        <w:t xml:space="preserve">Some criteria for accessing this service have improved for </w:t>
      </w:r>
      <w:r w:rsidR="009439F8">
        <w:t xml:space="preserve">Castle Point and Rochford </w:t>
      </w:r>
      <w:r>
        <w:t>residents, while others have restricted it.</w:t>
      </w:r>
      <w:r w:rsidR="00B928DC">
        <w:t xml:space="preserve"> </w:t>
      </w:r>
      <w:r>
        <w:t>Specifically, t</w:t>
      </w:r>
      <w:r w:rsidRPr="00A430FE">
        <w:t xml:space="preserve">he minimum amount of </w:t>
      </w:r>
      <w:r>
        <w:t xml:space="preserve">breast </w:t>
      </w:r>
      <w:r w:rsidRPr="00A430FE">
        <w:t xml:space="preserve">tissue </w:t>
      </w:r>
      <w:r w:rsidR="00B928DC">
        <w:t xml:space="preserve">to be </w:t>
      </w:r>
      <w:r w:rsidRPr="00A430FE">
        <w:t>remov</w:t>
      </w:r>
      <w:r w:rsidR="00B928DC">
        <w:t>ed</w:t>
      </w:r>
      <w:r w:rsidRPr="00A430FE">
        <w:t xml:space="preserve"> </w:t>
      </w:r>
      <w:r>
        <w:t xml:space="preserve">has </w:t>
      </w:r>
      <w:r w:rsidRPr="00A430FE">
        <w:t>increase</w:t>
      </w:r>
      <w:r>
        <w:t>d</w:t>
      </w:r>
      <w:r w:rsidRPr="00A430FE">
        <w:t xml:space="preserve"> from 500g to at least 1kg, </w:t>
      </w:r>
      <w:r>
        <w:t xml:space="preserve">so patients with less to remove might not be referred. </w:t>
      </w:r>
    </w:p>
    <w:p w14:paraId="08EAD171" w14:textId="77777777" w:rsidR="00202C77" w:rsidRPr="001534E8" w:rsidRDefault="00202C77" w:rsidP="00202C77">
      <w:r w:rsidRPr="00A46C1A">
        <w:rPr>
          <w:b/>
          <w:bCs/>
        </w:rPr>
        <w:t>However</w:t>
      </w:r>
      <w:r w:rsidRPr="00A430FE">
        <w:t xml:space="preserve">, </w:t>
      </w:r>
      <w:r>
        <w:t xml:space="preserve">the body mass index (BMI) </w:t>
      </w:r>
      <w:r w:rsidRPr="00A430FE">
        <w:t xml:space="preserve">limit </w:t>
      </w:r>
      <w:r>
        <w:t xml:space="preserve">for the surgery in the new policy is </w:t>
      </w:r>
      <w:r w:rsidRPr="00A430FE">
        <w:t xml:space="preserve">lowered from 27 to 25 (with weight stable for only </w:t>
      </w:r>
      <w:r>
        <w:t xml:space="preserve">one </w:t>
      </w:r>
      <w:r w:rsidRPr="00A430FE">
        <w:t xml:space="preserve">year rather than </w:t>
      </w:r>
      <w:r>
        <w:t>two), offering access to women with a BMI of between 25 and 27.</w:t>
      </w:r>
    </w:p>
    <w:p w14:paraId="2E562DE4" w14:textId="17F4E49A" w:rsidR="0034067F" w:rsidRDefault="0034067F" w:rsidP="0034067F">
      <w:pPr>
        <w:pStyle w:val="Heading3"/>
      </w:pPr>
      <w:bookmarkStart w:id="54" w:name="_Toc129947391"/>
      <w:bookmarkStart w:id="55" w:name="_Toc129947584"/>
      <w:bookmarkStart w:id="56" w:name="_Toc130306756"/>
      <w:r>
        <w:t>Female sterilisation</w:t>
      </w:r>
      <w:bookmarkEnd w:id="54"/>
      <w:bookmarkEnd w:id="55"/>
      <w:bookmarkEnd w:id="56"/>
    </w:p>
    <w:p w14:paraId="0251E118" w14:textId="3347B57C" w:rsidR="00202C77" w:rsidRDefault="00202C77" w:rsidP="00202C77">
      <w:r>
        <w:t xml:space="preserve">As </w:t>
      </w:r>
      <w:r w:rsidR="00AE1A64">
        <w:t xml:space="preserve">Castle Point and Rochford </w:t>
      </w:r>
      <w:r>
        <w:t xml:space="preserve">residents currently have unrestricted access to NHS female sterilisation services, there will be </w:t>
      </w:r>
      <w:r w:rsidRPr="00672BC4">
        <w:rPr>
          <w:b/>
          <w:bCs/>
        </w:rPr>
        <w:t>reduced availability from 1 April 2023</w:t>
      </w:r>
      <w:r>
        <w:t xml:space="preserve"> under the new policy. From that date</w:t>
      </w:r>
      <w:r w:rsidRPr="00672BC4">
        <w:t xml:space="preserve">, patients must have a </w:t>
      </w:r>
      <w:r>
        <w:t>body mass index (</w:t>
      </w:r>
      <w:r w:rsidRPr="00672BC4">
        <w:t>BMI</w:t>
      </w:r>
      <w:r>
        <w:t>)</w:t>
      </w:r>
      <w:r w:rsidRPr="00672BC4">
        <w:t xml:space="preserve"> of less than 35</w:t>
      </w:r>
      <w:r>
        <w:t xml:space="preserve"> </w:t>
      </w:r>
      <w:r w:rsidRPr="00672BC4">
        <w:t xml:space="preserve">and </w:t>
      </w:r>
      <w:r>
        <w:t xml:space="preserve">discuss </w:t>
      </w:r>
      <w:r w:rsidRPr="00672BC4">
        <w:t>the possibility of vasectomy for their partner</w:t>
      </w:r>
      <w:r>
        <w:t xml:space="preserve"> </w:t>
      </w:r>
      <w:r w:rsidRPr="00672BC4">
        <w:t xml:space="preserve">during </w:t>
      </w:r>
      <w:r>
        <w:t>c</w:t>
      </w:r>
      <w:r w:rsidRPr="00672BC4">
        <w:t>ounselling</w:t>
      </w:r>
      <w:r>
        <w:t xml:space="preserve"> before the surgery.</w:t>
      </w:r>
    </w:p>
    <w:p w14:paraId="1A350D18" w14:textId="77777777" w:rsidR="00202C77" w:rsidRPr="00CF1CBC" w:rsidRDefault="00202C77" w:rsidP="00202C77">
      <w:r>
        <w:t>The new policy also offers greater clarity on support for people with impaired capacity to make decisions about their own healthcare.</w:t>
      </w:r>
    </w:p>
    <w:p w14:paraId="3B2B5F04" w14:textId="011E32CB" w:rsidR="0034067F" w:rsidRDefault="0034067F" w:rsidP="0034067F">
      <w:pPr>
        <w:pStyle w:val="Heading3"/>
      </w:pPr>
      <w:bookmarkStart w:id="57" w:name="_Toc129947392"/>
      <w:bookmarkStart w:id="58" w:name="_Toc129947585"/>
      <w:bookmarkStart w:id="59" w:name="_Toc130306757"/>
      <w:r>
        <w:lastRenderedPageBreak/>
        <w:t>Male sterilisation (vasectomy)</w:t>
      </w:r>
      <w:bookmarkEnd w:id="57"/>
      <w:bookmarkEnd w:id="58"/>
      <w:bookmarkEnd w:id="59"/>
    </w:p>
    <w:p w14:paraId="7E8F46BF" w14:textId="1F4B5F1C" w:rsidR="009439F8" w:rsidRPr="009439F8" w:rsidRDefault="009439F8" w:rsidP="009439F8">
      <w:r>
        <w:t xml:space="preserve">Residents across mid and south Essex will have </w:t>
      </w:r>
      <w:r w:rsidRPr="00C624DC">
        <w:rPr>
          <w:b/>
          <w:bCs/>
        </w:rPr>
        <w:t>improved access</w:t>
      </w:r>
      <w:r w:rsidRPr="009A6988">
        <w:t xml:space="preserve"> to this service </w:t>
      </w:r>
      <w:r>
        <w:t xml:space="preserve">because of </w:t>
      </w:r>
      <w:r w:rsidRPr="009A6988">
        <w:t>the additional provision for vasectomy under local anaesthetic</w:t>
      </w:r>
      <w:r>
        <w:t xml:space="preserve"> without prior approval.</w:t>
      </w:r>
    </w:p>
    <w:p w14:paraId="09E8F878" w14:textId="77777777" w:rsidR="0034067F" w:rsidRPr="001E7480" w:rsidRDefault="0034067F" w:rsidP="0034067F">
      <w:pPr>
        <w:pStyle w:val="Heading3"/>
      </w:pPr>
      <w:bookmarkStart w:id="60" w:name="_Toc129947393"/>
      <w:bookmarkStart w:id="61" w:name="_Toc129947586"/>
      <w:bookmarkStart w:id="62" w:name="_Toc130306758"/>
      <w:r>
        <w:t>Specialist fertility services: in-vitro fertilisation (IVF), oocyte (egg) donation, sperm donation, and intrauterine insemination (IUI)</w:t>
      </w:r>
      <w:bookmarkEnd w:id="60"/>
      <w:bookmarkEnd w:id="61"/>
      <w:bookmarkEnd w:id="62"/>
    </w:p>
    <w:p w14:paraId="2378DAC3" w14:textId="58D878E4" w:rsidR="007C2CE6" w:rsidRDefault="00042759" w:rsidP="007C2CE6">
      <w:r>
        <w:t xml:space="preserve">Castle Point and Rochford </w:t>
      </w:r>
      <w:r w:rsidR="007C2CE6">
        <w:t xml:space="preserve">residents will have </w:t>
      </w:r>
      <w:r w:rsidR="007C2CE6" w:rsidRPr="00605550">
        <w:rPr>
          <w:b/>
          <w:bCs/>
        </w:rPr>
        <w:t>i</w:t>
      </w:r>
      <w:r w:rsidR="007C2CE6" w:rsidRPr="00166CB7">
        <w:rPr>
          <w:b/>
          <w:bCs/>
        </w:rPr>
        <w:t>mproved access</w:t>
      </w:r>
      <w:r w:rsidR="007C2CE6" w:rsidRPr="00166CB7">
        <w:t xml:space="preserve"> to IVF as couples need to show only </w:t>
      </w:r>
      <w:r w:rsidR="007C2CE6">
        <w:t xml:space="preserve">two </w:t>
      </w:r>
      <w:r w:rsidR="007C2CE6" w:rsidRPr="00166CB7">
        <w:t xml:space="preserve">years of unexplained infertility (taking age and waiting lists into consideration) rather than the </w:t>
      </w:r>
      <w:r w:rsidR="007C2CE6">
        <w:t xml:space="preserve">three years under the previous policy. </w:t>
      </w:r>
      <w:r w:rsidR="007C2CE6" w:rsidRPr="00166CB7">
        <w:t xml:space="preserve">If </w:t>
      </w:r>
      <w:r w:rsidR="007C2CE6">
        <w:t xml:space="preserve">the </w:t>
      </w:r>
      <w:r w:rsidR="007C2CE6" w:rsidRPr="00166CB7">
        <w:t xml:space="preserve">couple </w:t>
      </w:r>
      <w:r w:rsidR="007C2CE6">
        <w:t xml:space="preserve">is </w:t>
      </w:r>
      <w:r w:rsidR="007C2CE6" w:rsidRPr="00166CB7">
        <w:t>aged 40</w:t>
      </w:r>
      <w:r w:rsidR="007C2CE6">
        <w:t>–</w:t>
      </w:r>
      <w:r w:rsidR="007C2CE6" w:rsidRPr="00166CB7">
        <w:t xml:space="preserve">42, </w:t>
      </w:r>
      <w:r w:rsidR="007C2CE6">
        <w:t xml:space="preserve">the minimum </w:t>
      </w:r>
      <w:r w:rsidR="007C2CE6" w:rsidRPr="00166CB7">
        <w:t xml:space="preserve">period unexplained </w:t>
      </w:r>
      <w:r w:rsidR="007C2CE6">
        <w:t xml:space="preserve">of </w:t>
      </w:r>
      <w:r w:rsidR="007C2CE6" w:rsidRPr="00166CB7">
        <w:t xml:space="preserve">infertility is </w:t>
      </w:r>
      <w:r w:rsidR="007C2CE6">
        <w:t xml:space="preserve">only one </w:t>
      </w:r>
      <w:r w:rsidR="007C2CE6" w:rsidRPr="00166CB7">
        <w:t>year</w:t>
      </w:r>
      <w:r w:rsidR="007C2CE6">
        <w:t>.</w:t>
      </w:r>
    </w:p>
    <w:p w14:paraId="3F95E5D4" w14:textId="0F6BCA0B" w:rsidR="00D4726E" w:rsidRDefault="00042759" w:rsidP="007C2CE6">
      <w:r>
        <w:t xml:space="preserve">If </w:t>
      </w:r>
      <w:r w:rsidR="007C2CE6">
        <w:t xml:space="preserve">same-sex couples can show that </w:t>
      </w:r>
      <w:r>
        <w:t xml:space="preserve">six cycles of privately funded IUI have been unsuccessful, demonstrating infertility, the couple will be eligible for IVF as above. Under </w:t>
      </w:r>
      <w:r w:rsidR="00587B99">
        <w:t xml:space="preserve">the harmonised policy </w:t>
      </w:r>
      <w:r>
        <w:t xml:space="preserve">same-sex couples </w:t>
      </w:r>
      <w:r w:rsidR="00587B99">
        <w:t xml:space="preserve">will </w:t>
      </w:r>
      <w:r>
        <w:t>now be eligible for the same number of cycles as heterosexual couples.</w:t>
      </w:r>
    </w:p>
    <w:p w14:paraId="78572B38" w14:textId="77777777" w:rsidR="00D203CC" w:rsidRPr="006111AF" w:rsidRDefault="00D203CC" w:rsidP="00D203CC">
      <w:r>
        <w:t>NHS IUI services remain unavailable, in line with the new policy for all mid and south Essex residents.</w:t>
      </w:r>
    </w:p>
    <w:p w14:paraId="75234EB5" w14:textId="45B1D289" w:rsidR="00CC68D2" w:rsidRDefault="00131C9A" w:rsidP="00CC68D2">
      <w:pPr>
        <w:pStyle w:val="Heading2"/>
      </w:pPr>
      <w:bookmarkStart w:id="63" w:name="_Toc130306759"/>
      <w:r>
        <w:t xml:space="preserve">What has changed </w:t>
      </w:r>
      <w:r w:rsidR="00CC68D2">
        <w:t>for residents</w:t>
      </w:r>
      <w:r w:rsidR="001E7480">
        <w:t xml:space="preserve"> of the City of Southend-on-Sea</w:t>
      </w:r>
      <w:r w:rsidR="00CC68D2">
        <w:t>?</w:t>
      </w:r>
      <w:bookmarkEnd w:id="63"/>
    </w:p>
    <w:p w14:paraId="668F6F5D" w14:textId="794C8496" w:rsidR="00CC68D2" w:rsidRDefault="00CC68D2" w:rsidP="00CC68D2">
      <w:pPr>
        <w:pStyle w:val="Heading3"/>
      </w:pPr>
      <w:bookmarkStart w:id="64" w:name="_Toc129947402"/>
      <w:bookmarkStart w:id="65" w:name="_Toc129947595"/>
      <w:bookmarkStart w:id="66" w:name="_Toc130306760"/>
      <w:r>
        <w:t>Bariatric (weight loss) surgery</w:t>
      </w:r>
      <w:bookmarkEnd w:id="64"/>
      <w:bookmarkEnd w:id="65"/>
      <w:bookmarkEnd w:id="66"/>
    </w:p>
    <w:p w14:paraId="416A2D70" w14:textId="2358B867" w:rsidR="00863208" w:rsidRDefault="006353AE" w:rsidP="00D77E66">
      <w:r>
        <w:t xml:space="preserve">There will be little effect for </w:t>
      </w:r>
      <w:r w:rsidRPr="006353AE">
        <w:t xml:space="preserve">Southend </w:t>
      </w:r>
      <w:r>
        <w:t xml:space="preserve">residents </w:t>
      </w:r>
      <w:r w:rsidR="001A4ABE">
        <w:t xml:space="preserve">into this service </w:t>
      </w:r>
      <w:r w:rsidRPr="006353AE">
        <w:t xml:space="preserve">as </w:t>
      </w:r>
      <w:r w:rsidR="001A4ABE">
        <w:t xml:space="preserve">the new </w:t>
      </w:r>
      <w:r w:rsidRPr="006353AE">
        <w:t xml:space="preserve">criteria closely align </w:t>
      </w:r>
      <w:r w:rsidR="005115FE">
        <w:t xml:space="preserve">with the previous </w:t>
      </w:r>
      <w:r w:rsidRPr="006353AE">
        <w:t>policy</w:t>
      </w:r>
      <w:r w:rsidR="005115FE">
        <w:t xml:space="preserve"> covering </w:t>
      </w:r>
      <w:r w:rsidR="00382210">
        <w:t>them</w:t>
      </w:r>
      <w:r w:rsidR="001A4ABE">
        <w:t>.</w:t>
      </w:r>
      <w:r w:rsidR="00863208">
        <w:t xml:space="preserve"> </w:t>
      </w:r>
      <w:r w:rsidR="001A4ABE">
        <w:t xml:space="preserve">The change brings </w:t>
      </w:r>
      <w:r w:rsidRPr="006353AE">
        <w:t xml:space="preserve">services for </w:t>
      </w:r>
      <w:r w:rsidR="00863208">
        <w:t xml:space="preserve">people </w:t>
      </w:r>
      <w:r w:rsidRPr="006353AE">
        <w:t xml:space="preserve">in other areas of </w:t>
      </w:r>
      <w:r w:rsidR="001A4ABE">
        <w:t xml:space="preserve">mid and south Essex </w:t>
      </w:r>
      <w:r w:rsidRPr="006353AE">
        <w:t>to the level</w:t>
      </w:r>
      <w:r w:rsidR="001A4ABE">
        <w:t xml:space="preserve"> that people living in Southend already had</w:t>
      </w:r>
      <w:r w:rsidR="00F33F8D">
        <w:t>.</w:t>
      </w:r>
    </w:p>
    <w:p w14:paraId="4343A422" w14:textId="32FB0A5A" w:rsidR="00D77E66" w:rsidRPr="00D77E66" w:rsidRDefault="00D77E66" w:rsidP="00D77E66">
      <w:r>
        <w:t xml:space="preserve">Specifically, people </w:t>
      </w:r>
      <w:r w:rsidR="00863208">
        <w:t xml:space="preserve">will be eligible for </w:t>
      </w:r>
      <w:r w:rsidR="00227486">
        <w:t xml:space="preserve">bariatric surgery </w:t>
      </w:r>
      <w:r w:rsidR="002F2085">
        <w:t xml:space="preserve">if they have </w:t>
      </w:r>
      <w:r w:rsidR="003E5305" w:rsidRPr="003E5305">
        <w:rPr>
          <w:b/>
          <w:bCs/>
        </w:rPr>
        <w:t>either</w:t>
      </w:r>
      <w:r w:rsidR="003E5305">
        <w:t xml:space="preserve"> </w:t>
      </w:r>
      <w:r w:rsidR="002F2085">
        <w:t xml:space="preserve">a </w:t>
      </w:r>
      <w:r>
        <w:t>body mass index</w:t>
      </w:r>
      <w:r w:rsidR="002F2085">
        <w:t xml:space="preserve"> (BMI</w:t>
      </w:r>
      <w:r>
        <w:t xml:space="preserve">) of </w:t>
      </w:r>
      <w:r w:rsidR="002F2085">
        <w:t xml:space="preserve">at least </w:t>
      </w:r>
      <w:r w:rsidRPr="00D77E66">
        <w:t xml:space="preserve">40 </w:t>
      </w:r>
      <w:r w:rsidR="00227486" w:rsidRPr="00227486">
        <w:rPr>
          <w:b/>
          <w:bCs/>
        </w:rPr>
        <w:t>or</w:t>
      </w:r>
      <w:r w:rsidR="00227486">
        <w:t xml:space="preserve"> </w:t>
      </w:r>
      <w:r w:rsidR="003E5305">
        <w:t xml:space="preserve">a BMI of </w:t>
      </w:r>
      <w:r>
        <w:t xml:space="preserve">between </w:t>
      </w:r>
      <w:r w:rsidRPr="00D77E66">
        <w:t xml:space="preserve">35 and 40 </w:t>
      </w:r>
      <w:r w:rsidR="003E5305">
        <w:t xml:space="preserve">plus </w:t>
      </w:r>
      <w:r w:rsidRPr="00D77E66">
        <w:t xml:space="preserve">significant </w:t>
      </w:r>
      <w:r w:rsidR="00227486">
        <w:t xml:space="preserve">long-term health conditions </w:t>
      </w:r>
      <w:r w:rsidRPr="00D77E66">
        <w:t>(</w:t>
      </w:r>
      <w:r w:rsidR="00227486">
        <w:t xml:space="preserve">such as </w:t>
      </w:r>
      <w:r w:rsidRPr="00D77E66">
        <w:t xml:space="preserve">type 2 diabetes or high blood pressure) that could be improved </w:t>
      </w:r>
      <w:r w:rsidR="00227486">
        <w:t xml:space="preserve">through </w:t>
      </w:r>
      <w:r w:rsidRPr="00D77E66">
        <w:t>weight loss</w:t>
      </w:r>
      <w:r w:rsidR="00227486">
        <w:t>.</w:t>
      </w:r>
    </w:p>
    <w:p w14:paraId="3C312066" w14:textId="7D01DD42" w:rsidR="001A4ABE" w:rsidRDefault="001A4ABE" w:rsidP="001A4ABE">
      <w:pPr>
        <w:pStyle w:val="Heading3"/>
      </w:pPr>
      <w:bookmarkStart w:id="67" w:name="_Toc129947403"/>
      <w:bookmarkStart w:id="68" w:name="_Toc129947596"/>
      <w:bookmarkStart w:id="69" w:name="_Toc130306761"/>
      <w:r>
        <w:t>Breast asymmetry (uneven breasts) correction</w:t>
      </w:r>
      <w:bookmarkEnd w:id="67"/>
      <w:bookmarkEnd w:id="68"/>
      <w:bookmarkEnd w:id="69"/>
    </w:p>
    <w:p w14:paraId="4B92208E" w14:textId="6C74468C" w:rsidR="00A20776" w:rsidRDefault="00A20776" w:rsidP="00A20776">
      <w:r>
        <w:t xml:space="preserve">People living in Southend will have </w:t>
      </w:r>
      <w:r w:rsidRPr="00C624DC">
        <w:rPr>
          <w:b/>
          <w:bCs/>
        </w:rPr>
        <w:t>improved access</w:t>
      </w:r>
      <w:r w:rsidRPr="00A20776">
        <w:t xml:space="preserve"> to this service</w:t>
      </w:r>
      <w:r w:rsidR="00236B4B">
        <w:t xml:space="preserve">, because the previous policy </w:t>
      </w:r>
      <w:r w:rsidR="00DF6ACB">
        <w:t xml:space="preserve">required </w:t>
      </w:r>
      <w:r w:rsidR="000D5007">
        <w:t>patients to have a body mass index (BMI) of less than 25. That is no longer a requirement for referral.</w:t>
      </w:r>
    </w:p>
    <w:p w14:paraId="43C3616B" w14:textId="1B590554" w:rsidR="00F753D7" w:rsidRPr="00A20776" w:rsidRDefault="00F753D7" w:rsidP="00F753D7">
      <w:r>
        <w:t>Other criteria – a d</w:t>
      </w:r>
      <w:r w:rsidRPr="00FA3419">
        <w:t xml:space="preserve">ifference of at least two </w:t>
      </w:r>
      <w:r>
        <w:t xml:space="preserve">bra </w:t>
      </w:r>
      <w:r w:rsidRPr="00FA3419">
        <w:t>cup sizes</w:t>
      </w:r>
      <w:r>
        <w:t xml:space="preserve"> between breasts</w:t>
      </w:r>
      <w:r w:rsidRPr="00FA3419">
        <w:t xml:space="preserve"> </w:t>
      </w:r>
      <w:r w:rsidRPr="0053445A">
        <w:rPr>
          <w:b/>
          <w:bCs/>
        </w:rPr>
        <w:t>or</w:t>
      </w:r>
      <w:r>
        <w:t xml:space="preserve"> at least a year </w:t>
      </w:r>
      <w:r w:rsidRPr="00FA3419">
        <w:t>of serious functional impairment</w:t>
      </w:r>
      <w:r>
        <w:t xml:space="preserve"> </w:t>
      </w:r>
      <w:r w:rsidRPr="00C6555F">
        <w:rPr>
          <w:b/>
          <w:bCs/>
        </w:rPr>
        <w:t>and</w:t>
      </w:r>
      <w:r>
        <w:t xml:space="preserve"> attempts at conservative </w:t>
      </w:r>
      <w:r w:rsidRPr="00FA3419">
        <w:t xml:space="preserve">management options </w:t>
      </w:r>
      <w:r>
        <w:t>already made – remain.</w:t>
      </w:r>
    </w:p>
    <w:p w14:paraId="43B4B52F" w14:textId="7038DF85" w:rsidR="001A4ABE" w:rsidRDefault="001A4ABE" w:rsidP="001A4ABE">
      <w:pPr>
        <w:pStyle w:val="Heading3"/>
      </w:pPr>
      <w:bookmarkStart w:id="70" w:name="_Toc129947404"/>
      <w:bookmarkStart w:id="71" w:name="_Toc129947597"/>
      <w:bookmarkStart w:id="72" w:name="_Toc130306762"/>
      <w:r>
        <w:lastRenderedPageBreak/>
        <w:t>Breast reduction</w:t>
      </w:r>
      <w:bookmarkEnd w:id="70"/>
      <w:bookmarkEnd w:id="71"/>
      <w:bookmarkEnd w:id="72"/>
    </w:p>
    <w:p w14:paraId="6E95496F" w14:textId="77777777" w:rsidR="00AE1A64" w:rsidRDefault="001534E8" w:rsidP="00AE1A64">
      <w:r>
        <w:t xml:space="preserve">Some criteria for accessing this </w:t>
      </w:r>
      <w:r w:rsidR="00A430FE">
        <w:t xml:space="preserve">service have improved access for Southend residents, </w:t>
      </w:r>
      <w:r w:rsidR="00AE1A64">
        <w:t>others have restricted it. Specifically, t</w:t>
      </w:r>
      <w:r w:rsidR="00AE1A64" w:rsidRPr="00A430FE">
        <w:t xml:space="preserve">he minimum amount of </w:t>
      </w:r>
      <w:r w:rsidR="00AE1A64">
        <w:t xml:space="preserve">breast </w:t>
      </w:r>
      <w:r w:rsidR="00AE1A64" w:rsidRPr="00A430FE">
        <w:t xml:space="preserve">tissue </w:t>
      </w:r>
      <w:r w:rsidR="00AE1A64">
        <w:t xml:space="preserve">to be </w:t>
      </w:r>
      <w:r w:rsidR="00AE1A64" w:rsidRPr="00A430FE">
        <w:t>remov</w:t>
      </w:r>
      <w:r w:rsidR="00AE1A64">
        <w:t>ed</w:t>
      </w:r>
      <w:r w:rsidR="00AE1A64" w:rsidRPr="00A430FE">
        <w:t xml:space="preserve"> </w:t>
      </w:r>
      <w:r w:rsidR="00AE1A64">
        <w:t xml:space="preserve">has </w:t>
      </w:r>
      <w:r w:rsidR="00AE1A64" w:rsidRPr="00A430FE">
        <w:t>increase</w:t>
      </w:r>
      <w:r w:rsidR="00AE1A64">
        <w:t>d</w:t>
      </w:r>
      <w:r w:rsidR="00AE1A64" w:rsidRPr="00A430FE">
        <w:t xml:space="preserve"> from 500g to at least 1kg, </w:t>
      </w:r>
      <w:r w:rsidR="00AE1A64">
        <w:t xml:space="preserve">so patients with less to remove might not be referred. </w:t>
      </w:r>
    </w:p>
    <w:p w14:paraId="50E3D199" w14:textId="702F1F0F" w:rsidR="001534E8" w:rsidRPr="001534E8" w:rsidRDefault="00A430FE" w:rsidP="00AE1A64">
      <w:r w:rsidRPr="00A46C1A">
        <w:rPr>
          <w:b/>
          <w:bCs/>
        </w:rPr>
        <w:t>However</w:t>
      </w:r>
      <w:r w:rsidRPr="00A430FE">
        <w:t xml:space="preserve">, </w:t>
      </w:r>
      <w:r w:rsidR="00A46C1A">
        <w:t xml:space="preserve">the body mass index (BMI) </w:t>
      </w:r>
      <w:r w:rsidRPr="00A430FE">
        <w:t xml:space="preserve">limit </w:t>
      </w:r>
      <w:r w:rsidR="00A46C1A">
        <w:t xml:space="preserve">for the surgery in the new policy is </w:t>
      </w:r>
      <w:r w:rsidRPr="00A430FE">
        <w:t xml:space="preserve">lowered from 27 to 25 (with weight stable for only </w:t>
      </w:r>
      <w:r w:rsidR="00CE4E52">
        <w:t xml:space="preserve">one </w:t>
      </w:r>
      <w:r w:rsidRPr="00A430FE">
        <w:t xml:space="preserve">year rather than </w:t>
      </w:r>
      <w:r w:rsidR="00CE4E52">
        <w:t>two), offering access to women with a BMI of between 25 and 27.</w:t>
      </w:r>
    </w:p>
    <w:p w14:paraId="06979489" w14:textId="1CDDC455" w:rsidR="001A4ABE" w:rsidRDefault="001A4ABE" w:rsidP="001A4ABE">
      <w:pPr>
        <w:pStyle w:val="Heading3"/>
      </w:pPr>
      <w:bookmarkStart w:id="73" w:name="_Toc129947405"/>
      <w:bookmarkStart w:id="74" w:name="_Toc129947598"/>
      <w:bookmarkStart w:id="75" w:name="_Toc130306763"/>
      <w:r>
        <w:t>Female sterilisation</w:t>
      </w:r>
      <w:bookmarkEnd w:id="73"/>
      <w:bookmarkEnd w:id="74"/>
      <w:bookmarkEnd w:id="75"/>
    </w:p>
    <w:p w14:paraId="02C1A93B" w14:textId="60DECE70" w:rsidR="00CF1CBC" w:rsidRDefault="00672BC4" w:rsidP="006111AF">
      <w:r>
        <w:t xml:space="preserve">As Southend residents currently have unrestricted access to NHS female sterilisation services, there will be </w:t>
      </w:r>
      <w:r w:rsidRPr="00672BC4">
        <w:rPr>
          <w:b/>
          <w:bCs/>
        </w:rPr>
        <w:t>reduced availability from 1 April 2023</w:t>
      </w:r>
      <w:r>
        <w:t xml:space="preserve"> under the new policy. </w:t>
      </w:r>
      <w:r w:rsidR="00BD561D">
        <w:t>From that date</w:t>
      </w:r>
      <w:r w:rsidRPr="00672BC4">
        <w:t xml:space="preserve">, patients must have a </w:t>
      </w:r>
      <w:r>
        <w:t>body mass index (</w:t>
      </w:r>
      <w:r w:rsidRPr="00672BC4">
        <w:t>BMI</w:t>
      </w:r>
      <w:r>
        <w:t>)</w:t>
      </w:r>
      <w:r w:rsidRPr="00672BC4">
        <w:t xml:space="preserve"> of less than 35</w:t>
      </w:r>
      <w:r>
        <w:t xml:space="preserve"> </w:t>
      </w:r>
      <w:r w:rsidRPr="00672BC4">
        <w:t xml:space="preserve">and </w:t>
      </w:r>
      <w:r w:rsidR="006111AF">
        <w:t xml:space="preserve">discuss </w:t>
      </w:r>
      <w:r w:rsidRPr="00672BC4">
        <w:t>the possibility of vasectomy for their partner</w:t>
      </w:r>
      <w:r w:rsidR="006111AF">
        <w:t xml:space="preserve"> </w:t>
      </w:r>
      <w:r w:rsidR="006111AF" w:rsidRPr="00672BC4">
        <w:t xml:space="preserve">during </w:t>
      </w:r>
      <w:r w:rsidR="006111AF">
        <w:t>c</w:t>
      </w:r>
      <w:r w:rsidR="006111AF" w:rsidRPr="00672BC4">
        <w:t>ounselling</w:t>
      </w:r>
      <w:r w:rsidR="006111AF">
        <w:t xml:space="preserve"> before the surgery</w:t>
      </w:r>
      <w:r>
        <w:t>.</w:t>
      </w:r>
    </w:p>
    <w:p w14:paraId="4E39EB9A" w14:textId="79F4AEC1" w:rsidR="006D313C" w:rsidRPr="00CF1CBC" w:rsidRDefault="006D313C" w:rsidP="006111AF">
      <w:r>
        <w:t xml:space="preserve">The new policy also offers greater clarity on support for people with impaired capacity to make decisions </w:t>
      </w:r>
      <w:r w:rsidR="007A37EA">
        <w:t xml:space="preserve">about </w:t>
      </w:r>
      <w:r>
        <w:t>their own healthcare.</w:t>
      </w:r>
    </w:p>
    <w:p w14:paraId="0029F1B0" w14:textId="79155759" w:rsidR="001A4ABE" w:rsidRDefault="001A4ABE" w:rsidP="001A4ABE">
      <w:pPr>
        <w:pStyle w:val="Heading3"/>
      </w:pPr>
      <w:bookmarkStart w:id="76" w:name="_Toc129947406"/>
      <w:bookmarkStart w:id="77" w:name="_Toc129947599"/>
      <w:bookmarkStart w:id="78" w:name="_Toc130306764"/>
      <w:r>
        <w:t>Male sterilisation (vasectomy)</w:t>
      </w:r>
      <w:bookmarkEnd w:id="76"/>
      <w:bookmarkEnd w:id="77"/>
      <w:bookmarkEnd w:id="78"/>
    </w:p>
    <w:p w14:paraId="42C4F162" w14:textId="5E28326D" w:rsidR="006111AF" w:rsidRPr="006111AF" w:rsidRDefault="00A52290" w:rsidP="006111AF">
      <w:r>
        <w:t xml:space="preserve">Residents across mid and south Essex will have </w:t>
      </w:r>
      <w:r w:rsidRPr="00C624DC">
        <w:rPr>
          <w:b/>
          <w:bCs/>
        </w:rPr>
        <w:t xml:space="preserve">improved </w:t>
      </w:r>
      <w:r w:rsidR="009A6988" w:rsidRPr="00C624DC">
        <w:rPr>
          <w:b/>
          <w:bCs/>
        </w:rPr>
        <w:t>access</w:t>
      </w:r>
      <w:r w:rsidR="009A6988" w:rsidRPr="009A6988">
        <w:t xml:space="preserve"> to this service </w:t>
      </w:r>
      <w:r w:rsidR="00506A9F">
        <w:t xml:space="preserve">because of </w:t>
      </w:r>
      <w:r w:rsidR="009A6988" w:rsidRPr="009A6988">
        <w:t>the additional provision for vasectomy under local anaesthetic</w:t>
      </w:r>
      <w:r w:rsidR="00B535CA">
        <w:t xml:space="preserve"> </w:t>
      </w:r>
      <w:r w:rsidR="00506A9F">
        <w:t>without prior approval.</w:t>
      </w:r>
    </w:p>
    <w:p w14:paraId="0CB1E8AE" w14:textId="47236E6B" w:rsidR="001A4ABE" w:rsidRDefault="001A4ABE" w:rsidP="0034067F">
      <w:pPr>
        <w:pStyle w:val="Heading3"/>
      </w:pPr>
      <w:bookmarkStart w:id="79" w:name="_Toc129947407"/>
      <w:bookmarkStart w:id="80" w:name="_Toc129947600"/>
      <w:bookmarkStart w:id="81" w:name="_Toc130306765"/>
      <w:r>
        <w:t>Specialist fertility services: in-vitro fertilisation (IVF), oocyte (egg) donation, sperm donation, and intrauterine insemination (IUI)</w:t>
      </w:r>
      <w:bookmarkEnd w:id="79"/>
      <w:bookmarkEnd w:id="80"/>
      <w:bookmarkEnd w:id="81"/>
    </w:p>
    <w:p w14:paraId="354FCB26" w14:textId="6A9778E4" w:rsidR="00506A9F" w:rsidRDefault="00166CB7" w:rsidP="00166CB7">
      <w:r>
        <w:t xml:space="preserve">Southend residents will have </w:t>
      </w:r>
      <w:r w:rsidRPr="00605550">
        <w:rPr>
          <w:b/>
          <w:bCs/>
        </w:rPr>
        <w:t>i</w:t>
      </w:r>
      <w:r w:rsidRPr="00166CB7">
        <w:rPr>
          <w:b/>
          <w:bCs/>
        </w:rPr>
        <w:t>mproved access</w:t>
      </w:r>
      <w:r w:rsidRPr="00166CB7">
        <w:t xml:space="preserve"> to IVF as couples need to show </w:t>
      </w:r>
      <w:r w:rsidRPr="00E5134F">
        <w:rPr>
          <w:b/>
          <w:bCs/>
        </w:rPr>
        <w:t xml:space="preserve">two </w:t>
      </w:r>
      <w:r w:rsidRPr="00166CB7">
        <w:rPr>
          <w:b/>
          <w:bCs/>
        </w:rPr>
        <w:t>years</w:t>
      </w:r>
      <w:r w:rsidRPr="00166CB7">
        <w:t xml:space="preserve"> of unexplained infertility (taking waiting lists </w:t>
      </w:r>
      <w:r w:rsidR="00E5134F">
        <w:t xml:space="preserve">and age </w:t>
      </w:r>
      <w:r w:rsidRPr="00166CB7">
        <w:t xml:space="preserve">into consideration) rather than </w:t>
      </w:r>
      <w:r>
        <w:t xml:space="preserve">three years under the previous policy. </w:t>
      </w:r>
      <w:r w:rsidR="00E5134F">
        <w:t>P</w:t>
      </w:r>
      <w:r w:rsidR="00630E0D">
        <w:t>atient</w:t>
      </w:r>
      <w:r w:rsidR="00E5134F">
        <w:t>s</w:t>
      </w:r>
      <w:r w:rsidR="00630E0D">
        <w:t xml:space="preserve"> </w:t>
      </w:r>
      <w:r w:rsidRPr="00166CB7">
        <w:t>aged 40</w:t>
      </w:r>
      <w:r w:rsidR="001A16C3">
        <w:t>–</w:t>
      </w:r>
      <w:r w:rsidRPr="00166CB7">
        <w:t>42</w:t>
      </w:r>
      <w:r w:rsidR="00E5134F">
        <w:t xml:space="preserve"> </w:t>
      </w:r>
      <w:r w:rsidR="00630E0D">
        <w:t xml:space="preserve">need </w:t>
      </w:r>
      <w:r w:rsidR="00E5134F">
        <w:t xml:space="preserve">to show </w:t>
      </w:r>
      <w:r w:rsidR="006336DF">
        <w:t xml:space="preserve">only one </w:t>
      </w:r>
      <w:r w:rsidRPr="00166CB7">
        <w:t>year</w:t>
      </w:r>
      <w:r w:rsidR="00E5134F">
        <w:t xml:space="preserve"> of </w:t>
      </w:r>
      <w:r w:rsidR="00E5134F" w:rsidRPr="00166CB7">
        <w:t>unexplained infertility</w:t>
      </w:r>
      <w:r w:rsidR="006336DF">
        <w:t>.</w:t>
      </w:r>
    </w:p>
    <w:p w14:paraId="6539E1C7" w14:textId="2ECC0095" w:rsidR="006336DF" w:rsidRPr="006336DF" w:rsidRDefault="006336DF" w:rsidP="006336DF">
      <w:r>
        <w:t>S</w:t>
      </w:r>
      <w:r w:rsidRPr="006336DF">
        <w:t>ame-sex couples</w:t>
      </w:r>
      <w:r>
        <w:t xml:space="preserve">’ access to </w:t>
      </w:r>
      <w:r w:rsidRPr="006336DF">
        <w:t xml:space="preserve">IVF </w:t>
      </w:r>
      <w:r>
        <w:t xml:space="preserve">is also </w:t>
      </w:r>
      <w:r w:rsidR="00133A4A">
        <w:t xml:space="preserve">improved </w:t>
      </w:r>
      <w:r>
        <w:t xml:space="preserve">as six </w:t>
      </w:r>
      <w:r w:rsidRPr="006336DF">
        <w:t>unsuccessful cycles of privately funded IUI</w:t>
      </w:r>
      <w:r>
        <w:t xml:space="preserve"> will be sufficient </w:t>
      </w:r>
      <w:r w:rsidR="006B511A">
        <w:t>to demonstrate infertility.</w:t>
      </w:r>
    </w:p>
    <w:p w14:paraId="659A58A6" w14:textId="581441ED" w:rsidR="006336DF" w:rsidRPr="006336DF" w:rsidRDefault="00A551FF" w:rsidP="00A551FF">
      <w:r>
        <w:t>Regarding egg donation, o</w:t>
      </w:r>
      <w:r w:rsidR="006336DF" w:rsidRPr="006336DF">
        <w:t xml:space="preserve">ne batch (usually </w:t>
      </w:r>
      <w:r>
        <w:t>six</w:t>
      </w:r>
      <w:r w:rsidR="006336DF" w:rsidRPr="006336DF">
        <w:t xml:space="preserve">) donor </w:t>
      </w:r>
      <w:r>
        <w:t xml:space="preserve">eggs can be </w:t>
      </w:r>
      <w:r w:rsidR="006336DF" w:rsidRPr="006336DF">
        <w:t xml:space="preserve">provided – an increase of </w:t>
      </w:r>
      <w:r>
        <w:t xml:space="preserve">one </w:t>
      </w:r>
      <w:r w:rsidR="006336DF" w:rsidRPr="006336DF">
        <w:t xml:space="preserve">compared to </w:t>
      </w:r>
      <w:r>
        <w:t xml:space="preserve">the previous </w:t>
      </w:r>
      <w:r w:rsidR="006336DF" w:rsidRPr="006336DF">
        <w:t>policy</w:t>
      </w:r>
      <w:r>
        <w:t xml:space="preserve">. There is no </w:t>
      </w:r>
      <w:r w:rsidR="006336DF" w:rsidRPr="006336DF">
        <w:t xml:space="preserve">change to current </w:t>
      </w:r>
      <w:r>
        <w:t xml:space="preserve">single </w:t>
      </w:r>
      <w:r w:rsidR="006336DF" w:rsidRPr="006336DF">
        <w:t>batch of sperm donation</w:t>
      </w:r>
      <w:r>
        <w:t xml:space="preserve"> permitted.</w:t>
      </w:r>
    </w:p>
    <w:p w14:paraId="01AA250A" w14:textId="4517F277" w:rsidR="006336DF" w:rsidRPr="00506A9F" w:rsidRDefault="00A551FF" w:rsidP="006336DF">
      <w:r>
        <w:t xml:space="preserve">Please note, </w:t>
      </w:r>
      <w:r w:rsidR="006336DF" w:rsidRPr="006336DF">
        <w:t>NHS</w:t>
      </w:r>
      <w:r>
        <w:t xml:space="preserve"> access to IUI will </w:t>
      </w:r>
      <w:r w:rsidR="00F5516A" w:rsidRPr="00F5516A">
        <w:rPr>
          <w:b/>
          <w:bCs/>
        </w:rPr>
        <w:t>no longer be available</w:t>
      </w:r>
      <w:r w:rsidR="00F5516A">
        <w:t xml:space="preserve"> </w:t>
      </w:r>
      <w:r>
        <w:t>in mid and south Esse</w:t>
      </w:r>
      <w:r w:rsidR="00DB597B">
        <w:t>x, removing access for Southend residents.</w:t>
      </w:r>
    </w:p>
    <w:p w14:paraId="02EAE0E4" w14:textId="38D0E032" w:rsidR="001E7480" w:rsidRDefault="00131C9A" w:rsidP="001E7480">
      <w:pPr>
        <w:pStyle w:val="Heading2"/>
      </w:pPr>
      <w:bookmarkStart w:id="82" w:name="_Toc130306766"/>
      <w:r>
        <w:lastRenderedPageBreak/>
        <w:t xml:space="preserve">What has changed </w:t>
      </w:r>
      <w:r w:rsidR="001E7480">
        <w:t>for residents of Thurrock?</w:t>
      </w:r>
      <w:bookmarkEnd w:id="82"/>
    </w:p>
    <w:p w14:paraId="4D7817C8" w14:textId="1754789A" w:rsidR="0034067F" w:rsidRDefault="001E7480" w:rsidP="0034067F">
      <w:pPr>
        <w:pStyle w:val="Heading3"/>
      </w:pPr>
      <w:bookmarkStart w:id="83" w:name="_Toc129947409"/>
      <w:bookmarkStart w:id="84" w:name="_Toc129947602"/>
      <w:bookmarkStart w:id="85" w:name="_Toc130306767"/>
      <w:r>
        <w:t>Bariatric (weight loss) surgery</w:t>
      </w:r>
      <w:bookmarkEnd w:id="83"/>
      <w:bookmarkEnd w:id="84"/>
      <w:bookmarkEnd w:id="85"/>
    </w:p>
    <w:p w14:paraId="00BAF3EE" w14:textId="1DA70769" w:rsidR="00382210" w:rsidRDefault="00382210" w:rsidP="00382210">
      <w:r>
        <w:t xml:space="preserve">There will be little effect for Thurrock residents into this service </w:t>
      </w:r>
      <w:r w:rsidRPr="006353AE">
        <w:t xml:space="preserve">as </w:t>
      </w:r>
      <w:r>
        <w:t xml:space="preserve">the new </w:t>
      </w:r>
      <w:r w:rsidRPr="006353AE">
        <w:t xml:space="preserve">criteria closely align </w:t>
      </w:r>
      <w:r>
        <w:t xml:space="preserve">with the previous </w:t>
      </w:r>
      <w:r w:rsidRPr="006353AE">
        <w:t>policy</w:t>
      </w:r>
      <w:r>
        <w:t xml:space="preserve"> covering them. The change brings </w:t>
      </w:r>
      <w:r w:rsidRPr="006353AE">
        <w:t xml:space="preserve">services for </w:t>
      </w:r>
      <w:r>
        <w:t xml:space="preserve">people </w:t>
      </w:r>
      <w:r w:rsidRPr="006353AE">
        <w:t xml:space="preserve">in other areas of </w:t>
      </w:r>
      <w:r>
        <w:t xml:space="preserve">mid and south Essex </w:t>
      </w:r>
      <w:r w:rsidRPr="006353AE">
        <w:t>to the level</w:t>
      </w:r>
      <w:r>
        <w:t xml:space="preserve"> that people living in Thurrock already had</w:t>
      </w:r>
      <w:r w:rsidR="00F33F8D">
        <w:t>.</w:t>
      </w:r>
    </w:p>
    <w:p w14:paraId="1EA37B39" w14:textId="6A02CE6D" w:rsidR="00382210" w:rsidRPr="00382210" w:rsidRDefault="00382210" w:rsidP="00382210">
      <w:r>
        <w:t xml:space="preserve">Specifically, people will be eligible for bariatric surgery if they have </w:t>
      </w:r>
      <w:r w:rsidRPr="003E5305">
        <w:rPr>
          <w:b/>
          <w:bCs/>
        </w:rPr>
        <w:t>either</w:t>
      </w:r>
      <w:r>
        <w:t xml:space="preserve"> a body mass index (BMI) of at least </w:t>
      </w:r>
      <w:r w:rsidR="00D77E66" w:rsidRPr="00D77E66">
        <w:t xml:space="preserve">40 </w:t>
      </w:r>
      <w:r w:rsidRPr="00227486">
        <w:rPr>
          <w:b/>
          <w:bCs/>
        </w:rPr>
        <w:t>or</w:t>
      </w:r>
      <w:r>
        <w:t xml:space="preserve"> a BMI of between </w:t>
      </w:r>
      <w:r w:rsidR="00D77E66" w:rsidRPr="00D77E66">
        <w:t xml:space="preserve">35 and 40 </w:t>
      </w:r>
      <w:r>
        <w:t xml:space="preserve">plus </w:t>
      </w:r>
      <w:r w:rsidR="00D77E66" w:rsidRPr="00D77E66">
        <w:t xml:space="preserve">significant </w:t>
      </w:r>
      <w:r>
        <w:t xml:space="preserve">long-term health conditions </w:t>
      </w:r>
      <w:r w:rsidR="00D77E66" w:rsidRPr="00D77E66">
        <w:t>(</w:t>
      </w:r>
      <w:r>
        <w:t xml:space="preserve">such as </w:t>
      </w:r>
      <w:r w:rsidR="00D77E66" w:rsidRPr="00D77E66">
        <w:t xml:space="preserve">type 2 diabetes or high blood pressure) that could be improved </w:t>
      </w:r>
      <w:r>
        <w:t xml:space="preserve">through </w:t>
      </w:r>
      <w:r w:rsidR="00D77E66" w:rsidRPr="00D77E66">
        <w:t>weight loss</w:t>
      </w:r>
      <w:r>
        <w:t>.</w:t>
      </w:r>
    </w:p>
    <w:p w14:paraId="13353AFC" w14:textId="65A87777" w:rsidR="0034067F" w:rsidRDefault="0034067F" w:rsidP="0034067F">
      <w:pPr>
        <w:pStyle w:val="Heading3"/>
      </w:pPr>
      <w:bookmarkStart w:id="86" w:name="_Toc129947410"/>
      <w:bookmarkStart w:id="87" w:name="_Toc129947603"/>
      <w:bookmarkStart w:id="88" w:name="_Toc130306768"/>
      <w:r>
        <w:t>Breast asymmetry (uneven breasts) correction</w:t>
      </w:r>
      <w:bookmarkEnd w:id="86"/>
      <w:bookmarkEnd w:id="87"/>
      <w:bookmarkEnd w:id="88"/>
    </w:p>
    <w:p w14:paraId="22B6FDF6" w14:textId="2490C64A" w:rsidR="00F753D7" w:rsidRDefault="00FA3419" w:rsidP="0053445A">
      <w:r>
        <w:t xml:space="preserve">There is one </w:t>
      </w:r>
      <w:r w:rsidR="00C3713D">
        <w:t xml:space="preserve">notable </w:t>
      </w:r>
      <w:r>
        <w:t xml:space="preserve">change </w:t>
      </w:r>
      <w:r w:rsidR="00C3713D">
        <w:t xml:space="preserve">from </w:t>
      </w:r>
      <w:r>
        <w:t>the previous policy</w:t>
      </w:r>
      <w:r w:rsidR="00C3713D">
        <w:t xml:space="preserve"> for </w:t>
      </w:r>
      <w:r w:rsidR="00C3713D" w:rsidRPr="00FA3419">
        <w:t>Thurrock</w:t>
      </w:r>
      <w:r w:rsidR="00C3713D">
        <w:t xml:space="preserve"> residents</w:t>
      </w:r>
      <w:r>
        <w:t xml:space="preserve">: the </w:t>
      </w:r>
      <w:r w:rsidR="0053445A">
        <w:t xml:space="preserve">patient </w:t>
      </w:r>
      <w:r w:rsidR="00F753D7">
        <w:t xml:space="preserve">having </w:t>
      </w:r>
      <w:r w:rsidR="0053445A">
        <w:t xml:space="preserve">corrective surgery </w:t>
      </w:r>
      <w:r w:rsidRPr="00FA3419">
        <w:t>must be a non-smoker</w:t>
      </w:r>
      <w:r w:rsidR="0053445A">
        <w:t xml:space="preserve">. </w:t>
      </w:r>
    </w:p>
    <w:p w14:paraId="0AFBEFD8" w14:textId="412E27BB" w:rsidR="00FA3419" w:rsidRPr="00FA3419" w:rsidRDefault="0053445A" w:rsidP="0053445A">
      <w:r>
        <w:t>Other criteria – a d</w:t>
      </w:r>
      <w:r w:rsidR="00FA3419" w:rsidRPr="00FA3419">
        <w:t xml:space="preserve">ifference of at least two </w:t>
      </w:r>
      <w:r>
        <w:t xml:space="preserve">bra </w:t>
      </w:r>
      <w:r w:rsidR="00FA3419" w:rsidRPr="00FA3419">
        <w:t>cup sizes</w:t>
      </w:r>
      <w:r>
        <w:t xml:space="preserve"> between breasts</w:t>
      </w:r>
      <w:r w:rsidR="00FA3419" w:rsidRPr="00FA3419">
        <w:t xml:space="preserve"> </w:t>
      </w:r>
      <w:r w:rsidRPr="0053445A">
        <w:rPr>
          <w:b/>
          <w:bCs/>
        </w:rPr>
        <w:t>or</w:t>
      </w:r>
      <w:r>
        <w:t xml:space="preserve"> at least a year </w:t>
      </w:r>
      <w:r w:rsidR="00FA3419" w:rsidRPr="00FA3419">
        <w:t>of serious functional impairment</w:t>
      </w:r>
      <w:r>
        <w:t xml:space="preserve"> </w:t>
      </w:r>
      <w:r w:rsidRPr="00C6555F">
        <w:rPr>
          <w:b/>
          <w:bCs/>
        </w:rPr>
        <w:t>and</w:t>
      </w:r>
      <w:r>
        <w:t xml:space="preserve"> </w:t>
      </w:r>
      <w:r w:rsidR="00C6555F">
        <w:t xml:space="preserve">attempts at conservative </w:t>
      </w:r>
      <w:r w:rsidR="00FA3419" w:rsidRPr="00FA3419">
        <w:t xml:space="preserve">management options </w:t>
      </w:r>
      <w:r w:rsidR="00C6555F">
        <w:t>already made – remain.</w:t>
      </w:r>
    </w:p>
    <w:p w14:paraId="7C249B87" w14:textId="6E56C94E" w:rsidR="0034067F" w:rsidRDefault="0034067F" w:rsidP="0034067F">
      <w:pPr>
        <w:pStyle w:val="Heading3"/>
      </w:pPr>
      <w:bookmarkStart w:id="89" w:name="_Toc129947411"/>
      <w:bookmarkStart w:id="90" w:name="_Toc129947604"/>
      <w:bookmarkStart w:id="91" w:name="_Toc130306769"/>
      <w:r>
        <w:t>Breast reduction</w:t>
      </w:r>
      <w:bookmarkEnd w:id="89"/>
      <w:bookmarkEnd w:id="90"/>
      <w:bookmarkEnd w:id="91"/>
    </w:p>
    <w:p w14:paraId="460D801F" w14:textId="76DC38AA" w:rsidR="00C12977" w:rsidRDefault="00C12977" w:rsidP="00C12977">
      <w:r>
        <w:t xml:space="preserve">Some criteria for accessing this service have improved access for Thurrock residents, while others have restricted it. </w:t>
      </w:r>
    </w:p>
    <w:p w14:paraId="0EF90852" w14:textId="0418DBD3" w:rsidR="00C12977" w:rsidRDefault="00C12977" w:rsidP="00C12977">
      <w:r>
        <w:t>Specifically, t</w:t>
      </w:r>
      <w:r w:rsidRPr="00A430FE">
        <w:t xml:space="preserve">he minimum amount of </w:t>
      </w:r>
      <w:r>
        <w:t xml:space="preserve">breast </w:t>
      </w:r>
      <w:r w:rsidRPr="00A430FE">
        <w:t xml:space="preserve">tissue removal </w:t>
      </w:r>
      <w:r>
        <w:t xml:space="preserve">has </w:t>
      </w:r>
      <w:r w:rsidRPr="00A430FE">
        <w:t>increase</w:t>
      </w:r>
      <w:r>
        <w:t>d</w:t>
      </w:r>
      <w:r w:rsidRPr="00A430FE">
        <w:t xml:space="preserve"> from 500g to at least 1kg, </w:t>
      </w:r>
      <w:r>
        <w:t>so some patients with less tissue to remove might not be referred. The patient must also be a non-smoker.</w:t>
      </w:r>
    </w:p>
    <w:p w14:paraId="1275A37C" w14:textId="5920B913" w:rsidR="00C12977" w:rsidRPr="00C12977" w:rsidRDefault="00C12977" w:rsidP="00BD561D">
      <w:r w:rsidRPr="00A46C1A">
        <w:rPr>
          <w:b/>
          <w:bCs/>
        </w:rPr>
        <w:t>However</w:t>
      </w:r>
      <w:r w:rsidRPr="00A430FE">
        <w:t xml:space="preserve">, </w:t>
      </w:r>
      <w:r>
        <w:t xml:space="preserve">the body mass index (BMI) </w:t>
      </w:r>
      <w:r w:rsidRPr="00A430FE">
        <w:t xml:space="preserve">limit </w:t>
      </w:r>
      <w:r>
        <w:t xml:space="preserve">for the surgery in the new policy is </w:t>
      </w:r>
      <w:r w:rsidRPr="00A430FE">
        <w:t xml:space="preserve">lowered from 27 to 25 (with weight stable for only </w:t>
      </w:r>
      <w:r>
        <w:t xml:space="preserve">one </w:t>
      </w:r>
      <w:r w:rsidRPr="00A430FE">
        <w:t xml:space="preserve">year rather than </w:t>
      </w:r>
      <w:r>
        <w:t>two), offering access to women with a BMI of between 25 and 27.</w:t>
      </w:r>
    </w:p>
    <w:p w14:paraId="236F7CE9" w14:textId="76DFA252" w:rsidR="0034067F" w:rsidRDefault="0034067F" w:rsidP="0034067F">
      <w:pPr>
        <w:pStyle w:val="Heading3"/>
      </w:pPr>
      <w:bookmarkStart w:id="92" w:name="_Toc129947412"/>
      <w:bookmarkStart w:id="93" w:name="_Toc129947605"/>
      <w:bookmarkStart w:id="94" w:name="_Toc130306770"/>
      <w:r>
        <w:t>Female sterilisation</w:t>
      </w:r>
      <w:bookmarkEnd w:id="92"/>
      <w:bookmarkEnd w:id="93"/>
      <w:bookmarkEnd w:id="94"/>
    </w:p>
    <w:p w14:paraId="4CD1CD44" w14:textId="61F53FB1" w:rsidR="00BD561D" w:rsidRDefault="00BD561D" w:rsidP="00BD561D">
      <w:r>
        <w:t xml:space="preserve">There will be </w:t>
      </w:r>
      <w:r w:rsidRPr="00672BC4">
        <w:rPr>
          <w:b/>
          <w:bCs/>
        </w:rPr>
        <w:t>reduced availability from 1 April 2023</w:t>
      </w:r>
      <w:r>
        <w:t xml:space="preserve"> under the new policy. From that date, </w:t>
      </w:r>
      <w:r w:rsidRPr="00672BC4">
        <w:t xml:space="preserve">patients must have a </w:t>
      </w:r>
      <w:r>
        <w:t>body mass index (</w:t>
      </w:r>
      <w:r w:rsidRPr="00672BC4">
        <w:t>BMI</w:t>
      </w:r>
      <w:r>
        <w:t>)</w:t>
      </w:r>
      <w:r w:rsidRPr="00672BC4">
        <w:t xml:space="preserve"> of less than 35</w:t>
      </w:r>
      <w:r>
        <w:t xml:space="preserve"> </w:t>
      </w:r>
      <w:r w:rsidRPr="00672BC4">
        <w:t xml:space="preserve">and </w:t>
      </w:r>
      <w:r>
        <w:t xml:space="preserve">discuss </w:t>
      </w:r>
      <w:r w:rsidRPr="00672BC4">
        <w:t>the possibility of vasectomy for their partner</w:t>
      </w:r>
      <w:r>
        <w:t xml:space="preserve"> </w:t>
      </w:r>
      <w:r w:rsidRPr="00672BC4">
        <w:t xml:space="preserve">during </w:t>
      </w:r>
      <w:r>
        <w:t>c</w:t>
      </w:r>
      <w:r w:rsidRPr="00672BC4">
        <w:t>ounselling</w:t>
      </w:r>
      <w:r>
        <w:t xml:space="preserve"> before the surgery.</w:t>
      </w:r>
    </w:p>
    <w:p w14:paraId="7C631A79" w14:textId="61594032" w:rsidR="00BD561D" w:rsidRPr="00BD561D" w:rsidRDefault="00BD561D" w:rsidP="00C624DC">
      <w:r>
        <w:t>The new policy also offers greater clarity on support for people with impaired capacity to make decisions about their own healthcare.</w:t>
      </w:r>
    </w:p>
    <w:p w14:paraId="0717BBA8" w14:textId="3CDD76DF" w:rsidR="0034067F" w:rsidRDefault="0034067F" w:rsidP="0034067F">
      <w:pPr>
        <w:pStyle w:val="Heading3"/>
      </w:pPr>
      <w:bookmarkStart w:id="95" w:name="_Toc129947413"/>
      <w:bookmarkStart w:id="96" w:name="_Toc129947606"/>
      <w:bookmarkStart w:id="97" w:name="_Toc130306771"/>
      <w:r>
        <w:lastRenderedPageBreak/>
        <w:t>Male sterilisation (vasectomy)</w:t>
      </w:r>
      <w:bookmarkEnd w:id="95"/>
      <w:bookmarkEnd w:id="96"/>
      <w:bookmarkEnd w:id="97"/>
    </w:p>
    <w:p w14:paraId="17261810" w14:textId="5C43538A" w:rsidR="0006080E" w:rsidRPr="0006080E" w:rsidRDefault="0006080E" w:rsidP="0006080E">
      <w:r>
        <w:t xml:space="preserve">Residents across mid and south Essex will have </w:t>
      </w:r>
      <w:r w:rsidRPr="00C624DC">
        <w:rPr>
          <w:b/>
          <w:bCs/>
        </w:rPr>
        <w:t>improved access</w:t>
      </w:r>
      <w:r w:rsidRPr="009A6988">
        <w:t xml:space="preserve"> to this service </w:t>
      </w:r>
      <w:r>
        <w:t xml:space="preserve">because of </w:t>
      </w:r>
      <w:r w:rsidRPr="009A6988">
        <w:t>the additional provision for vasectomy under local anaesthetic</w:t>
      </w:r>
      <w:r>
        <w:t xml:space="preserve"> without prior approval.</w:t>
      </w:r>
    </w:p>
    <w:p w14:paraId="435876F0" w14:textId="32A1307F" w:rsidR="001E7480" w:rsidRDefault="0034067F" w:rsidP="0034067F">
      <w:pPr>
        <w:pStyle w:val="Heading3"/>
      </w:pPr>
      <w:bookmarkStart w:id="98" w:name="_Toc129947414"/>
      <w:bookmarkStart w:id="99" w:name="_Toc129947607"/>
      <w:bookmarkStart w:id="100" w:name="_Toc130306772"/>
      <w:r>
        <w:t>Specialist fertility services: in-vitro fertilisation (IVF), oocyte (egg) donation, sperm donation, and intrauterine insemination (IUI)</w:t>
      </w:r>
      <w:bookmarkEnd w:id="98"/>
      <w:bookmarkEnd w:id="99"/>
      <w:bookmarkEnd w:id="100"/>
    </w:p>
    <w:p w14:paraId="7A55CED7" w14:textId="318902C0" w:rsidR="00605550" w:rsidRPr="006336DF" w:rsidRDefault="00605550" w:rsidP="00605550">
      <w:r>
        <w:t xml:space="preserve">Thurrock residents will have </w:t>
      </w:r>
      <w:r w:rsidRPr="00605550">
        <w:rPr>
          <w:b/>
          <w:bCs/>
        </w:rPr>
        <w:t>i</w:t>
      </w:r>
      <w:r w:rsidRPr="00166CB7">
        <w:rPr>
          <w:b/>
          <w:bCs/>
        </w:rPr>
        <w:t>mproved access</w:t>
      </w:r>
      <w:r w:rsidRPr="00166CB7">
        <w:t xml:space="preserve"> to IVF as couples aged 40</w:t>
      </w:r>
      <w:r w:rsidR="001A16C3">
        <w:t>–</w:t>
      </w:r>
      <w:r w:rsidRPr="00166CB7">
        <w:t>42</w:t>
      </w:r>
      <w:r w:rsidR="0019600C">
        <w:t xml:space="preserve"> </w:t>
      </w:r>
      <w:r w:rsidR="006D2A58">
        <w:t xml:space="preserve">can now </w:t>
      </w:r>
      <w:r w:rsidR="00B35518">
        <w:t xml:space="preserve">request </w:t>
      </w:r>
      <w:r w:rsidR="006D2506">
        <w:t xml:space="preserve">the service. </w:t>
      </w:r>
      <w:r>
        <w:t>S</w:t>
      </w:r>
      <w:r w:rsidRPr="006336DF">
        <w:t>ame-sex couples</w:t>
      </w:r>
      <w:r>
        <w:t xml:space="preserve">’ access to </w:t>
      </w:r>
      <w:r w:rsidRPr="006336DF">
        <w:t xml:space="preserve">IVF </w:t>
      </w:r>
      <w:r>
        <w:t xml:space="preserve">is also widened as six </w:t>
      </w:r>
      <w:r w:rsidRPr="006336DF">
        <w:t>unsuccessful cycles of privately funded IUI</w:t>
      </w:r>
      <w:r>
        <w:t xml:space="preserve"> will be sufficient to demonstrate infertility.</w:t>
      </w:r>
    </w:p>
    <w:p w14:paraId="48ED1833" w14:textId="77777777" w:rsidR="00605550" w:rsidRPr="006336DF" w:rsidRDefault="00605550" w:rsidP="00605550">
      <w:r>
        <w:t>Regarding egg donation, o</w:t>
      </w:r>
      <w:r w:rsidRPr="006336DF">
        <w:t xml:space="preserve">ne batch (usually </w:t>
      </w:r>
      <w:r>
        <w:t>six</w:t>
      </w:r>
      <w:r w:rsidRPr="006336DF">
        <w:t xml:space="preserve">) donor </w:t>
      </w:r>
      <w:r>
        <w:t xml:space="preserve">eggs can be </w:t>
      </w:r>
      <w:r w:rsidRPr="006336DF">
        <w:t xml:space="preserve">provided – an increase of </w:t>
      </w:r>
      <w:r>
        <w:t xml:space="preserve">one </w:t>
      </w:r>
      <w:r w:rsidRPr="006336DF">
        <w:t xml:space="preserve">compared to </w:t>
      </w:r>
      <w:r>
        <w:t xml:space="preserve">the previous </w:t>
      </w:r>
      <w:r w:rsidRPr="006336DF">
        <w:t>policy</w:t>
      </w:r>
      <w:r>
        <w:t xml:space="preserve">. There is no </w:t>
      </w:r>
      <w:r w:rsidRPr="006336DF">
        <w:t xml:space="preserve">change to current </w:t>
      </w:r>
      <w:r>
        <w:t xml:space="preserve">single </w:t>
      </w:r>
      <w:r w:rsidRPr="006336DF">
        <w:t>batch of sperm donation</w:t>
      </w:r>
      <w:r>
        <w:t xml:space="preserve"> permitted.</w:t>
      </w:r>
    </w:p>
    <w:p w14:paraId="4AC62D60" w14:textId="06AD6568" w:rsidR="00605550" w:rsidRPr="00506A9F" w:rsidRDefault="00605550" w:rsidP="00605550">
      <w:r>
        <w:t xml:space="preserve">Please note, </w:t>
      </w:r>
      <w:r w:rsidRPr="006336DF">
        <w:t>NHS</w:t>
      </w:r>
      <w:r>
        <w:t xml:space="preserve"> access to IUI will </w:t>
      </w:r>
      <w:r w:rsidR="00522E45" w:rsidRPr="00F55AAB">
        <w:rPr>
          <w:b/>
          <w:bCs/>
        </w:rPr>
        <w:t xml:space="preserve">no longer </w:t>
      </w:r>
      <w:r w:rsidRPr="00F55AAB">
        <w:rPr>
          <w:b/>
          <w:bCs/>
        </w:rPr>
        <w:t>be available</w:t>
      </w:r>
      <w:r>
        <w:t xml:space="preserve"> in mid and south Essex</w:t>
      </w:r>
      <w:r w:rsidR="00F55AAB">
        <w:t xml:space="preserve">, </w:t>
      </w:r>
      <w:r w:rsidR="00DB597B">
        <w:t xml:space="preserve">removing </w:t>
      </w:r>
      <w:r w:rsidR="00F55AAB">
        <w:t xml:space="preserve">access for </w:t>
      </w:r>
      <w:r w:rsidR="004B1874">
        <w:t xml:space="preserve">heterosexual couples in </w:t>
      </w:r>
      <w:r w:rsidR="00F55AAB">
        <w:t xml:space="preserve">Thurrock. </w:t>
      </w:r>
    </w:p>
    <w:p w14:paraId="1794D88A" w14:textId="0DB551F2" w:rsidR="00B87788" w:rsidRDefault="00B87788" w:rsidP="00B87788">
      <w:pPr>
        <w:pStyle w:val="Heading2"/>
      </w:pPr>
      <w:bookmarkStart w:id="101" w:name="_Toc130306773"/>
      <w:r>
        <w:t xml:space="preserve">The harmonised policy refers to cycles of IVF – what does a “cycle” </w:t>
      </w:r>
      <w:proofErr w:type="gramStart"/>
      <w:r>
        <w:t xml:space="preserve">actually </w:t>
      </w:r>
      <w:r w:rsidR="0076056F">
        <w:t>mean</w:t>
      </w:r>
      <w:proofErr w:type="gramEnd"/>
      <w:r>
        <w:t>?</w:t>
      </w:r>
      <w:bookmarkEnd w:id="101"/>
    </w:p>
    <w:p w14:paraId="390297A7" w14:textId="576B39D7" w:rsidR="00736B94" w:rsidRDefault="0076056F" w:rsidP="00736B94">
      <w:pPr>
        <w:ind w:left="0"/>
      </w:pPr>
      <w:r>
        <w:t xml:space="preserve">National guidelines allow </w:t>
      </w:r>
      <w:r w:rsidR="00840064">
        <w:t xml:space="preserve">NHS Mid and South Essex and other integrated care boards </w:t>
      </w:r>
      <w:r w:rsidR="00B87788">
        <w:t xml:space="preserve">to define a </w:t>
      </w:r>
      <w:r w:rsidR="002107B5">
        <w:t>“</w:t>
      </w:r>
      <w:r w:rsidR="00B87788">
        <w:t xml:space="preserve">cycle </w:t>
      </w:r>
      <w:r w:rsidR="002107B5">
        <w:t>of IVF” according to their area</w:t>
      </w:r>
      <w:r w:rsidR="006C67B2">
        <w:t>s’</w:t>
      </w:r>
      <w:r w:rsidR="002107B5">
        <w:t xml:space="preserve"> needs. Under the </w:t>
      </w:r>
      <w:r w:rsidR="00572816">
        <w:t xml:space="preserve">harmonised policy for our area, </w:t>
      </w:r>
      <w:r w:rsidR="00736B94">
        <w:t>IVF involves four basic steps: ovarian stimulation, egg collection, insemination and finally embryo transfer.</w:t>
      </w:r>
    </w:p>
    <w:p w14:paraId="40AF65BF" w14:textId="0CCE0E97" w:rsidR="002A2565" w:rsidRDefault="00736B94" w:rsidP="002A2565">
      <w:pPr>
        <w:ind w:left="0"/>
      </w:pPr>
      <w:r>
        <w:t>The new policy states all stored, viable embryos from an IVF treatment cycle</w:t>
      </w:r>
      <w:r w:rsidR="00DA7408">
        <w:t xml:space="preserve"> (including embryos from earlier self-funded cycles) </w:t>
      </w:r>
      <w:r>
        <w:t xml:space="preserve">must be used before a new IVF treatment cycle (stimulation/egg collection/insemination) </w:t>
      </w:r>
      <w:r w:rsidR="002A2565">
        <w:t>can start</w:t>
      </w:r>
      <w:r>
        <w:t>.</w:t>
      </w:r>
      <w:r w:rsidR="005857E8">
        <w:t xml:space="preserve"> In Mid and South Essex, one or two cycles (depending on patient age) </w:t>
      </w:r>
      <w:r w:rsidR="002822BC">
        <w:t>are offere</w:t>
      </w:r>
      <w:r w:rsidR="00E40FD4">
        <w:t>d under the NHS</w:t>
      </w:r>
      <w:r w:rsidR="002A2565">
        <w:t>.</w:t>
      </w:r>
    </w:p>
    <w:p w14:paraId="0F08708E" w14:textId="0E37DE0E" w:rsidR="000B7108" w:rsidRPr="000B7108" w:rsidRDefault="000B7108" w:rsidP="000B7108">
      <w:pPr>
        <w:ind w:left="0"/>
      </w:pPr>
      <w:r w:rsidRPr="000B7108">
        <w:t xml:space="preserve">Women and people assigned female at birth </w:t>
      </w:r>
      <w:r>
        <w:t xml:space="preserve">aged </w:t>
      </w:r>
      <w:r w:rsidRPr="000B7108">
        <w:t>23</w:t>
      </w:r>
      <w:r>
        <w:t>–</w:t>
      </w:r>
      <w:r w:rsidR="003A4429">
        <w:t>39</w:t>
      </w:r>
      <w:r>
        <w:t xml:space="preserve"> can receive a </w:t>
      </w:r>
      <w:r w:rsidRPr="000B7108">
        <w:t xml:space="preserve">maximum of </w:t>
      </w:r>
      <w:r>
        <w:t xml:space="preserve">four </w:t>
      </w:r>
      <w:r w:rsidRPr="000B7108">
        <w:t xml:space="preserve">embryo transfers (fresh and frozen) obtained from a maximum of </w:t>
      </w:r>
      <w:r w:rsidR="00097A42">
        <w:t xml:space="preserve">two IVF </w:t>
      </w:r>
      <w:r w:rsidRPr="000B7108">
        <w:t>cycles</w:t>
      </w:r>
      <w:r w:rsidR="00097A42">
        <w:t xml:space="preserve">. Women aged 40–42 </w:t>
      </w:r>
      <w:r w:rsidR="005D6521">
        <w:t xml:space="preserve">can have up to two embryo transfers (fresh and frozen) </w:t>
      </w:r>
      <w:r w:rsidR="00171E3F">
        <w:t>obtained from a single IVF cycle.</w:t>
      </w:r>
    </w:p>
    <w:p w14:paraId="47B026EC" w14:textId="1A96D0B4" w:rsidR="00736B94" w:rsidRDefault="00817FA5" w:rsidP="00817FA5">
      <w:pPr>
        <w:pStyle w:val="Heading2"/>
      </w:pPr>
      <w:bookmarkStart w:id="102" w:name="_Toc130306774"/>
      <w:r>
        <w:t>Do abandoned or cancelled IVF cycles count against the total permitted under the new policy?</w:t>
      </w:r>
      <w:bookmarkEnd w:id="102"/>
    </w:p>
    <w:p w14:paraId="26D14868" w14:textId="623389D5" w:rsidR="00817FA5" w:rsidRDefault="00817FA5" w:rsidP="00110C3A">
      <w:pPr>
        <w:ind w:left="0"/>
      </w:pPr>
      <w:r>
        <w:t xml:space="preserve">Yes. </w:t>
      </w:r>
      <w:r w:rsidR="00110C3A">
        <w:t xml:space="preserve">A cycle can be </w:t>
      </w:r>
      <w:r>
        <w:t xml:space="preserve">“abandoned” or “cancelled” </w:t>
      </w:r>
      <w:r w:rsidR="00110C3A">
        <w:t xml:space="preserve">where there is a </w:t>
      </w:r>
      <w:r w:rsidRPr="00E40FD4">
        <w:t>failure of egg retrieval</w:t>
      </w:r>
      <w:r>
        <w:t xml:space="preserve"> from the ovaries, fertilisation </w:t>
      </w:r>
      <w:r w:rsidRPr="00E40FD4">
        <w:t>failure</w:t>
      </w:r>
      <w:r w:rsidR="00953AA5">
        <w:t>,</w:t>
      </w:r>
      <w:r w:rsidRPr="00E40FD4">
        <w:t xml:space="preserve"> </w:t>
      </w:r>
      <w:r w:rsidR="00953AA5">
        <w:t xml:space="preserve">or </w:t>
      </w:r>
      <w:r w:rsidRPr="00E40FD4">
        <w:t xml:space="preserve">failure of </w:t>
      </w:r>
      <w:r>
        <w:t>cells to divide after fertilisation</w:t>
      </w:r>
      <w:r w:rsidRPr="00E40FD4">
        <w:t>.</w:t>
      </w:r>
      <w:r w:rsidR="00953AA5">
        <w:t xml:space="preserve"> These count as a cycle even if the </w:t>
      </w:r>
      <w:r w:rsidR="0069247A">
        <w:t>embryo is never transferred to the patient.</w:t>
      </w:r>
    </w:p>
    <w:p w14:paraId="6E3B8B31" w14:textId="66734CCA" w:rsidR="008260BA" w:rsidRDefault="008260BA" w:rsidP="00532C06">
      <w:pPr>
        <w:pStyle w:val="Heading2"/>
      </w:pPr>
      <w:bookmarkStart w:id="103" w:name="_Toc130306775"/>
      <w:r>
        <w:lastRenderedPageBreak/>
        <w:t xml:space="preserve">Does private IVF count against </w:t>
      </w:r>
      <w:r w:rsidR="00532C06">
        <w:t>the number of cycles I can request under the new policy?</w:t>
      </w:r>
      <w:bookmarkEnd w:id="103"/>
    </w:p>
    <w:p w14:paraId="5F9D3610" w14:textId="77777777" w:rsidR="004C03F4" w:rsidRDefault="008260BA" w:rsidP="00110C3A">
      <w:pPr>
        <w:ind w:left="0"/>
      </w:pPr>
      <w:r>
        <w:t xml:space="preserve">Yes. </w:t>
      </w:r>
      <w:r w:rsidR="00171E3F">
        <w:t xml:space="preserve">If a patient has already privately funded the maximum number of cycles they would be permitted under the </w:t>
      </w:r>
      <w:r>
        <w:t>harmonised policy, they will not be eligible for the service under the NHS in mid and south Essex.</w:t>
      </w:r>
      <w:r w:rsidR="00532C06">
        <w:t xml:space="preserve"> </w:t>
      </w:r>
    </w:p>
    <w:p w14:paraId="12707C0A" w14:textId="70E464C5" w:rsidR="00171E3F" w:rsidRDefault="00412100" w:rsidP="00110C3A">
      <w:pPr>
        <w:ind w:left="0"/>
      </w:pPr>
      <w:r>
        <w:t xml:space="preserve">Patients aged </w:t>
      </w:r>
      <w:r w:rsidRPr="000B7108">
        <w:t>23</w:t>
      </w:r>
      <w:r>
        <w:t xml:space="preserve">–39 at the time of referral who have had </w:t>
      </w:r>
      <w:r w:rsidR="004C03F4">
        <w:t xml:space="preserve">just one </w:t>
      </w:r>
      <w:r>
        <w:t xml:space="preserve">cycle of private IVF can still </w:t>
      </w:r>
      <w:r w:rsidR="00003EE1">
        <w:t xml:space="preserve">receive </w:t>
      </w:r>
      <w:r>
        <w:t xml:space="preserve">one further cycle (with up to two fresh and frozen embryo transfers) </w:t>
      </w:r>
      <w:r w:rsidR="004C03F4">
        <w:t xml:space="preserve">under the </w:t>
      </w:r>
      <w:r w:rsidR="00003EE1">
        <w:t>harmonised policy.</w:t>
      </w:r>
    </w:p>
    <w:p w14:paraId="24030907" w14:textId="77777777" w:rsidR="005F2D53" w:rsidRDefault="005F2D53" w:rsidP="005F2D53">
      <w:pPr>
        <w:pStyle w:val="Heading2"/>
      </w:pPr>
      <w:bookmarkStart w:id="104" w:name="_Toc130306776"/>
      <w:r>
        <w:t>If I am eligible for IVF, can I choose the provider?</w:t>
      </w:r>
      <w:bookmarkEnd w:id="104"/>
    </w:p>
    <w:p w14:paraId="237E05B2" w14:textId="77777777" w:rsidR="005F2D53" w:rsidRDefault="005F2D53" w:rsidP="005F2D53">
      <w:pPr>
        <w:ind w:left="0"/>
      </w:pPr>
      <w:r>
        <w:t>As part of the Board decision about in-vitro fertilisation (</w:t>
      </w:r>
      <w:r w:rsidRPr="007D6DD5">
        <w:t>IVF</w:t>
      </w:r>
      <w:r>
        <w:t>)</w:t>
      </w:r>
      <w:r w:rsidRPr="007D6DD5">
        <w:t xml:space="preserve"> </w:t>
      </w:r>
      <w:r>
        <w:t xml:space="preserve">and other specialist fertility services, several external providers were listed. People who are eligible for IVF can </w:t>
      </w:r>
      <w:r w:rsidRPr="00FA5F4E">
        <w:rPr>
          <w:b/>
          <w:bCs/>
        </w:rPr>
        <w:t xml:space="preserve">select </w:t>
      </w:r>
      <w:r>
        <w:rPr>
          <w:b/>
          <w:bCs/>
        </w:rPr>
        <w:t xml:space="preserve">a provider </w:t>
      </w:r>
      <w:r w:rsidRPr="00FA5F4E">
        <w:rPr>
          <w:b/>
          <w:bCs/>
        </w:rPr>
        <w:t>from this list</w:t>
      </w:r>
      <w:r>
        <w:t xml:space="preserve"> though we anticipate most people choosing the fertility centre nearest where they live. </w:t>
      </w:r>
    </w:p>
    <w:p w14:paraId="22F94467" w14:textId="6B17125D" w:rsidR="00AF2EFC" w:rsidRDefault="005F2D53" w:rsidP="005F2D53">
      <w:pPr>
        <w:ind w:left="0"/>
      </w:pPr>
      <w:r>
        <w:t>Other providers not named in the service harmonisation documents are unlikely to offer NHS services to mid and south Essex residents.</w:t>
      </w:r>
    </w:p>
    <w:p w14:paraId="5B2717CF" w14:textId="180457D6" w:rsidR="00AF2EFC" w:rsidRDefault="00967EF6" w:rsidP="00967EF6">
      <w:pPr>
        <w:pStyle w:val="Heading2"/>
      </w:pPr>
      <w:bookmarkStart w:id="105" w:name="_Toc130306777"/>
      <w:r>
        <w:t>What is the process for seeking IVF on the NHS?</w:t>
      </w:r>
      <w:bookmarkEnd w:id="105"/>
    </w:p>
    <w:p w14:paraId="5C96A9BC" w14:textId="77777777" w:rsidR="00967EF6" w:rsidRDefault="00967EF6" w:rsidP="00967EF6">
      <w:pPr>
        <w:ind w:left="0"/>
      </w:pPr>
      <w:r>
        <w:t>Each individual patient must see their GP in the first instance if they experience fertility problems to discuss their concerns and options. If appropriate, the GP will then refer the patient into secondary care for fertility investigations (for example within an NHS fertility clinic).</w:t>
      </w:r>
      <w:r>
        <w:t xml:space="preserve"> </w:t>
      </w:r>
      <w:r>
        <w:t xml:space="preserve">Assessment for eligibility for IVF is done at </w:t>
      </w:r>
      <w:r>
        <w:t xml:space="preserve">that </w:t>
      </w:r>
      <w:r>
        <w:t xml:space="preserve">clinic. </w:t>
      </w:r>
    </w:p>
    <w:p w14:paraId="11D1D30F" w14:textId="136CA25D" w:rsidR="00967EF6" w:rsidRDefault="00967EF6" w:rsidP="00967EF6">
      <w:pPr>
        <w:ind w:left="0"/>
      </w:pPr>
      <w:r>
        <w:t xml:space="preserve">All patients must be seen in the NHS fertility clinic for their baseline investigations and assessment, which would normally take </w:t>
      </w:r>
      <w:r>
        <w:t xml:space="preserve">three to four </w:t>
      </w:r>
      <w:r>
        <w:t>months.</w:t>
      </w:r>
      <w:r>
        <w:t xml:space="preserve"> </w:t>
      </w:r>
      <w:r>
        <w:t xml:space="preserve">If appropriate, the fertility consultant will then send </w:t>
      </w:r>
      <w:r w:rsidR="00DF18F3">
        <w:t xml:space="preserve">an </w:t>
      </w:r>
      <w:r>
        <w:t xml:space="preserve">application to </w:t>
      </w:r>
      <w:r w:rsidR="00DF18F3">
        <w:t xml:space="preserve">NHS Mid and South Essex </w:t>
      </w:r>
      <w:r>
        <w:t>for a decision on funding</w:t>
      </w:r>
      <w:r w:rsidR="00DF18F3">
        <w:t xml:space="preserve">, which would normally be processed </w:t>
      </w:r>
      <w:r>
        <w:t>within 3 working days.</w:t>
      </w:r>
    </w:p>
    <w:p w14:paraId="7D86AB82" w14:textId="3836C32D" w:rsidR="00967EF6" w:rsidRPr="00967EF6" w:rsidRDefault="00967EF6" w:rsidP="00967EF6">
      <w:pPr>
        <w:ind w:left="0"/>
      </w:pPr>
      <w:r>
        <w:t>In principle and subject to the specifics of the policy, women aged 23</w:t>
      </w:r>
      <w:r w:rsidR="00DE7E67">
        <w:t>–</w:t>
      </w:r>
      <w:r>
        <w:t xml:space="preserve">39 would receive up to </w:t>
      </w:r>
      <w:r w:rsidR="00DE7E67">
        <w:t xml:space="preserve">two </w:t>
      </w:r>
      <w:r>
        <w:t>cycles of IVF and women aged 40</w:t>
      </w:r>
      <w:r w:rsidR="00DE7E67">
        <w:t>–</w:t>
      </w:r>
      <w:r>
        <w:t xml:space="preserve">42 would receive </w:t>
      </w:r>
      <w:r w:rsidR="00DE7E67">
        <w:t xml:space="preserve">one </w:t>
      </w:r>
      <w:r>
        <w:t>cycle.</w:t>
      </w:r>
      <w:r w:rsidR="00DE7E67">
        <w:t xml:space="preserve"> </w:t>
      </w:r>
      <w:r>
        <w:t xml:space="preserve">If approved, waiting times to access the clinic </w:t>
      </w:r>
      <w:r w:rsidR="009D381C">
        <w:t xml:space="preserve">providing the treatment would normally be six to eight </w:t>
      </w:r>
      <w:r>
        <w:t>weeks.</w:t>
      </w:r>
    </w:p>
    <w:p w14:paraId="25B0B4B5" w14:textId="4E5B67E6" w:rsidR="00906496" w:rsidRPr="00906496" w:rsidRDefault="00906496" w:rsidP="00906496">
      <w:pPr>
        <w:pStyle w:val="Heading2"/>
      </w:pPr>
      <w:bookmarkStart w:id="106" w:name="_Toc130306778"/>
      <w:r>
        <w:t xml:space="preserve">Did the public have a say in </w:t>
      </w:r>
      <w:r w:rsidR="00FF4DD0">
        <w:t xml:space="preserve">what </w:t>
      </w:r>
      <w:r>
        <w:t xml:space="preserve">the harmonised </w:t>
      </w:r>
      <w:r w:rsidR="00443880">
        <w:t xml:space="preserve">service </w:t>
      </w:r>
      <w:r>
        <w:t xml:space="preserve">policies </w:t>
      </w:r>
      <w:r w:rsidR="00443880">
        <w:t>would be?</w:t>
      </w:r>
      <w:bookmarkEnd w:id="106"/>
    </w:p>
    <w:p w14:paraId="555276B5" w14:textId="2DAF9A31" w:rsidR="00E653C4" w:rsidRPr="00E653C4" w:rsidRDefault="00FF4DD0" w:rsidP="00E653C4">
      <w:pPr>
        <w:pStyle w:val="Title"/>
        <w:rPr>
          <w:rFonts w:asciiTheme="minorHAnsi" w:eastAsiaTheme="minorHAnsi" w:hAnsiTheme="minorHAnsi" w:cstheme="minorBidi"/>
          <w:b w:val="0"/>
          <w:color w:val="231F20" w:themeColor="text1"/>
          <w:spacing w:val="0"/>
          <w:kern w:val="0"/>
          <w:sz w:val="24"/>
          <w:szCs w:val="24"/>
        </w:rPr>
      </w:pPr>
      <w:r>
        <w:rPr>
          <w:rFonts w:asciiTheme="minorHAnsi" w:eastAsiaTheme="minorHAnsi" w:hAnsiTheme="minorHAnsi" w:cstheme="minorBidi"/>
          <w:b w:val="0"/>
          <w:color w:val="231F20" w:themeColor="text1"/>
          <w:spacing w:val="0"/>
          <w:kern w:val="0"/>
          <w:sz w:val="24"/>
          <w:szCs w:val="24"/>
        </w:rPr>
        <w:t xml:space="preserve">Yes. </w:t>
      </w:r>
      <w:r w:rsidR="00E653C4">
        <w:rPr>
          <w:rFonts w:asciiTheme="minorHAnsi" w:eastAsiaTheme="minorHAnsi" w:hAnsiTheme="minorHAnsi" w:cstheme="minorBidi"/>
          <w:b w:val="0"/>
          <w:color w:val="231F20" w:themeColor="text1"/>
          <w:spacing w:val="0"/>
          <w:kern w:val="0"/>
          <w:sz w:val="24"/>
          <w:szCs w:val="24"/>
        </w:rPr>
        <w:t xml:space="preserve">Following </w:t>
      </w:r>
      <w:r w:rsidR="00E653C4" w:rsidRPr="00E653C4">
        <w:rPr>
          <w:rFonts w:asciiTheme="minorHAnsi" w:eastAsiaTheme="minorHAnsi" w:hAnsiTheme="minorHAnsi" w:cstheme="minorBidi"/>
          <w:b w:val="0"/>
          <w:color w:val="231F20" w:themeColor="text1"/>
          <w:spacing w:val="0"/>
          <w:kern w:val="0"/>
          <w:sz w:val="24"/>
          <w:szCs w:val="24"/>
        </w:rPr>
        <w:t xml:space="preserve">NHS </w:t>
      </w:r>
      <w:r w:rsidR="00E653C4">
        <w:rPr>
          <w:rFonts w:asciiTheme="minorHAnsi" w:eastAsiaTheme="minorHAnsi" w:hAnsiTheme="minorHAnsi" w:cstheme="minorBidi"/>
          <w:b w:val="0"/>
          <w:color w:val="231F20" w:themeColor="text1"/>
          <w:spacing w:val="0"/>
          <w:kern w:val="0"/>
          <w:sz w:val="24"/>
          <w:szCs w:val="24"/>
        </w:rPr>
        <w:t xml:space="preserve">guidelines for major service changes, NHS Mid and South Essex </w:t>
      </w:r>
      <w:r w:rsidR="00E653C4" w:rsidRPr="00E653C4">
        <w:rPr>
          <w:rFonts w:asciiTheme="minorHAnsi" w:eastAsiaTheme="minorHAnsi" w:hAnsiTheme="minorHAnsi" w:cstheme="minorBidi"/>
          <w:b w:val="0"/>
          <w:color w:val="231F20" w:themeColor="text1"/>
          <w:spacing w:val="0"/>
          <w:kern w:val="0"/>
          <w:sz w:val="24"/>
          <w:szCs w:val="24"/>
        </w:rPr>
        <w:t xml:space="preserve">undertook a </w:t>
      </w:r>
      <w:hyperlink r:id="rId14" w:history="1">
        <w:r w:rsidR="00E653C4" w:rsidRPr="00926B41">
          <w:rPr>
            <w:rStyle w:val="Hyperlink"/>
            <w:rFonts w:asciiTheme="minorHAnsi" w:eastAsiaTheme="minorHAnsi" w:hAnsiTheme="minorHAnsi" w:cstheme="minorBidi"/>
            <w:b w:val="0"/>
            <w:spacing w:val="0"/>
            <w:kern w:val="0"/>
            <w:sz w:val="24"/>
            <w:szCs w:val="24"/>
          </w:rPr>
          <w:t>formal public consultation</w:t>
        </w:r>
      </w:hyperlink>
      <w:r w:rsidR="00E653C4" w:rsidRPr="00E653C4">
        <w:rPr>
          <w:rFonts w:asciiTheme="minorHAnsi" w:eastAsiaTheme="minorHAnsi" w:hAnsiTheme="minorHAnsi" w:cstheme="minorBidi"/>
          <w:b w:val="0"/>
          <w:color w:val="231F20" w:themeColor="text1"/>
          <w:spacing w:val="0"/>
          <w:kern w:val="0"/>
          <w:sz w:val="24"/>
          <w:szCs w:val="24"/>
        </w:rPr>
        <w:t xml:space="preserve"> on the propos</w:t>
      </w:r>
      <w:r w:rsidR="0087359E">
        <w:rPr>
          <w:rFonts w:asciiTheme="minorHAnsi" w:eastAsiaTheme="minorHAnsi" w:hAnsiTheme="minorHAnsi" w:cstheme="minorBidi"/>
          <w:b w:val="0"/>
          <w:color w:val="231F20" w:themeColor="text1"/>
          <w:spacing w:val="0"/>
          <w:kern w:val="0"/>
          <w:sz w:val="24"/>
          <w:szCs w:val="24"/>
        </w:rPr>
        <w:t>ed policies</w:t>
      </w:r>
      <w:r w:rsidR="00E653C4" w:rsidRPr="00E653C4">
        <w:rPr>
          <w:rFonts w:asciiTheme="minorHAnsi" w:eastAsiaTheme="minorHAnsi" w:hAnsiTheme="minorHAnsi" w:cstheme="minorBidi"/>
          <w:b w:val="0"/>
          <w:color w:val="231F20" w:themeColor="text1"/>
          <w:spacing w:val="0"/>
          <w:kern w:val="0"/>
          <w:sz w:val="24"/>
          <w:szCs w:val="24"/>
        </w:rPr>
        <w:t xml:space="preserve"> between October and December 2022. The ICB asked people to share views on draft policies developed by the ICB’s medical directorate in discussion with affected groups during a pre-engagement period in August and September 2022. </w:t>
      </w:r>
    </w:p>
    <w:p w14:paraId="57A0ECF2" w14:textId="77777777" w:rsidR="00E653C4" w:rsidRPr="00E653C4" w:rsidRDefault="00E653C4" w:rsidP="00E653C4">
      <w:pPr>
        <w:pStyle w:val="Title"/>
        <w:rPr>
          <w:rFonts w:asciiTheme="minorHAnsi" w:eastAsiaTheme="minorHAnsi" w:hAnsiTheme="minorHAnsi" w:cstheme="minorBidi"/>
          <w:b w:val="0"/>
          <w:color w:val="231F20" w:themeColor="text1"/>
          <w:spacing w:val="0"/>
          <w:kern w:val="0"/>
          <w:sz w:val="24"/>
          <w:szCs w:val="24"/>
        </w:rPr>
      </w:pPr>
    </w:p>
    <w:p w14:paraId="5CAB7295" w14:textId="554DCE8C" w:rsidR="00C422F2" w:rsidRDefault="00DF0A15" w:rsidP="00E653C4">
      <w:pPr>
        <w:pStyle w:val="Title"/>
        <w:rPr>
          <w:rFonts w:asciiTheme="minorHAnsi" w:eastAsiaTheme="minorHAnsi" w:hAnsiTheme="minorHAnsi" w:cstheme="minorBidi"/>
          <w:b w:val="0"/>
          <w:color w:val="231F20" w:themeColor="text1"/>
          <w:spacing w:val="0"/>
          <w:kern w:val="0"/>
          <w:sz w:val="24"/>
          <w:szCs w:val="24"/>
        </w:rPr>
      </w:pPr>
      <w:r>
        <w:rPr>
          <w:rFonts w:asciiTheme="minorHAnsi" w:eastAsiaTheme="minorHAnsi" w:hAnsiTheme="minorHAnsi" w:cstheme="minorBidi"/>
          <w:b w:val="0"/>
          <w:color w:val="231F20" w:themeColor="text1"/>
          <w:spacing w:val="0"/>
          <w:kern w:val="0"/>
          <w:sz w:val="24"/>
          <w:szCs w:val="24"/>
        </w:rPr>
        <w:t xml:space="preserve">There were </w:t>
      </w:r>
      <w:r w:rsidR="00E653C4" w:rsidRPr="00E653C4">
        <w:rPr>
          <w:rFonts w:asciiTheme="minorHAnsi" w:eastAsiaTheme="minorHAnsi" w:hAnsiTheme="minorHAnsi" w:cstheme="minorBidi"/>
          <w:b w:val="0"/>
          <w:color w:val="231F20" w:themeColor="text1"/>
          <w:spacing w:val="0"/>
          <w:kern w:val="0"/>
          <w:sz w:val="24"/>
          <w:szCs w:val="24"/>
        </w:rPr>
        <w:t xml:space="preserve">210 </w:t>
      </w:r>
      <w:r>
        <w:rPr>
          <w:rFonts w:asciiTheme="minorHAnsi" w:eastAsiaTheme="minorHAnsi" w:hAnsiTheme="minorHAnsi" w:cstheme="minorBidi"/>
          <w:b w:val="0"/>
          <w:color w:val="231F20" w:themeColor="text1"/>
          <w:spacing w:val="0"/>
          <w:kern w:val="0"/>
          <w:sz w:val="24"/>
          <w:szCs w:val="24"/>
        </w:rPr>
        <w:t xml:space="preserve">responses </w:t>
      </w:r>
      <w:r w:rsidR="00E653C4" w:rsidRPr="00E653C4">
        <w:rPr>
          <w:rFonts w:asciiTheme="minorHAnsi" w:eastAsiaTheme="minorHAnsi" w:hAnsiTheme="minorHAnsi" w:cstheme="minorBidi"/>
          <w:b w:val="0"/>
          <w:color w:val="231F20" w:themeColor="text1"/>
          <w:spacing w:val="0"/>
          <w:kern w:val="0"/>
          <w:sz w:val="24"/>
          <w:szCs w:val="24"/>
        </w:rPr>
        <w:t xml:space="preserve">to </w:t>
      </w:r>
      <w:r w:rsidR="007506A7">
        <w:rPr>
          <w:rFonts w:asciiTheme="minorHAnsi" w:eastAsiaTheme="minorHAnsi" w:hAnsiTheme="minorHAnsi" w:cstheme="minorBidi"/>
          <w:b w:val="0"/>
          <w:color w:val="231F20" w:themeColor="text1"/>
          <w:spacing w:val="0"/>
          <w:kern w:val="0"/>
          <w:sz w:val="24"/>
          <w:szCs w:val="24"/>
        </w:rPr>
        <w:t xml:space="preserve">an </w:t>
      </w:r>
      <w:r w:rsidR="00E653C4" w:rsidRPr="00E653C4">
        <w:rPr>
          <w:rFonts w:asciiTheme="minorHAnsi" w:eastAsiaTheme="minorHAnsi" w:hAnsiTheme="minorHAnsi" w:cstheme="minorBidi"/>
          <w:b w:val="0"/>
          <w:color w:val="231F20" w:themeColor="text1"/>
          <w:spacing w:val="0"/>
          <w:kern w:val="0"/>
          <w:sz w:val="24"/>
          <w:szCs w:val="24"/>
        </w:rPr>
        <w:t>online survey, with one further response on paper, and 20 people participated in face-to-face consultation</w:t>
      </w:r>
      <w:r w:rsidR="0087359E">
        <w:rPr>
          <w:rFonts w:asciiTheme="minorHAnsi" w:eastAsiaTheme="minorHAnsi" w:hAnsiTheme="minorHAnsi" w:cstheme="minorBidi"/>
          <w:b w:val="0"/>
          <w:color w:val="231F20" w:themeColor="text1"/>
          <w:spacing w:val="0"/>
          <w:kern w:val="0"/>
          <w:sz w:val="24"/>
          <w:szCs w:val="24"/>
        </w:rPr>
        <w:t xml:space="preserve"> </w:t>
      </w:r>
      <w:r w:rsidR="00E653C4" w:rsidRPr="00E653C4">
        <w:rPr>
          <w:rFonts w:asciiTheme="minorHAnsi" w:eastAsiaTheme="minorHAnsi" w:hAnsiTheme="minorHAnsi" w:cstheme="minorBidi"/>
          <w:b w:val="0"/>
          <w:color w:val="231F20" w:themeColor="text1"/>
          <w:spacing w:val="0"/>
          <w:kern w:val="0"/>
          <w:sz w:val="24"/>
          <w:szCs w:val="24"/>
        </w:rPr>
        <w:t>events. Relative to the 1.2m population these figures are small, but participation tends to be higher from people disagree</w:t>
      </w:r>
      <w:r w:rsidR="007506A7">
        <w:rPr>
          <w:rFonts w:asciiTheme="minorHAnsi" w:eastAsiaTheme="minorHAnsi" w:hAnsiTheme="minorHAnsi" w:cstheme="minorBidi"/>
          <w:b w:val="0"/>
          <w:color w:val="231F20" w:themeColor="text1"/>
          <w:spacing w:val="0"/>
          <w:kern w:val="0"/>
          <w:sz w:val="24"/>
          <w:szCs w:val="24"/>
        </w:rPr>
        <w:t>ing</w:t>
      </w:r>
      <w:r w:rsidR="00E653C4" w:rsidRPr="00E653C4">
        <w:rPr>
          <w:rFonts w:asciiTheme="minorHAnsi" w:eastAsiaTheme="minorHAnsi" w:hAnsiTheme="minorHAnsi" w:cstheme="minorBidi"/>
          <w:b w:val="0"/>
          <w:color w:val="231F20" w:themeColor="text1"/>
          <w:spacing w:val="0"/>
          <w:kern w:val="0"/>
          <w:sz w:val="24"/>
          <w:szCs w:val="24"/>
        </w:rPr>
        <w:t xml:space="preserve"> with proposals </w:t>
      </w:r>
      <w:r w:rsidR="007506A7">
        <w:rPr>
          <w:rFonts w:asciiTheme="minorHAnsi" w:eastAsiaTheme="minorHAnsi" w:hAnsiTheme="minorHAnsi" w:cstheme="minorBidi"/>
          <w:b w:val="0"/>
          <w:color w:val="231F20" w:themeColor="text1"/>
          <w:spacing w:val="0"/>
          <w:kern w:val="0"/>
          <w:sz w:val="24"/>
          <w:szCs w:val="24"/>
        </w:rPr>
        <w:t xml:space="preserve">and </w:t>
      </w:r>
      <w:r w:rsidR="00E653C4" w:rsidRPr="00E653C4">
        <w:rPr>
          <w:rFonts w:asciiTheme="minorHAnsi" w:eastAsiaTheme="minorHAnsi" w:hAnsiTheme="minorHAnsi" w:cstheme="minorBidi"/>
          <w:b w:val="0"/>
          <w:color w:val="231F20" w:themeColor="text1"/>
          <w:spacing w:val="0"/>
          <w:kern w:val="0"/>
          <w:sz w:val="24"/>
          <w:szCs w:val="24"/>
        </w:rPr>
        <w:t>most participants supported the</w:t>
      </w:r>
      <w:r w:rsidR="007506A7">
        <w:rPr>
          <w:rFonts w:asciiTheme="minorHAnsi" w:eastAsiaTheme="minorHAnsi" w:hAnsiTheme="minorHAnsi" w:cstheme="minorBidi"/>
          <w:b w:val="0"/>
          <w:color w:val="231F20" w:themeColor="text1"/>
          <w:spacing w:val="0"/>
          <w:kern w:val="0"/>
          <w:sz w:val="24"/>
          <w:szCs w:val="24"/>
        </w:rPr>
        <w:t>se</w:t>
      </w:r>
      <w:r w:rsidR="00E653C4" w:rsidRPr="00E653C4">
        <w:rPr>
          <w:rFonts w:asciiTheme="minorHAnsi" w:eastAsiaTheme="minorHAnsi" w:hAnsiTheme="minorHAnsi" w:cstheme="minorBidi"/>
          <w:b w:val="0"/>
          <w:color w:val="231F20" w:themeColor="text1"/>
          <w:spacing w:val="0"/>
          <w:kern w:val="0"/>
          <w:sz w:val="24"/>
          <w:szCs w:val="24"/>
        </w:rPr>
        <w:t xml:space="preserve"> proposals. </w:t>
      </w:r>
    </w:p>
    <w:p w14:paraId="18309FEF" w14:textId="77777777" w:rsidR="00C422F2" w:rsidRDefault="00C422F2" w:rsidP="00E653C4">
      <w:pPr>
        <w:pStyle w:val="Title"/>
        <w:rPr>
          <w:rFonts w:asciiTheme="minorHAnsi" w:eastAsiaTheme="minorHAnsi" w:hAnsiTheme="minorHAnsi" w:cstheme="minorBidi"/>
          <w:b w:val="0"/>
          <w:color w:val="231F20" w:themeColor="text1"/>
          <w:spacing w:val="0"/>
          <w:kern w:val="0"/>
          <w:sz w:val="24"/>
          <w:szCs w:val="24"/>
        </w:rPr>
      </w:pPr>
    </w:p>
    <w:p w14:paraId="5D4CAE14" w14:textId="74EAD49F" w:rsidR="00514203" w:rsidRDefault="0087359E" w:rsidP="00E653C4">
      <w:pPr>
        <w:pStyle w:val="Title"/>
        <w:rPr>
          <w:rFonts w:asciiTheme="minorHAnsi" w:eastAsiaTheme="minorHAnsi" w:hAnsiTheme="minorHAnsi" w:cstheme="minorBidi"/>
          <w:b w:val="0"/>
          <w:color w:val="231F20" w:themeColor="text1"/>
          <w:spacing w:val="0"/>
          <w:kern w:val="0"/>
          <w:sz w:val="24"/>
          <w:szCs w:val="24"/>
        </w:rPr>
      </w:pPr>
      <w:r>
        <w:rPr>
          <w:rFonts w:asciiTheme="minorHAnsi" w:eastAsiaTheme="minorHAnsi" w:hAnsiTheme="minorHAnsi" w:cstheme="minorBidi"/>
          <w:b w:val="0"/>
          <w:color w:val="231F20" w:themeColor="text1"/>
          <w:spacing w:val="0"/>
          <w:kern w:val="0"/>
          <w:sz w:val="24"/>
          <w:szCs w:val="24"/>
        </w:rPr>
        <w:t>R</w:t>
      </w:r>
      <w:r w:rsidR="00E653C4" w:rsidRPr="00E653C4">
        <w:rPr>
          <w:rFonts w:asciiTheme="minorHAnsi" w:eastAsiaTheme="minorHAnsi" w:hAnsiTheme="minorHAnsi" w:cstheme="minorBidi"/>
          <w:b w:val="0"/>
          <w:color w:val="231F20" w:themeColor="text1"/>
          <w:spacing w:val="0"/>
          <w:kern w:val="0"/>
          <w:sz w:val="24"/>
          <w:szCs w:val="24"/>
        </w:rPr>
        <w:t>eactions to the special fertility services proposals were 78% positive, to bariatric surgery 74%</w:t>
      </w:r>
      <w:r w:rsidR="00C422F2">
        <w:rPr>
          <w:rFonts w:asciiTheme="minorHAnsi" w:eastAsiaTheme="minorHAnsi" w:hAnsiTheme="minorHAnsi" w:cstheme="minorBidi"/>
          <w:b w:val="0"/>
          <w:color w:val="231F20" w:themeColor="text1"/>
          <w:spacing w:val="0"/>
          <w:kern w:val="0"/>
          <w:sz w:val="24"/>
          <w:szCs w:val="24"/>
        </w:rPr>
        <w:t xml:space="preserve"> positive</w:t>
      </w:r>
      <w:r w:rsidR="00E653C4" w:rsidRPr="00E653C4">
        <w:rPr>
          <w:rFonts w:asciiTheme="minorHAnsi" w:eastAsiaTheme="minorHAnsi" w:hAnsiTheme="minorHAnsi" w:cstheme="minorBidi"/>
          <w:b w:val="0"/>
          <w:color w:val="231F20" w:themeColor="text1"/>
          <w:spacing w:val="0"/>
          <w:kern w:val="0"/>
          <w:sz w:val="24"/>
          <w:szCs w:val="24"/>
        </w:rPr>
        <w:t>, vasectomy 72%</w:t>
      </w:r>
      <w:r w:rsidR="00C422F2">
        <w:rPr>
          <w:rFonts w:asciiTheme="minorHAnsi" w:eastAsiaTheme="minorHAnsi" w:hAnsiTheme="minorHAnsi" w:cstheme="minorBidi"/>
          <w:b w:val="0"/>
          <w:color w:val="231F20" w:themeColor="text1"/>
          <w:spacing w:val="0"/>
          <w:kern w:val="0"/>
          <w:sz w:val="24"/>
          <w:szCs w:val="24"/>
        </w:rPr>
        <w:t xml:space="preserve"> positive</w:t>
      </w:r>
      <w:r w:rsidR="00E653C4" w:rsidRPr="00E653C4">
        <w:rPr>
          <w:rFonts w:asciiTheme="minorHAnsi" w:eastAsiaTheme="minorHAnsi" w:hAnsiTheme="minorHAnsi" w:cstheme="minorBidi"/>
          <w:b w:val="0"/>
          <w:color w:val="231F20" w:themeColor="text1"/>
          <w:spacing w:val="0"/>
          <w:kern w:val="0"/>
          <w:sz w:val="24"/>
          <w:szCs w:val="24"/>
        </w:rPr>
        <w:t xml:space="preserve">, and support for each of the other three service areas </w:t>
      </w:r>
      <w:r w:rsidR="00443880">
        <w:rPr>
          <w:rFonts w:asciiTheme="minorHAnsi" w:eastAsiaTheme="minorHAnsi" w:hAnsiTheme="minorHAnsi" w:cstheme="minorBidi"/>
          <w:b w:val="0"/>
          <w:color w:val="231F20" w:themeColor="text1"/>
          <w:spacing w:val="0"/>
          <w:kern w:val="0"/>
          <w:sz w:val="24"/>
          <w:szCs w:val="24"/>
        </w:rPr>
        <w:t xml:space="preserve">came from </w:t>
      </w:r>
      <w:r w:rsidR="00E653C4" w:rsidRPr="00E653C4">
        <w:rPr>
          <w:rFonts w:asciiTheme="minorHAnsi" w:eastAsiaTheme="minorHAnsi" w:hAnsiTheme="minorHAnsi" w:cstheme="minorBidi"/>
          <w:b w:val="0"/>
          <w:color w:val="231F20" w:themeColor="text1"/>
          <w:spacing w:val="0"/>
          <w:kern w:val="0"/>
          <w:sz w:val="24"/>
          <w:szCs w:val="24"/>
        </w:rPr>
        <w:t>about 66%</w:t>
      </w:r>
      <w:r w:rsidR="00C422F2">
        <w:rPr>
          <w:rFonts w:asciiTheme="minorHAnsi" w:eastAsiaTheme="minorHAnsi" w:hAnsiTheme="minorHAnsi" w:cstheme="minorBidi"/>
          <w:b w:val="0"/>
          <w:color w:val="231F20" w:themeColor="text1"/>
          <w:spacing w:val="0"/>
          <w:kern w:val="0"/>
          <w:sz w:val="24"/>
          <w:szCs w:val="24"/>
        </w:rPr>
        <w:t xml:space="preserve"> of </w:t>
      </w:r>
      <w:r w:rsidR="00443880">
        <w:rPr>
          <w:rFonts w:asciiTheme="minorHAnsi" w:eastAsiaTheme="minorHAnsi" w:hAnsiTheme="minorHAnsi" w:cstheme="minorBidi"/>
          <w:b w:val="0"/>
          <w:color w:val="231F20" w:themeColor="text1"/>
          <w:spacing w:val="0"/>
          <w:kern w:val="0"/>
          <w:sz w:val="24"/>
          <w:szCs w:val="24"/>
        </w:rPr>
        <w:t xml:space="preserve">people </w:t>
      </w:r>
      <w:r w:rsidR="00C422F2">
        <w:rPr>
          <w:rFonts w:asciiTheme="minorHAnsi" w:eastAsiaTheme="minorHAnsi" w:hAnsiTheme="minorHAnsi" w:cstheme="minorBidi"/>
          <w:b w:val="0"/>
          <w:color w:val="231F20" w:themeColor="text1"/>
          <w:spacing w:val="0"/>
          <w:kern w:val="0"/>
          <w:sz w:val="24"/>
          <w:szCs w:val="24"/>
        </w:rPr>
        <w:t>who responded</w:t>
      </w:r>
      <w:r w:rsidR="00E653C4" w:rsidRPr="00E653C4">
        <w:rPr>
          <w:rFonts w:asciiTheme="minorHAnsi" w:eastAsiaTheme="minorHAnsi" w:hAnsiTheme="minorHAnsi" w:cstheme="minorBidi"/>
          <w:b w:val="0"/>
          <w:color w:val="231F20" w:themeColor="text1"/>
          <w:spacing w:val="0"/>
          <w:kern w:val="0"/>
          <w:sz w:val="24"/>
          <w:szCs w:val="24"/>
        </w:rPr>
        <w:t>.</w:t>
      </w:r>
      <w:r w:rsidR="00C422F2">
        <w:rPr>
          <w:rFonts w:asciiTheme="minorHAnsi" w:eastAsiaTheme="minorHAnsi" w:hAnsiTheme="minorHAnsi" w:cstheme="minorBidi"/>
          <w:b w:val="0"/>
          <w:color w:val="231F20" w:themeColor="text1"/>
          <w:spacing w:val="0"/>
          <w:kern w:val="0"/>
          <w:sz w:val="24"/>
          <w:szCs w:val="24"/>
        </w:rPr>
        <w:t xml:space="preserve"> </w:t>
      </w:r>
      <w:r w:rsidR="00443880">
        <w:rPr>
          <w:rFonts w:asciiTheme="minorHAnsi" w:eastAsiaTheme="minorHAnsi" w:hAnsiTheme="minorHAnsi" w:cstheme="minorBidi"/>
          <w:b w:val="0"/>
          <w:color w:val="231F20" w:themeColor="text1"/>
          <w:spacing w:val="0"/>
          <w:kern w:val="0"/>
          <w:sz w:val="24"/>
          <w:szCs w:val="24"/>
        </w:rPr>
        <w:t>A full</w:t>
      </w:r>
      <w:r w:rsidR="00C422F2">
        <w:rPr>
          <w:rFonts w:asciiTheme="minorHAnsi" w:eastAsiaTheme="minorHAnsi" w:hAnsiTheme="minorHAnsi" w:cstheme="minorBidi"/>
          <w:b w:val="0"/>
          <w:color w:val="231F20" w:themeColor="text1"/>
          <w:spacing w:val="0"/>
          <w:kern w:val="0"/>
          <w:sz w:val="24"/>
          <w:szCs w:val="24"/>
        </w:rPr>
        <w:t xml:space="preserve"> </w:t>
      </w:r>
      <w:hyperlink r:id="rId15" w:history="1">
        <w:r w:rsidR="00C422F2" w:rsidRPr="00296B0C">
          <w:rPr>
            <w:rStyle w:val="Hyperlink"/>
            <w:rFonts w:asciiTheme="minorHAnsi" w:eastAsiaTheme="minorHAnsi" w:hAnsiTheme="minorHAnsi" w:cstheme="minorBidi"/>
            <w:b w:val="0"/>
            <w:spacing w:val="0"/>
            <w:kern w:val="0"/>
            <w:sz w:val="24"/>
            <w:szCs w:val="24"/>
          </w:rPr>
          <w:t>independent analysis</w:t>
        </w:r>
      </w:hyperlink>
      <w:r w:rsidR="00C422F2">
        <w:rPr>
          <w:rFonts w:asciiTheme="minorHAnsi" w:eastAsiaTheme="minorHAnsi" w:hAnsiTheme="minorHAnsi" w:cstheme="minorBidi"/>
          <w:b w:val="0"/>
          <w:color w:val="231F20" w:themeColor="text1"/>
          <w:spacing w:val="0"/>
          <w:kern w:val="0"/>
          <w:sz w:val="24"/>
          <w:szCs w:val="24"/>
        </w:rPr>
        <w:t xml:space="preserve"> of the consultation results </w:t>
      </w:r>
      <w:r w:rsidR="00443880">
        <w:rPr>
          <w:rFonts w:asciiTheme="minorHAnsi" w:eastAsiaTheme="minorHAnsi" w:hAnsiTheme="minorHAnsi" w:cstheme="minorBidi"/>
          <w:b w:val="0"/>
          <w:color w:val="231F20" w:themeColor="text1"/>
          <w:spacing w:val="0"/>
          <w:kern w:val="0"/>
          <w:sz w:val="24"/>
          <w:szCs w:val="24"/>
        </w:rPr>
        <w:t xml:space="preserve">is available </w:t>
      </w:r>
      <w:r w:rsidR="00467AE0">
        <w:rPr>
          <w:rFonts w:asciiTheme="minorHAnsi" w:eastAsiaTheme="minorHAnsi" w:hAnsiTheme="minorHAnsi" w:cstheme="minorBidi"/>
          <w:b w:val="0"/>
          <w:color w:val="231F20" w:themeColor="text1"/>
          <w:spacing w:val="0"/>
          <w:kern w:val="0"/>
          <w:sz w:val="24"/>
          <w:szCs w:val="24"/>
        </w:rPr>
        <w:t>online</w:t>
      </w:r>
      <w:r w:rsidR="00C422F2">
        <w:rPr>
          <w:rFonts w:asciiTheme="minorHAnsi" w:eastAsiaTheme="minorHAnsi" w:hAnsiTheme="minorHAnsi" w:cstheme="minorBidi"/>
          <w:b w:val="0"/>
          <w:color w:val="231F20" w:themeColor="text1"/>
          <w:spacing w:val="0"/>
          <w:kern w:val="0"/>
          <w:sz w:val="24"/>
          <w:szCs w:val="24"/>
        </w:rPr>
        <w:t>.</w:t>
      </w:r>
    </w:p>
    <w:p w14:paraId="56090DA7" w14:textId="19943F24" w:rsidR="00FF4DD0" w:rsidRPr="00FF4DD0" w:rsidRDefault="00FF4DD0" w:rsidP="00FF4DD0">
      <w:pPr>
        <w:pStyle w:val="Heading2"/>
      </w:pPr>
      <w:bookmarkStart w:id="107" w:name="_Toc130306779"/>
      <w:r>
        <w:t xml:space="preserve">What changed </w:t>
      </w:r>
      <w:proofErr w:type="gramStart"/>
      <w:r>
        <w:t>as a result of</w:t>
      </w:r>
      <w:proofErr w:type="gramEnd"/>
      <w:r>
        <w:t xml:space="preserve"> public feedback?</w:t>
      </w:r>
      <w:bookmarkEnd w:id="107"/>
    </w:p>
    <w:p w14:paraId="36A0CCB3" w14:textId="623A5FC8" w:rsidR="009C37FF" w:rsidRDefault="00414688" w:rsidP="009C37FF">
      <w:pPr>
        <w:ind w:left="0"/>
      </w:pPr>
      <w:r>
        <w:t xml:space="preserve">Changes were made to the proposed policy </w:t>
      </w:r>
      <w:r w:rsidRPr="00067373">
        <w:rPr>
          <w:b/>
          <w:bCs/>
        </w:rPr>
        <w:t>or</w:t>
      </w:r>
      <w:r>
        <w:t xml:space="preserve"> a clearer explanation given for the reasons behind </w:t>
      </w:r>
      <w:r w:rsidR="00BB2C2C">
        <w:t xml:space="preserve">the </w:t>
      </w:r>
      <w:r w:rsidR="00067373">
        <w:t>part of the proposal</w:t>
      </w:r>
      <w:r>
        <w:t xml:space="preserve"> </w:t>
      </w:r>
      <w:r w:rsidR="00445863">
        <w:t xml:space="preserve">on the </w:t>
      </w:r>
      <w:r w:rsidR="00ED25A1">
        <w:t>topics</w:t>
      </w:r>
      <w:r w:rsidR="00EA2151">
        <w:t xml:space="preserve"> listed below as a result of feedback gathered from the 2022 </w:t>
      </w:r>
      <w:hyperlink r:id="rId16" w:history="1">
        <w:r w:rsidR="00EA2151" w:rsidRPr="00EA2151">
          <w:rPr>
            <w:rStyle w:val="Hyperlink"/>
          </w:rPr>
          <w:t>public consultation</w:t>
        </w:r>
      </w:hyperlink>
      <w:r w:rsidR="00BB2C2C">
        <w:t>.</w:t>
      </w:r>
    </w:p>
    <w:p w14:paraId="51D9C724" w14:textId="494EF068" w:rsidR="009C37FF" w:rsidRPr="0066766A" w:rsidRDefault="009C37FF" w:rsidP="00DA244A">
      <w:pPr>
        <w:pStyle w:val="ListParagraph"/>
        <w:ind w:left="357" w:hanging="357"/>
      </w:pPr>
      <w:r>
        <w:t xml:space="preserve">Use of </w:t>
      </w:r>
      <w:r w:rsidR="0066766A">
        <w:t>body mass index (</w:t>
      </w:r>
      <w:r w:rsidRPr="0066766A">
        <w:t>BMI</w:t>
      </w:r>
      <w:r w:rsidR="0066766A">
        <w:t xml:space="preserve">) as a </w:t>
      </w:r>
      <w:r w:rsidRPr="0066766A">
        <w:t xml:space="preserve">threshold criterion; </w:t>
      </w:r>
    </w:p>
    <w:p w14:paraId="2AB9A14C" w14:textId="56C3A3A0" w:rsidR="009C37FF" w:rsidRPr="0066766A" w:rsidRDefault="00DB1492" w:rsidP="00DA244A">
      <w:pPr>
        <w:pStyle w:val="ListParagraph"/>
        <w:ind w:left="357" w:hanging="357"/>
      </w:pPr>
      <w:r>
        <w:t>The r</w:t>
      </w:r>
      <w:r w:rsidR="009C37FF" w:rsidRPr="0066766A">
        <w:t xml:space="preserve">equirement for patient to be a non-smoker prior to procedure; </w:t>
      </w:r>
    </w:p>
    <w:p w14:paraId="2E6DA5B2" w14:textId="38CE38DC" w:rsidR="009C37FF" w:rsidRPr="0066766A" w:rsidRDefault="009C37FF" w:rsidP="00DA244A">
      <w:pPr>
        <w:pStyle w:val="ListParagraph"/>
        <w:ind w:left="357" w:hanging="357"/>
      </w:pPr>
      <w:r w:rsidRPr="0066766A">
        <w:t xml:space="preserve">Parity of counselling as criteria in male and female sterilisation; </w:t>
      </w:r>
    </w:p>
    <w:p w14:paraId="3F7A6346" w14:textId="7F240C80" w:rsidR="009C37FF" w:rsidRPr="0066766A" w:rsidRDefault="009C37FF" w:rsidP="00DA244A">
      <w:pPr>
        <w:pStyle w:val="ListParagraph"/>
        <w:ind w:left="357" w:hanging="357"/>
      </w:pPr>
      <w:r w:rsidRPr="0066766A">
        <w:t xml:space="preserve">Gynaecomastia; </w:t>
      </w:r>
    </w:p>
    <w:p w14:paraId="268E76D2" w14:textId="13573D92" w:rsidR="009C37FF" w:rsidRDefault="009C37FF" w:rsidP="00DA244A">
      <w:pPr>
        <w:pStyle w:val="ListParagraph"/>
        <w:ind w:left="357" w:hanging="357"/>
      </w:pPr>
      <w:r w:rsidRPr="0066766A">
        <w:t>Funding of</w:t>
      </w:r>
      <w:r>
        <w:t xml:space="preserve"> </w:t>
      </w:r>
      <w:r w:rsidR="00DB1492">
        <w:t>intrauterine insemination (</w:t>
      </w:r>
      <w:r>
        <w:t>IUI</w:t>
      </w:r>
      <w:r w:rsidR="008E3844">
        <w:t xml:space="preserve">, sometimes </w:t>
      </w:r>
      <w:r w:rsidR="00236D0E">
        <w:t xml:space="preserve">called </w:t>
      </w:r>
      <w:r w:rsidR="008E3844">
        <w:t>“artificial insemination”</w:t>
      </w:r>
      <w:r w:rsidR="00DB1492">
        <w:t>)</w:t>
      </w:r>
      <w:r w:rsidR="007D161C">
        <w:t>.</w:t>
      </w:r>
    </w:p>
    <w:p w14:paraId="4EE89983" w14:textId="77394521" w:rsidR="00467AE0" w:rsidRDefault="007D161C" w:rsidP="005D185A">
      <w:pPr>
        <w:ind w:left="0"/>
      </w:pPr>
      <w:r>
        <w:t xml:space="preserve">These changes were </w:t>
      </w:r>
      <w:r w:rsidR="00AA258B">
        <w:t xml:space="preserve">made to </w:t>
      </w:r>
      <w:r w:rsidR="00BB2C2C">
        <w:t xml:space="preserve">the final service harmonisation </w:t>
      </w:r>
      <w:r w:rsidR="00AA258B">
        <w:t xml:space="preserve">policy before it went </w:t>
      </w:r>
      <w:r>
        <w:t xml:space="preserve">to the NHS Mid and South Essex Board for decision </w:t>
      </w:r>
      <w:hyperlink r:id="rId17" w:history="1">
        <w:r w:rsidRPr="007D161C">
          <w:rPr>
            <w:rStyle w:val="Hyperlink"/>
          </w:rPr>
          <w:t>on 9 February 2023</w:t>
        </w:r>
      </w:hyperlink>
      <w:r>
        <w:t>.</w:t>
      </w:r>
      <w:bookmarkEnd w:id="0"/>
    </w:p>
    <w:p w14:paraId="6B1E03CA" w14:textId="5C69C987" w:rsidR="003E5305" w:rsidRDefault="003E5305" w:rsidP="003E5305">
      <w:pPr>
        <w:pStyle w:val="Heading2"/>
      </w:pPr>
      <w:bookmarkStart w:id="108" w:name="_Toc130306780"/>
      <w:r>
        <w:t>Will further questions appear on this document?</w:t>
      </w:r>
      <w:bookmarkEnd w:id="108"/>
    </w:p>
    <w:p w14:paraId="6165323B" w14:textId="0A2086D9" w:rsidR="003E5305" w:rsidRPr="003E5305" w:rsidRDefault="00A72399" w:rsidP="003E5305">
      <w:pPr>
        <w:ind w:left="0"/>
      </w:pPr>
      <w:r>
        <w:t xml:space="preserve">Any questions received by NHS Mid and South Essex in the coming months </w:t>
      </w:r>
      <w:r w:rsidR="00B56AFD">
        <w:t xml:space="preserve">that could give people further information </w:t>
      </w:r>
      <w:r>
        <w:t xml:space="preserve">about the harmonised services </w:t>
      </w:r>
      <w:r w:rsidR="00B56AFD">
        <w:t xml:space="preserve">will be added to this document. It was last updated on </w:t>
      </w:r>
      <w:r w:rsidR="00BB470F" w:rsidRPr="00BB470F">
        <w:rPr>
          <w:b/>
          <w:bCs/>
        </w:rPr>
        <w:t>17 March 2023</w:t>
      </w:r>
      <w:r w:rsidR="00BB470F">
        <w:t>.</w:t>
      </w:r>
    </w:p>
    <w:sectPr w:rsidR="003E5305" w:rsidRPr="003E5305" w:rsidSect="00620DD5">
      <w:headerReference w:type="default" r:id="rId18"/>
      <w:footerReference w:type="default" r:id="rId19"/>
      <w:pgSz w:w="11906" w:h="16838"/>
      <w:pgMar w:top="1985" w:right="1440" w:bottom="1134" w:left="1440" w:header="1111" w:footer="2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DE66" w14:textId="77777777" w:rsidR="00EF04A7" w:rsidRDefault="00EF04A7" w:rsidP="00EB783D">
      <w:pPr>
        <w:spacing w:before="0" w:after="0"/>
      </w:pPr>
      <w:r>
        <w:separator/>
      </w:r>
    </w:p>
  </w:endnote>
  <w:endnote w:type="continuationSeparator" w:id="0">
    <w:p w14:paraId="22175E36" w14:textId="77777777" w:rsidR="00EF04A7" w:rsidRDefault="00EF04A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AAFC" w14:textId="3D7D3DA6" w:rsidR="00EB783D" w:rsidRPr="00A91472" w:rsidRDefault="002733A3" w:rsidP="00620DD5">
    <w:pPr>
      <w:pStyle w:val="Footer"/>
      <w:ind w:left="0"/>
      <w:jc w:val="right"/>
    </w:pPr>
    <w:sdt>
      <w:sdtPr>
        <w:rPr>
          <w:i/>
          <w:iCs/>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B73A7B" w:rsidRPr="00620DD5">
          <w:rPr>
            <w:i/>
            <w:iCs/>
          </w:rPr>
          <w:t>Service harmonisation: questions and answers</w:t>
        </w:r>
        <w:r w:rsidR="00BB470F">
          <w:rPr>
            <w:i/>
            <w:iCs/>
          </w:rPr>
          <w:t xml:space="preserve"> at 17/3/2023</w:t>
        </w:r>
      </w:sdtContent>
    </w:sdt>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r>
      <w:fldChar w:fldCharType="begin"/>
    </w:r>
    <w:r>
      <w:instrText xml:space="preserve"> NUMPAGES </w:instrText>
    </w:r>
    <w:r>
      <w:fldChar w:fldCharType="separate"/>
    </w:r>
    <w:r w:rsidR="00EB783D">
      <w:t>11</w:t>
    </w:r>
    <w:r>
      <w:fldChar w:fldCharType="end"/>
    </w:r>
  </w:p>
  <w:p w14:paraId="26807C76"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FB4C" w14:textId="77777777" w:rsidR="00EF04A7" w:rsidRDefault="00EF04A7" w:rsidP="00EB783D">
      <w:pPr>
        <w:spacing w:before="0" w:after="0"/>
      </w:pPr>
      <w:r>
        <w:separator/>
      </w:r>
    </w:p>
  </w:footnote>
  <w:footnote w:type="continuationSeparator" w:id="0">
    <w:p w14:paraId="37FF6BA6" w14:textId="77777777" w:rsidR="00EF04A7" w:rsidRDefault="00EF04A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1907" w14:textId="4749DB63" w:rsidR="00EB783D" w:rsidRDefault="006073EE" w:rsidP="00EB783D">
    <w:pPr>
      <w:pStyle w:val="Header"/>
      <w:ind w:left="0"/>
    </w:pPr>
    <w:r>
      <w:rPr>
        <w:noProof/>
      </w:rPr>
      <w:drawing>
        <wp:anchor distT="0" distB="0" distL="114300" distR="114300" simplePos="0" relativeHeight="251659264" behindDoc="1" locked="0" layoutInCell="1" allowOverlap="1" wp14:anchorId="62D03075" wp14:editId="57A88825">
          <wp:simplePos x="0" y="0"/>
          <wp:positionH relativeFrom="column">
            <wp:posOffset>-716915</wp:posOffset>
          </wp:positionH>
          <wp:positionV relativeFrom="paragraph">
            <wp:posOffset>-462280</wp:posOffset>
          </wp:positionV>
          <wp:extent cx="2167890" cy="716280"/>
          <wp:effectExtent l="0" t="0" r="3810" b="0"/>
          <wp:wrapNone/>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3E2659F" wp14:editId="12BF8045">
          <wp:simplePos x="0" y="0"/>
          <wp:positionH relativeFrom="column">
            <wp:posOffset>4382613</wp:posOffset>
          </wp:positionH>
          <wp:positionV relativeFrom="paragraph">
            <wp:posOffset>-377459</wp:posOffset>
          </wp:positionV>
          <wp:extent cx="1828283" cy="632181"/>
          <wp:effectExtent l="0" t="0" r="635" b="3175"/>
          <wp:wrapNone/>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ABB2FFD"/>
    <w:multiLevelType w:val="hybridMultilevel"/>
    <w:tmpl w:val="95F67B98"/>
    <w:lvl w:ilvl="0" w:tplc="C70490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D2212"/>
    <w:multiLevelType w:val="hybridMultilevel"/>
    <w:tmpl w:val="4E3A63E8"/>
    <w:lvl w:ilvl="0" w:tplc="3938937E">
      <w:numFmt w:val="bullet"/>
      <w:pStyle w:val="ListParagraph"/>
      <w:lvlText w:val=""/>
      <w:lvlJc w:val="left"/>
      <w:pPr>
        <w:ind w:left="720" w:hanging="360"/>
      </w:pPr>
      <w:rPr>
        <w:rFonts w:ascii="Symbol" w:eastAsiaTheme="minorHAnsi" w:hAnsi="Symbol" w:cstheme="minorBidi" w:hint="default"/>
      </w:rPr>
    </w:lvl>
    <w:lvl w:ilvl="1" w:tplc="EF36725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85A2E"/>
    <w:multiLevelType w:val="hybridMultilevel"/>
    <w:tmpl w:val="D4BCEBBC"/>
    <w:lvl w:ilvl="0" w:tplc="4E929D16">
      <w:start w:val="1"/>
      <w:numFmt w:val="bullet"/>
      <w:lvlText w:val="•"/>
      <w:lvlJc w:val="left"/>
      <w:pPr>
        <w:tabs>
          <w:tab w:val="num" w:pos="720"/>
        </w:tabs>
        <w:ind w:left="720" w:hanging="360"/>
      </w:pPr>
      <w:rPr>
        <w:rFonts w:ascii="Arial" w:hAnsi="Arial" w:hint="default"/>
      </w:rPr>
    </w:lvl>
    <w:lvl w:ilvl="1" w:tplc="E5244B0E" w:tentative="1">
      <w:start w:val="1"/>
      <w:numFmt w:val="bullet"/>
      <w:lvlText w:val="•"/>
      <w:lvlJc w:val="left"/>
      <w:pPr>
        <w:tabs>
          <w:tab w:val="num" w:pos="1440"/>
        </w:tabs>
        <w:ind w:left="1440" w:hanging="360"/>
      </w:pPr>
      <w:rPr>
        <w:rFonts w:ascii="Arial" w:hAnsi="Arial" w:hint="default"/>
      </w:rPr>
    </w:lvl>
    <w:lvl w:ilvl="2" w:tplc="DFA0C276" w:tentative="1">
      <w:start w:val="1"/>
      <w:numFmt w:val="bullet"/>
      <w:lvlText w:val="•"/>
      <w:lvlJc w:val="left"/>
      <w:pPr>
        <w:tabs>
          <w:tab w:val="num" w:pos="2160"/>
        </w:tabs>
        <w:ind w:left="2160" w:hanging="360"/>
      </w:pPr>
      <w:rPr>
        <w:rFonts w:ascii="Arial" w:hAnsi="Arial" w:hint="default"/>
      </w:rPr>
    </w:lvl>
    <w:lvl w:ilvl="3" w:tplc="C7B8728E" w:tentative="1">
      <w:start w:val="1"/>
      <w:numFmt w:val="bullet"/>
      <w:lvlText w:val="•"/>
      <w:lvlJc w:val="left"/>
      <w:pPr>
        <w:tabs>
          <w:tab w:val="num" w:pos="2880"/>
        </w:tabs>
        <w:ind w:left="2880" w:hanging="360"/>
      </w:pPr>
      <w:rPr>
        <w:rFonts w:ascii="Arial" w:hAnsi="Arial" w:hint="default"/>
      </w:rPr>
    </w:lvl>
    <w:lvl w:ilvl="4" w:tplc="2814E2A6" w:tentative="1">
      <w:start w:val="1"/>
      <w:numFmt w:val="bullet"/>
      <w:lvlText w:val="•"/>
      <w:lvlJc w:val="left"/>
      <w:pPr>
        <w:tabs>
          <w:tab w:val="num" w:pos="3600"/>
        </w:tabs>
        <w:ind w:left="3600" w:hanging="360"/>
      </w:pPr>
      <w:rPr>
        <w:rFonts w:ascii="Arial" w:hAnsi="Arial" w:hint="default"/>
      </w:rPr>
    </w:lvl>
    <w:lvl w:ilvl="5" w:tplc="99909302" w:tentative="1">
      <w:start w:val="1"/>
      <w:numFmt w:val="bullet"/>
      <w:lvlText w:val="•"/>
      <w:lvlJc w:val="left"/>
      <w:pPr>
        <w:tabs>
          <w:tab w:val="num" w:pos="4320"/>
        </w:tabs>
        <w:ind w:left="4320" w:hanging="360"/>
      </w:pPr>
      <w:rPr>
        <w:rFonts w:ascii="Arial" w:hAnsi="Arial" w:hint="default"/>
      </w:rPr>
    </w:lvl>
    <w:lvl w:ilvl="6" w:tplc="6128BAEC" w:tentative="1">
      <w:start w:val="1"/>
      <w:numFmt w:val="bullet"/>
      <w:lvlText w:val="•"/>
      <w:lvlJc w:val="left"/>
      <w:pPr>
        <w:tabs>
          <w:tab w:val="num" w:pos="5040"/>
        </w:tabs>
        <w:ind w:left="5040" w:hanging="360"/>
      </w:pPr>
      <w:rPr>
        <w:rFonts w:ascii="Arial" w:hAnsi="Arial" w:hint="default"/>
      </w:rPr>
    </w:lvl>
    <w:lvl w:ilvl="7" w:tplc="84B47CFE" w:tentative="1">
      <w:start w:val="1"/>
      <w:numFmt w:val="bullet"/>
      <w:lvlText w:val="•"/>
      <w:lvlJc w:val="left"/>
      <w:pPr>
        <w:tabs>
          <w:tab w:val="num" w:pos="5760"/>
        </w:tabs>
        <w:ind w:left="5760" w:hanging="360"/>
      </w:pPr>
      <w:rPr>
        <w:rFonts w:ascii="Arial" w:hAnsi="Arial" w:hint="default"/>
      </w:rPr>
    </w:lvl>
    <w:lvl w:ilvl="8" w:tplc="8918FD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764C28"/>
    <w:multiLevelType w:val="hybridMultilevel"/>
    <w:tmpl w:val="4D3418AE"/>
    <w:lvl w:ilvl="0" w:tplc="074643BE">
      <w:start w:val="1"/>
      <w:numFmt w:val="bullet"/>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AD5497"/>
    <w:multiLevelType w:val="hybridMultilevel"/>
    <w:tmpl w:val="E37817D2"/>
    <w:lvl w:ilvl="0" w:tplc="C70490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231667">
    <w:abstractNumId w:val="0"/>
  </w:num>
  <w:num w:numId="2" w16cid:durableId="1272858954">
    <w:abstractNumId w:val="1"/>
  </w:num>
  <w:num w:numId="3" w16cid:durableId="1793401330">
    <w:abstractNumId w:val="2"/>
  </w:num>
  <w:num w:numId="4" w16cid:durableId="1027604822">
    <w:abstractNumId w:val="3"/>
  </w:num>
  <w:num w:numId="5" w16cid:durableId="30767293">
    <w:abstractNumId w:val="8"/>
  </w:num>
  <w:num w:numId="6" w16cid:durableId="1752048201">
    <w:abstractNumId w:val="4"/>
  </w:num>
  <w:num w:numId="7" w16cid:durableId="1830900565">
    <w:abstractNumId w:val="5"/>
  </w:num>
  <w:num w:numId="8" w16cid:durableId="1473254192">
    <w:abstractNumId w:val="6"/>
  </w:num>
  <w:num w:numId="9" w16cid:durableId="332221947">
    <w:abstractNumId w:val="7"/>
  </w:num>
  <w:num w:numId="10" w16cid:durableId="1176725366">
    <w:abstractNumId w:val="9"/>
  </w:num>
  <w:num w:numId="11" w16cid:durableId="665596614">
    <w:abstractNumId w:val="19"/>
  </w:num>
  <w:num w:numId="12" w16cid:durableId="2138259198">
    <w:abstractNumId w:val="28"/>
  </w:num>
  <w:num w:numId="13" w16cid:durableId="425662386">
    <w:abstractNumId w:val="18"/>
  </w:num>
  <w:num w:numId="14" w16cid:durableId="424768796">
    <w:abstractNumId w:val="34"/>
  </w:num>
  <w:num w:numId="15" w16cid:durableId="2129426519">
    <w:abstractNumId w:val="24"/>
  </w:num>
  <w:num w:numId="16" w16cid:durableId="272857751">
    <w:abstractNumId w:val="36"/>
  </w:num>
  <w:num w:numId="17" w16cid:durableId="1189948244">
    <w:abstractNumId w:val="21"/>
  </w:num>
  <w:num w:numId="18" w16cid:durableId="1193961660">
    <w:abstractNumId w:val="32"/>
  </w:num>
  <w:num w:numId="19" w16cid:durableId="1387145438">
    <w:abstractNumId w:val="12"/>
  </w:num>
  <w:num w:numId="20" w16cid:durableId="751121626">
    <w:abstractNumId w:val="35"/>
  </w:num>
  <w:num w:numId="21" w16cid:durableId="1057238312">
    <w:abstractNumId w:val="26"/>
  </w:num>
  <w:num w:numId="22" w16cid:durableId="1633516049">
    <w:abstractNumId w:val="25"/>
  </w:num>
  <w:num w:numId="23" w16cid:durableId="339164747">
    <w:abstractNumId w:val="31"/>
  </w:num>
  <w:num w:numId="24" w16cid:durableId="1376589231">
    <w:abstractNumId w:val="20"/>
  </w:num>
  <w:num w:numId="25" w16cid:durableId="1765764441">
    <w:abstractNumId w:val="22"/>
  </w:num>
  <w:num w:numId="26" w16cid:durableId="1077559890">
    <w:abstractNumId w:val="40"/>
  </w:num>
  <w:num w:numId="27" w16cid:durableId="1094470871">
    <w:abstractNumId w:val="13"/>
  </w:num>
  <w:num w:numId="28" w16cid:durableId="2028941381">
    <w:abstractNumId w:val="29"/>
  </w:num>
  <w:num w:numId="29" w16cid:durableId="1853103505">
    <w:abstractNumId w:val="23"/>
  </w:num>
  <w:num w:numId="30" w16cid:durableId="104736048">
    <w:abstractNumId w:val="41"/>
  </w:num>
  <w:num w:numId="31" w16cid:durableId="1747915812">
    <w:abstractNumId w:val="37"/>
  </w:num>
  <w:num w:numId="32" w16cid:durableId="1326712781">
    <w:abstractNumId w:val="38"/>
  </w:num>
  <w:num w:numId="33" w16cid:durableId="1621494591">
    <w:abstractNumId w:val="14"/>
  </w:num>
  <w:num w:numId="34" w16cid:durableId="504057510">
    <w:abstractNumId w:val="30"/>
  </w:num>
  <w:num w:numId="35" w16cid:durableId="1724987728">
    <w:abstractNumId w:val="39"/>
  </w:num>
  <w:num w:numId="36" w16cid:durableId="585070905">
    <w:abstractNumId w:val="33"/>
  </w:num>
  <w:num w:numId="37" w16cid:durableId="435945558">
    <w:abstractNumId w:val="27"/>
  </w:num>
  <w:num w:numId="38" w16cid:durableId="418602117">
    <w:abstractNumId w:val="11"/>
  </w:num>
  <w:num w:numId="39" w16cid:durableId="1237475902">
    <w:abstractNumId w:val="10"/>
  </w:num>
  <w:num w:numId="40" w16cid:durableId="351877813">
    <w:abstractNumId w:val="16"/>
  </w:num>
  <w:num w:numId="41" w16cid:durableId="2028095762">
    <w:abstractNumId w:val="42"/>
  </w:num>
  <w:num w:numId="42" w16cid:durableId="2109694746">
    <w:abstractNumId w:val="15"/>
  </w:num>
  <w:num w:numId="43" w16cid:durableId="7220249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0E"/>
    <w:rsid w:val="00003EE1"/>
    <w:rsid w:val="00005E44"/>
    <w:rsid w:val="00033ADA"/>
    <w:rsid w:val="00042759"/>
    <w:rsid w:val="00051564"/>
    <w:rsid w:val="00053CDD"/>
    <w:rsid w:val="0006080E"/>
    <w:rsid w:val="000665B0"/>
    <w:rsid w:val="00067373"/>
    <w:rsid w:val="0007609B"/>
    <w:rsid w:val="00094FB7"/>
    <w:rsid w:val="00097A42"/>
    <w:rsid w:val="000B7108"/>
    <w:rsid w:val="000C1833"/>
    <w:rsid w:val="000C66F0"/>
    <w:rsid w:val="000D46B7"/>
    <w:rsid w:val="000D5007"/>
    <w:rsid w:val="000F403F"/>
    <w:rsid w:val="000F560D"/>
    <w:rsid w:val="00107907"/>
    <w:rsid w:val="00110C3A"/>
    <w:rsid w:val="00120948"/>
    <w:rsid w:val="00131C9A"/>
    <w:rsid w:val="00133A4A"/>
    <w:rsid w:val="001372BC"/>
    <w:rsid w:val="00137B4C"/>
    <w:rsid w:val="001534E8"/>
    <w:rsid w:val="00166CB7"/>
    <w:rsid w:val="00171E3F"/>
    <w:rsid w:val="00182901"/>
    <w:rsid w:val="0018348A"/>
    <w:rsid w:val="001861DC"/>
    <w:rsid w:val="00186694"/>
    <w:rsid w:val="00186DD8"/>
    <w:rsid w:val="0018700C"/>
    <w:rsid w:val="0019600C"/>
    <w:rsid w:val="001A16C3"/>
    <w:rsid w:val="001A4ABE"/>
    <w:rsid w:val="001B214F"/>
    <w:rsid w:val="001D2701"/>
    <w:rsid w:val="001E7480"/>
    <w:rsid w:val="001F020A"/>
    <w:rsid w:val="00201DAA"/>
    <w:rsid w:val="00202C77"/>
    <w:rsid w:val="002107B5"/>
    <w:rsid w:val="00225AB9"/>
    <w:rsid w:val="00227486"/>
    <w:rsid w:val="0023170C"/>
    <w:rsid w:val="00236B4B"/>
    <w:rsid w:val="00236D0E"/>
    <w:rsid w:val="00247ED0"/>
    <w:rsid w:val="00250FB0"/>
    <w:rsid w:val="00251DA2"/>
    <w:rsid w:val="00253D0E"/>
    <w:rsid w:val="00254FFE"/>
    <w:rsid w:val="00267D30"/>
    <w:rsid w:val="002733A3"/>
    <w:rsid w:val="002822BC"/>
    <w:rsid w:val="00283CDB"/>
    <w:rsid w:val="0029612C"/>
    <w:rsid w:val="00296B0C"/>
    <w:rsid w:val="002A2565"/>
    <w:rsid w:val="002A75C0"/>
    <w:rsid w:val="002B2BD7"/>
    <w:rsid w:val="002D471C"/>
    <w:rsid w:val="002E5140"/>
    <w:rsid w:val="002F2085"/>
    <w:rsid w:val="00304971"/>
    <w:rsid w:val="00324D0B"/>
    <w:rsid w:val="00331F09"/>
    <w:rsid w:val="0034067F"/>
    <w:rsid w:val="00342D46"/>
    <w:rsid w:val="00343A4F"/>
    <w:rsid w:val="003443C8"/>
    <w:rsid w:val="00375DF6"/>
    <w:rsid w:val="003771EC"/>
    <w:rsid w:val="00382210"/>
    <w:rsid w:val="00387FF9"/>
    <w:rsid w:val="003920CF"/>
    <w:rsid w:val="003A0076"/>
    <w:rsid w:val="003A4429"/>
    <w:rsid w:val="003A663C"/>
    <w:rsid w:val="003B4691"/>
    <w:rsid w:val="003C115F"/>
    <w:rsid w:val="003C449F"/>
    <w:rsid w:val="003C6732"/>
    <w:rsid w:val="003C6E42"/>
    <w:rsid w:val="003E16A9"/>
    <w:rsid w:val="003E5305"/>
    <w:rsid w:val="003F246F"/>
    <w:rsid w:val="00412100"/>
    <w:rsid w:val="00414688"/>
    <w:rsid w:val="004243EB"/>
    <w:rsid w:val="00443880"/>
    <w:rsid w:val="00445863"/>
    <w:rsid w:val="00465D20"/>
    <w:rsid w:val="00467AE0"/>
    <w:rsid w:val="004870D2"/>
    <w:rsid w:val="004956A3"/>
    <w:rsid w:val="004A1ADD"/>
    <w:rsid w:val="004A4C30"/>
    <w:rsid w:val="004B1874"/>
    <w:rsid w:val="004C03F4"/>
    <w:rsid w:val="004D5363"/>
    <w:rsid w:val="004F58EC"/>
    <w:rsid w:val="005061E5"/>
    <w:rsid w:val="00506A9F"/>
    <w:rsid w:val="005115FE"/>
    <w:rsid w:val="00514203"/>
    <w:rsid w:val="00520AF4"/>
    <w:rsid w:val="00522E45"/>
    <w:rsid w:val="00532C06"/>
    <w:rsid w:val="0053445A"/>
    <w:rsid w:val="00546A28"/>
    <w:rsid w:val="00547E2D"/>
    <w:rsid w:val="00553242"/>
    <w:rsid w:val="005543BC"/>
    <w:rsid w:val="00562866"/>
    <w:rsid w:val="00572816"/>
    <w:rsid w:val="005857E8"/>
    <w:rsid w:val="005865DF"/>
    <w:rsid w:val="00587B99"/>
    <w:rsid w:val="005B05B8"/>
    <w:rsid w:val="005C3D1E"/>
    <w:rsid w:val="005D185A"/>
    <w:rsid w:val="005D4795"/>
    <w:rsid w:val="005D6521"/>
    <w:rsid w:val="005F049F"/>
    <w:rsid w:val="005F2D23"/>
    <w:rsid w:val="005F2D53"/>
    <w:rsid w:val="00605550"/>
    <w:rsid w:val="0060628C"/>
    <w:rsid w:val="006073EE"/>
    <w:rsid w:val="00610177"/>
    <w:rsid w:val="006111AF"/>
    <w:rsid w:val="006115EB"/>
    <w:rsid w:val="006134A1"/>
    <w:rsid w:val="00620DD5"/>
    <w:rsid w:val="006300CB"/>
    <w:rsid w:val="00630E0D"/>
    <w:rsid w:val="006336DF"/>
    <w:rsid w:val="00635351"/>
    <w:rsid w:val="006353AE"/>
    <w:rsid w:val="00644AE5"/>
    <w:rsid w:val="006542B3"/>
    <w:rsid w:val="006606C1"/>
    <w:rsid w:val="0066266A"/>
    <w:rsid w:val="0066766A"/>
    <w:rsid w:val="00672BC4"/>
    <w:rsid w:val="00681F03"/>
    <w:rsid w:val="0068694C"/>
    <w:rsid w:val="0069247A"/>
    <w:rsid w:val="006930A2"/>
    <w:rsid w:val="006A3B30"/>
    <w:rsid w:val="006B3E9C"/>
    <w:rsid w:val="006B4B44"/>
    <w:rsid w:val="006B511A"/>
    <w:rsid w:val="006C67B2"/>
    <w:rsid w:val="006D2506"/>
    <w:rsid w:val="006D2A58"/>
    <w:rsid w:val="006D313C"/>
    <w:rsid w:val="00706434"/>
    <w:rsid w:val="00711456"/>
    <w:rsid w:val="007146AB"/>
    <w:rsid w:val="00716D9A"/>
    <w:rsid w:val="007222AE"/>
    <w:rsid w:val="00722F32"/>
    <w:rsid w:val="007270C1"/>
    <w:rsid w:val="0073210D"/>
    <w:rsid w:val="00732AFE"/>
    <w:rsid w:val="00736B94"/>
    <w:rsid w:val="00741D9B"/>
    <w:rsid w:val="007506A7"/>
    <w:rsid w:val="007514D3"/>
    <w:rsid w:val="00757FF0"/>
    <w:rsid w:val="0076056F"/>
    <w:rsid w:val="00781F15"/>
    <w:rsid w:val="007A07F4"/>
    <w:rsid w:val="007A37EA"/>
    <w:rsid w:val="007C2CE6"/>
    <w:rsid w:val="007D161C"/>
    <w:rsid w:val="007D2821"/>
    <w:rsid w:val="007D6DD5"/>
    <w:rsid w:val="007E2D52"/>
    <w:rsid w:val="00817FA5"/>
    <w:rsid w:val="008260BA"/>
    <w:rsid w:val="00826D33"/>
    <w:rsid w:val="008316B4"/>
    <w:rsid w:val="008344D6"/>
    <w:rsid w:val="00840064"/>
    <w:rsid w:val="00843CF9"/>
    <w:rsid w:val="00844D34"/>
    <w:rsid w:val="008507F0"/>
    <w:rsid w:val="008515D7"/>
    <w:rsid w:val="0085505D"/>
    <w:rsid w:val="00863208"/>
    <w:rsid w:val="0087359E"/>
    <w:rsid w:val="008743C5"/>
    <w:rsid w:val="008916E2"/>
    <w:rsid w:val="00894E23"/>
    <w:rsid w:val="008952DB"/>
    <w:rsid w:val="008E3211"/>
    <w:rsid w:val="008E3844"/>
    <w:rsid w:val="008E4397"/>
    <w:rsid w:val="008F4486"/>
    <w:rsid w:val="00906496"/>
    <w:rsid w:val="009102C2"/>
    <w:rsid w:val="00914E09"/>
    <w:rsid w:val="00926B41"/>
    <w:rsid w:val="009439F8"/>
    <w:rsid w:val="00953AA5"/>
    <w:rsid w:val="00962C7C"/>
    <w:rsid w:val="0096475D"/>
    <w:rsid w:val="00967546"/>
    <w:rsid w:val="00967EF6"/>
    <w:rsid w:val="009A6988"/>
    <w:rsid w:val="009A7716"/>
    <w:rsid w:val="009C37AC"/>
    <w:rsid w:val="009C37FF"/>
    <w:rsid w:val="009C506B"/>
    <w:rsid w:val="009D1227"/>
    <w:rsid w:val="009D26B3"/>
    <w:rsid w:val="009D381C"/>
    <w:rsid w:val="009F46DD"/>
    <w:rsid w:val="00A122E2"/>
    <w:rsid w:val="00A135E4"/>
    <w:rsid w:val="00A16C84"/>
    <w:rsid w:val="00A16E5D"/>
    <w:rsid w:val="00A20776"/>
    <w:rsid w:val="00A23003"/>
    <w:rsid w:val="00A35364"/>
    <w:rsid w:val="00A40357"/>
    <w:rsid w:val="00A430FE"/>
    <w:rsid w:val="00A46C1A"/>
    <w:rsid w:val="00A51956"/>
    <w:rsid w:val="00A52282"/>
    <w:rsid w:val="00A52290"/>
    <w:rsid w:val="00A53006"/>
    <w:rsid w:val="00A551FF"/>
    <w:rsid w:val="00A5534C"/>
    <w:rsid w:val="00A72399"/>
    <w:rsid w:val="00A77161"/>
    <w:rsid w:val="00A821FB"/>
    <w:rsid w:val="00A938CD"/>
    <w:rsid w:val="00AA22F5"/>
    <w:rsid w:val="00AA258B"/>
    <w:rsid w:val="00AC64DD"/>
    <w:rsid w:val="00AD28EE"/>
    <w:rsid w:val="00AD49F6"/>
    <w:rsid w:val="00AD52CA"/>
    <w:rsid w:val="00AE1A64"/>
    <w:rsid w:val="00AF2C1B"/>
    <w:rsid w:val="00AF2EFC"/>
    <w:rsid w:val="00B047A2"/>
    <w:rsid w:val="00B05D60"/>
    <w:rsid w:val="00B07512"/>
    <w:rsid w:val="00B07F8E"/>
    <w:rsid w:val="00B218EE"/>
    <w:rsid w:val="00B24AB1"/>
    <w:rsid w:val="00B31CD9"/>
    <w:rsid w:val="00B35518"/>
    <w:rsid w:val="00B420E7"/>
    <w:rsid w:val="00B535CA"/>
    <w:rsid w:val="00B56AFD"/>
    <w:rsid w:val="00B73A7B"/>
    <w:rsid w:val="00B80EAE"/>
    <w:rsid w:val="00B87788"/>
    <w:rsid w:val="00B91330"/>
    <w:rsid w:val="00B928DC"/>
    <w:rsid w:val="00BB2C2C"/>
    <w:rsid w:val="00BB42FA"/>
    <w:rsid w:val="00BB470F"/>
    <w:rsid w:val="00BD05EF"/>
    <w:rsid w:val="00BD561D"/>
    <w:rsid w:val="00BE3538"/>
    <w:rsid w:val="00BF438E"/>
    <w:rsid w:val="00C0668D"/>
    <w:rsid w:val="00C12977"/>
    <w:rsid w:val="00C23952"/>
    <w:rsid w:val="00C23A41"/>
    <w:rsid w:val="00C23FB6"/>
    <w:rsid w:val="00C265F4"/>
    <w:rsid w:val="00C31806"/>
    <w:rsid w:val="00C34989"/>
    <w:rsid w:val="00C34EDC"/>
    <w:rsid w:val="00C36BF3"/>
    <w:rsid w:val="00C3713D"/>
    <w:rsid w:val="00C4088C"/>
    <w:rsid w:val="00C422F2"/>
    <w:rsid w:val="00C4393B"/>
    <w:rsid w:val="00C60554"/>
    <w:rsid w:val="00C624DC"/>
    <w:rsid w:val="00C6555F"/>
    <w:rsid w:val="00C74F31"/>
    <w:rsid w:val="00C819CD"/>
    <w:rsid w:val="00C835B8"/>
    <w:rsid w:val="00CA0F0E"/>
    <w:rsid w:val="00CC3E55"/>
    <w:rsid w:val="00CC68D2"/>
    <w:rsid w:val="00CD3A40"/>
    <w:rsid w:val="00CD7080"/>
    <w:rsid w:val="00CE4E52"/>
    <w:rsid w:val="00CF1CBC"/>
    <w:rsid w:val="00CF5052"/>
    <w:rsid w:val="00D203CC"/>
    <w:rsid w:val="00D25125"/>
    <w:rsid w:val="00D32A3C"/>
    <w:rsid w:val="00D4726E"/>
    <w:rsid w:val="00D627A4"/>
    <w:rsid w:val="00D77E66"/>
    <w:rsid w:val="00D9038F"/>
    <w:rsid w:val="00DA244A"/>
    <w:rsid w:val="00DA7408"/>
    <w:rsid w:val="00DB1492"/>
    <w:rsid w:val="00DB1E28"/>
    <w:rsid w:val="00DB597B"/>
    <w:rsid w:val="00DD7B4B"/>
    <w:rsid w:val="00DE3EFB"/>
    <w:rsid w:val="00DE7E67"/>
    <w:rsid w:val="00DF0A15"/>
    <w:rsid w:val="00DF0AFC"/>
    <w:rsid w:val="00DF18F3"/>
    <w:rsid w:val="00DF6ACB"/>
    <w:rsid w:val="00E208BC"/>
    <w:rsid w:val="00E23D89"/>
    <w:rsid w:val="00E40FD4"/>
    <w:rsid w:val="00E413C6"/>
    <w:rsid w:val="00E479AA"/>
    <w:rsid w:val="00E5134F"/>
    <w:rsid w:val="00E653C4"/>
    <w:rsid w:val="00E7671C"/>
    <w:rsid w:val="00E839CB"/>
    <w:rsid w:val="00E865C2"/>
    <w:rsid w:val="00E90CB2"/>
    <w:rsid w:val="00EA2151"/>
    <w:rsid w:val="00EB3F99"/>
    <w:rsid w:val="00EB41B0"/>
    <w:rsid w:val="00EB44FF"/>
    <w:rsid w:val="00EB783D"/>
    <w:rsid w:val="00ED25A1"/>
    <w:rsid w:val="00ED4C07"/>
    <w:rsid w:val="00EE4F76"/>
    <w:rsid w:val="00EF04A7"/>
    <w:rsid w:val="00F00208"/>
    <w:rsid w:val="00F02EA3"/>
    <w:rsid w:val="00F14F7D"/>
    <w:rsid w:val="00F26EF0"/>
    <w:rsid w:val="00F33F8D"/>
    <w:rsid w:val="00F460B6"/>
    <w:rsid w:val="00F50C02"/>
    <w:rsid w:val="00F5516A"/>
    <w:rsid w:val="00F55AAB"/>
    <w:rsid w:val="00F623E2"/>
    <w:rsid w:val="00F753D7"/>
    <w:rsid w:val="00F913CD"/>
    <w:rsid w:val="00F91E69"/>
    <w:rsid w:val="00FA3419"/>
    <w:rsid w:val="00FA5F4E"/>
    <w:rsid w:val="00FB3C48"/>
    <w:rsid w:val="00FC2591"/>
    <w:rsid w:val="00FC7C60"/>
    <w:rsid w:val="00FD1F9F"/>
    <w:rsid w:val="00FD212B"/>
    <w:rsid w:val="00FD2B5D"/>
    <w:rsid w:val="00FD5AD8"/>
    <w:rsid w:val="00FF4DD0"/>
    <w:rsid w:val="00FF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F4F37C"/>
  <w15:docId w15:val="{CCA806CE-4624-4FF3-9A3D-48BEEE2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766A"/>
    <w:pPr>
      <w:numPr>
        <w:numId w:val="40"/>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926B41"/>
    <w:rPr>
      <w:color w:val="605E5C"/>
      <w:shd w:val="clear" w:color="auto" w:fill="E1DFDD"/>
    </w:rPr>
  </w:style>
  <w:style w:type="character" w:styleId="FollowedHyperlink">
    <w:name w:val="FollowedHyperlink"/>
    <w:basedOn w:val="DefaultParagraphFont"/>
    <w:uiPriority w:val="99"/>
    <w:semiHidden/>
    <w:unhideWhenUsed/>
    <w:rsid w:val="005061E5"/>
    <w:rPr>
      <w:color w:val="00A399" w:themeColor="followedHyperlink"/>
      <w:u w:val="single"/>
    </w:rPr>
  </w:style>
  <w:style w:type="paragraph" w:styleId="TOCHeading">
    <w:name w:val="TOC Heading"/>
    <w:basedOn w:val="Heading1"/>
    <w:next w:val="Normal"/>
    <w:uiPriority w:val="39"/>
    <w:unhideWhenUsed/>
    <w:qFormat/>
    <w:rsid w:val="007222AE"/>
    <w:pPr>
      <w:spacing w:after="0" w:line="259" w:lineRule="auto"/>
      <w:outlineLvl w:val="9"/>
    </w:pPr>
    <w:rPr>
      <w:b w:val="0"/>
      <w:color w:val="00236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16450">
      <w:bodyDiv w:val="1"/>
      <w:marLeft w:val="0"/>
      <w:marRight w:val="0"/>
      <w:marTop w:val="0"/>
      <w:marBottom w:val="0"/>
      <w:divBdr>
        <w:top w:val="none" w:sz="0" w:space="0" w:color="auto"/>
        <w:left w:val="none" w:sz="0" w:space="0" w:color="auto"/>
        <w:bottom w:val="none" w:sz="0" w:space="0" w:color="auto"/>
        <w:right w:val="none" w:sz="0" w:space="0" w:color="auto"/>
      </w:divBdr>
    </w:div>
    <w:div w:id="685599498">
      <w:bodyDiv w:val="1"/>
      <w:marLeft w:val="0"/>
      <w:marRight w:val="0"/>
      <w:marTop w:val="0"/>
      <w:marBottom w:val="0"/>
      <w:divBdr>
        <w:top w:val="none" w:sz="0" w:space="0" w:color="auto"/>
        <w:left w:val="none" w:sz="0" w:space="0" w:color="auto"/>
        <w:bottom w:val="none" w:sz="0" w:space="0" w:color="auto"/>
        <w:right w:val="none" w:sz="0" w:space="0" w:color="auto"/>
      </w:divBdr>
      <w:divsChild>
        <w:div w:id="836729988">
          <w:marLeft w:val="446"/>
          <w:marRight w:val="0"/>
          <w:marTop w:val="120"/>
          <w:marBottom w:val="0"/>
          <w:divBdr>
            <w:top w:val="none" w:sz="0" w:space="0" w:color="auto"/>
            <w:left w:val="none" w:sz="0" w:space="0" w:color="auto"/>
            <w:bottom w:val="none" w:sz="0" w:space="0" w:color="auto"/>
            <w:right w:val="none" w:sz="0" w:space="0" w:color="auto"/>
          </w:divBdr>
        </w:div>
        <w:div w:id="653217021">
          <w:marLeft w:val="446"/>
          <w:marRight w:val="0"/>
          <w:marTop w:val="120"/>
          <w:marBottom w:val="0"/>
          <w:divBdr>
            <w:top w:val="none" w:sz="0" w:space="0" w:color="auto"/>
            <w:left w:val="none" w:sz="0" w:space="0" w:color="auto"/>
            <w:bottom w:val="none" w:sz="0" w:space="0" w:color="auto"/>
            <w:right w:val="none" w:sz="0" w:space="0" w:color="auto"/>
          </w:divBdr>
        </w:div>
      </w:divsChild>
    </w:div>
    <w:div w:id="748430415">
      <w:bodyDiv w:val="1"/>
      <w:marLeft w:val="0"/>
      <w:marRight w:val="0"/>
      <w:marTop w:val="0"/>
      <w:marBottom w:val="0"/>
      <w:divBdr>
        <w:top w:val="none" w:sz="0" w:space="0" w:color="auto"/>
        <w:left w:val="none" w:sz="0" w:space="0" w:color="auto"/>
        <w:bottom w:val="none" w:sz="0" w:space="0" w:color="auto"/>
        <w:right w:val="none" w:sz="0" w:space="0" w:color="auto"/>
      </w:divBdr>
    </w:div>
    <w:div w:id="780999760">
      <w:bodyDiv w:val="1"/>
      <w:marLeft w:val="0"/>
      <w:marRight w:val="0"/>
      <w:marTop w:val="0"/>
      <w:marBottom w:val="0"/>
      <w:divBdr>
        <w:top w:val="none" w:sz="0" w:space="0" w:color="auto"/>
        <w:left w:val="none" w:sz="0" w:space="0" w:color="auto"/>
        <w:bottom w:val="none" w:sz="0" w:space="0" w:color="auto"/>
        <w:right w:val="none" w:sz="0" w:space="0" w:color="auto"/>
      </w:divBdr>
    </w:div>
    <w:div w:id="883104141">
      <w:bodyDiv w:val="1"/>
      <w:marLeft w:val="0"/>
      <w:marRight w:val="0"/>
      <w:marTop w:val="0"/>
      <w:marBottom w:val="0"/>
      <w:divBdr>
        <w:top w:val="none" w:sz="0" w:space="0" w:color="auto"/>
        <w:left w:val="none" w:sz="0" w:space="0" w:color="auto"/>
        <w:bottom w:val="none" w:sz="0" w:space="0" w:color="auto"/>
        <w:right w:val="none" w:sz="0" w:space="0" w:color="auto"/>
      </w:divBdr>
      <w:divsChild>
        <w:div w:id="1313635875">
          <w:marLeft w:val="446"/>
          <w:marRight w:val="0"/>
          <w:marTop w:val="120"/>
          <w:marBottom w:val="0"/>
          <w:divBdr>
            <w:top w:val="none" w:sz="0" w:space="0" w:color="auto"/>
            <w:left w:val="none" w:sz="0" w:space="0" w:color="auto"/>
            <w:bottom w:val="none" w:sz="0" w:space="0" w:color="auto"/>
            <w:right w:val="none" w:sz="0" w:space="0" w:color="auto"/>
          </w:divBdr>
        </w:div>
      </w:divsChild>
    </w:div>
    <w:div w:id="904141128">
      <w:bodyDiv w:val="1"/>
      <w:marLeft w:val="0"/>
      <w:marRight w:val="0"/>
      <w:marTop w:val="0"/>
      <w:marBottom w:val="0"/>
      <w:divBdr>
        <w:top w:val="none" w:sz="0" w:space="0" w:color="auto"/>
        <w:left w:val="none" w:sz="0" w:space="0" w:color="auto"/>
        <w:bottom w:val="none" w:sz="0" w:space="0" w:color="auto"/>
        <w:right w:val="none" w:sz="0" w:space="0" w:color="auto"/>
      </w:divBdr>
      <w:divsChild>
        <w:div w:id="207839716">
          <w:marLeft w:val="720"/>
          <w:marRight w:val="0"/>
          <w:marTop w:val="360"/>
          <w:marBottom w:val="0"/>
          <w:divBdr>
            <w:top w:val="none" w:sz="0" w:space="0" w:color="auto"/>
            <w:left w:val="none" w:sz="0" w:space="0" w:color="auto"/>
            <w:bottom w:val="none" w:sz="0" w:space="0" w:color="auto"/>
            <w:right w:val="none" w:sz="0" w:space="0" w:color="auto"/>
          </w:divBdr>
        </w:div>
        <w:div w:id="871697694">
          <w:marLeft w:val="720"/>
          <w:marRight w:val="0"/>
          <w:marTop w:val="360"/>
          <w:marBottom w:val="0"/>
          <w:divBdr>
            <w:top w:val="none" w:sz="0" w:space="0" w:color="auto"/>
            <w:left w:val="none" w:sz="0" w:space="0" w:color="auto"/>
            <w:bottom w:val="none" w:sz="0" w:space="0" w:color="auto"/>
            <w:right w:val="none" w:sz="0" w:space="0" w:color="auto"/>
          </w:divBdr>
        </w:div>
      </w:divsChild>
    </w:div>
    <w:div w:id="927929668">
      <w:bodyDiv w:val="1"/>
      <w:marLeft w:val="0"/>
      <w:marRight w:val="0"/>
      <w:marTop w:val="0"/>
      <w:marBottom w:val="0"/>
      <w:divBdr>
        <w:top w:val="none" w:sz="0" w:space="0" w:color="auto"/>
        <w:left w:val="none" w:sz="0" w:space="0" w:color="auto"/>
        <w:bottom w:val="none" w:sz="0" w:space="0" w:color="auto"/>
        <w:right w:val="none" w:sz="0" w:space="0" w:color="auto"/>
      </w:divBdr>
      <w:divsChild>
        <w:div w:id="1259561250">
          <w:marLeft w:val="720"/>
          <w:marRight w:val="0"/>
          <w:marTop w:val="0"/>
          <w:marBottom w:val="360"/>
          <w:divBdr>
            <w:top w:val="none" w:sz="0" w:space="0" w:color="auto"/>
            <w:left w:val="none" w:sz="0" w:space="0" w:color="auto"/>
            <w:bottom w:val="none" w:sz="0" w:space="0" w:color="auto"/>
            <w:right w:val="none" w:sz="0" w:space="0" w:color="auto"/>
          </w:divBdr>
        </w:div>
        <w:div w:id="1998338256">
          <w:marLeft w:val="720"/>
          <w:marRight w:val="0"/>
          <w:marTop w:val="0"/>
          <w:marBottom w:val="360"/>
          <w:divBdr>
            <w:top w:val="none" w:sz="0" w:space="0" w:color="auto"/>
            <w:left w:val="none" w:sz="0" w:space="0" w:color="auto"/>
            <w:bottom w:val="none" w:sz="0" w:space="0" w:color="auto"/>
            <w:right w:val="none" w:sz="0" w:space="0" w:color="auto"/>
          </w:divBdr>
        </w:div>
        <w:div w:id="366564709">
          <w:marLeft w:val="720"/>
          <w:marRight w:val="0"/>
          <w:marTop w:val="0"/>
          <w:marBottom w:val="360"/>
          <w:divBdr>
            <w:top w:val="none" w:sz="0" w:space="0" w:color="auto"/>
            <w:left w:val="none" w:sz="0" w:space="0" w:color="auto"/>
            <w:bottom w:val="none" w:sz="0" w:space="0" w:color="auto"/>
            <w:right w:val="none" w:sz="0" w:space="0" w:color="auto"/>
          </w:divBdr>
        </w:div>
      </w:divsChild>
    </w:div>
    <w:div w:id="944579645">
      <w:bodyDiv w:val="1"/>
      <w:marLeft w:val="0"/>
      <w:marRight w:val="0"/>
      <w:marTop w:val="0"/>
      <w:marBottom w:val="0"/>
      <w:divBdr>
        <w:top w:val="none" w:sz="0" w:space="0" w:color="auto"/>
        <w:left w:val="none" w:sz="0" w:space="0" w:color="auto"/>
        <w:bottom w:val="none" w:sz="0" w:space="0" w:color="auto"/>
        <w:right w:val="none" w:sz="0" w:space="0" w:color="auto"/>
      </w:divBdr>
      <w:divsChild>
        <w:div w:id="399835193">
          <w:marLeft w:val="446"/>
          <w:marRight w:val="0"/>
          <w:marTop w:val="120"/>
          <w:marBottom w:val="0"/>
          <w:divBdr>
            <w:top w:val="none" w:sz="0" w:space="0" w:color="auto"/>
            <w:left w:val="none" w:sz="0" w:space="0" w:color="auto"/>
            <w:bottom w:val="none" w:sz="0" w:space="0" w:color="auto"/>
            <w:right w:val="none" w:sz="0" w:space="0" w:color="auto"/>
          </w:divBdr>
        </w:div>
        <w:div w:id="2083870848">
          <w:marLeft w:val="446"/>
          <w:marRight w:val="0"/>
          <w:marTop w:val="120"/>
          <w:marBottom w:val="0"/>
          <w:divBdr>
            <w:top w:val="none" w:sz="0" w:space="0" w:color="auto"/>
            <w:left w:val="none" w:sz="0" w:space="0" w:color="auto"/>
            <w:bottom w:val="none" w:sz="0" w:space="0" w:color="auto"/>
            <w:right w:val="none" w:sz="0" w:space="0" w:color="auto"/>
          </w:divBdr>
        </w:div>
      </w:divsChild>
    </w:div>
    <w:div w:id="1023433713">
      <w:bodyDiv w:val="1"/>
      <w:marLeft w:val="0"/>
      <w:marRight w:val="0"/>
      <w:marTop w:val="0"/>
      <w:marBottom w:val="0"/>
      <w:divBdr>
        <w:top w:val="none" w:sz="0" w:space="0" w:color="auto"/>
        <w:left w:val="none" w:sz="0" w:space="0" w:color="auto"/>
        <w:bottom w:val="none" w:sz="0" w:space="0" w:color="auto"/>
        <w:right w:val="none" w:sz="0" w:space="0" w:color="auto"/>
      </w:divBdr>
    </w:div>
    <w:div w:id="1246767899">
      <w:bodyDiv w:val="1"/>
      <w:marLeft w:val="0"/>
      <w:marRight w:val="0"/>
      <w:marTop w:val="0"/>
      <w:marBottom w:val="0"/>
      <w:divBdr>
        <w:top w:val="none" w:sz="0" w:space="0" w:color="auto"/>
        <w:left w:val="none" w:sz="0" w:space="0" w:color="auto"/>
        <w:bottom w:val="none" w:sz="0" w:space="0" w:color="auto"/>
        <w:right w:val="none" w:sz="0" w:space="0" w:color="auto"/>
      </w:divBdr>
      <w:divsChild>
        <w:div w:id="1945072653">
          <w:marLeft w:val="446"/>
          <w:marRight w:val="0"/>
          <w:marTop w:val="120"/>
          <w:marBottom w:val="0"/>
          <w:divBdr>
            <w:top w:val="none" w:sz="0" w:space="0" w:color="auto"/>
            <w:left w:val="none" w:sz="0" w:space="0" w:color="auto"/>
            <w:bottom w:val="none" w:sz="0" w:space="0" w:color="auto"/>
            <w:right w:val="none" w:sz="0" w:space="0" w:color="auto"/>
          </w:divBdr>
        </w:div>
      </w:divsChild>
    </w:div>
    <w:div w:id="1576158977">
      <w:bodyDiv w:val="1"/>
      <w:marLeft w:val="0"/>
      <w:marRight w:val="0"/>
      <w:marTop w:val="0"/>
      <w:marBottom w:val="0"/>
      <w:divBdr>
        <w:top w:val="none" w:sz="0" w:space="0" w:color="auto"/>
        <w:left w:val="none" w:sz="0" w:space="0" w:color="auto"/>
        <w:bottom w:val="none" w:sz="0" w:space="0" w:color="auto"/>
        <w:right w:val="none" w:sz="0" w:space="0" w:color="auto"/>
      </w:divBdr>
      <w:divsChild>
        <w:div w:id="1904101495">
          <w:marLeft w:val="446"/>
          <w:marRight w:val="0"/>
          <w:marTop w:val="120"/>
          <w:marBottom w:val="0"/>
          <w:divBdr>
            <w:top w:val="none" w:sz="0" w:space="0" w:color="auto"/>
            <w:left w:val="none" w:sz="0" w:space="0" w:color="auto"/>
            <w:bottom w:val="none" w:sz="0" w:space="0" w:color="auto"/>
            <w:right w:val="none" w:sz="0" w:space="0" w:color="auto"/>
          </w:divBdr>
        </w:div>
        <w:div w:id="1514492636">
          <w:marLeft w:val="446"/>
          <w:marRight w:val="0"/>
          <w:marTop w:val="120"/>
          <w:marBottom w:val="0"/>
          <w:divBdr>
            <w:top w:val="none" w:sz="0" w:space="0" w:color="auto"/>
            <w:left w:val="none" w:sz="0" w:space="0" w:color="auto"/>
            <w:bottom w:val="none" w:sz="0" w:space="0" w:color="auto"/>
            <w:right w:val="none" w:sz="0" w:space="0" w:color="auto"/>
          </w:divBdr>
        </w:div>
      </w:divsChild>
    </w:div>
    <w:div w:id="1653216341">
      <w:bodyDiv w:val="1"/>
      <w:marLeft w:val="0"/>
      <w:marRight w:val="0"/>
      <w:marTop w:val="0"/>
      <w:marBottom w:val="0"/>
      <w:divBdr>
        <w:top w:val="none" w:sz="0" w:space="0" w:color="auto"/>
        <w:left w:val="none" w:sz="0" w:space="0" w:color="auto"/>
        <w:bottom w:val="none" w:sz="0" w:space="0" w:color="auto"/>
        <w:right w:val="none" w:sz="0" w:space="0" w:color="auto"/>
      </w:divBdr>
      <w:divsChild>
        <w:div w:id="942030969">
          <w:marLeft w:val="720"/>
          <w:marRight w:val="0"/>
          <w:marTop w:val="360"/>
          <w:marBottom w:val="0"/>
          <w:divBdr>
            <w:top w:val="none" w:sz="0" w:space="0" w:color="auto"/>
            <w:left w:val="none" w:sz="0" w:space="0" w:color="auto"/>
            <w:bottom w:val="none" w:sz="0" w:space="0" w:color="auto"/>
            <w:right w:val="none" w:sz="0" w:space="0" w:color="auto"/>
          </w:divBdr>
        </w:div>
        <w:div w:id="721636814">
          <w:marLeft w:val="720"/>
          <w:marRight w:val="0"/>
          <w:marTop w:val="360"/>
          <w:marBottom w:val="0"/>
          <w:divBdr>
            <w:top w:val="none" w:sz="0" w:space="0" w:color="auto"/>
            <w:left w:val="none" w:sz="0" w:space="0" w:color="auto"/>
            <w:bottom w:val="none" w:sz="0" w:space="0" w:color="auto"/>
            <w:right w:val="none" w:sz="0" w:space="0" w:color="auto"/>
          </w:divBdr>
        </w:div>
        <w:div w:id="928347124">
          <w:marLeft w:val="720"/>
          <w:marRight w:val="0"/>
          <w:marTop w:val="360"/>
          <w:marBottom w:val="0"/>
          <w:divBdr>
            <w:top w:val="none" w:sz="0" w:space="0" w:color="auto"/>
            <w:left w:val="none" w:sz="0" w:space="0" w:color="auto"/>
            <w:bottom w:val="none" w:sz="0" w:space="0" w:color="auto"/>
            <w:right w:val="none" w:sz="0" w:space="0" w:color="auto"/>
          </w:divBdr>
        </w:div>
        <w:div w:id="44110655">
          <w:marLeft w:val="720"/>
          <w:marRight w:val="0"/>
          <w:marTop w:val="360"/>
          <w:marBottom w:val="0"/>
          <w:divBdr>
            <w:top w:val="none" w:sz="0" w:space="0" w:color="auto"/>
            <w:left w:val="none" w:sz="0" w:space="0" w:color="auto"/>
            <w:bottom w:val="none" w:sz="0" w:space="0" w:color="auto"/>
            <w:right w:val="none" w:sz="0" w:space="0" w:color="auto"/>
          </w:divBdr>
        </w:div>
      </w:divsChild>
    </w:div>
    <w:div w:id="1745029593">
      <w:bodyDiv w:val="1"/>
      <w:marLeft w:val="0"/>
      <w:marRight w:val="0"/>
      <w:marTop w:val="0"/>
      <w:marBottom w:val="0"/>
      <w:divBdr>
        <w:top w:val="none" w:sz="0" w:space="0" w:color="auto"/>
        <w:left w:val="none" w:sz="0" w:space="0" w:color="auto"/>
        <w:bottom w:val="none" w:sz="0" w:space="0" w:color="auto"/>
        <w:right w:val="none" w:sz="0" w:space="0" w:color="auto"/>
      </w:divBdr>
      <w:divsChild>
        <w:div w:id="730619954">
          <w:marLeft w:val="547"/>
          <w:marRight w:val="0"/>
          <w:marTop w:val="200"/>
          <w:marBottom w:val="0"/>
          <w:divBdr>
            <w:top w:val="none" w:sz="0" w:space="0" w:color="auto"/>
            <w:left w:val="none" w:sz="0" w:space="0" w:color="auto"/>
            <w:bottom w:val="none" w:sz="0" w:space="0" w:color="auto"/>
            <w:right w:val="none" w:sz="0" w:space="0" w:color="auto"/>
          </w:divBdr>
        </w:div>
        <w:div w:id="1057050545">
          <w:marLeft w:val="720"/>
          <w:marRight w:val="0"/>
          <w:marTop w:val="200"/>
          <w:marBottom w:val="0"/>
          <w:divBdr>
            <w:top w:val="none" w:sz="0" w:space="0" w:color="auto"/>
            <w:left w:val="none" w:sz="0" w:space="0" w:color="auto"/>
            <w:bottom w:val="none" w:sz="0" w:space="0" w:color="auto"/>
            <w:right w:val="none" w:sz="0" w:space="0" w:color="auto"/>
          </w:divBdr>
        </w:div>
        <w:div w:id="837576060">
          <w:marLeft w:val="720"/>
          <w:marRight w:val="0"/>
          <w:marTop w:val="200"/>
          <w:marBottom w:val="0"/>
          <w:divBdr>
            <w:top w:val="none" w:sz="0" w:space="0" w:color="auto"/>
            <w:left w:val="none" w:sz="0" w:space="0" w:color="auto"/>
            <w:bottom w:val="none" w:sz="0" w:space="0" w:color="auto"/>
            <w:right w:val="none" w:sz="0" w:space="0" w:color="auto"/>
          </w:divBdr>
        </w:div>
        <w:div w:id="353265507">
          <w:marLeft w:val="720"/>
          <w:marRight w:val="0"/>
          <w:marTop w:val="200"/>
          <w:marBottom w:val="0"/>
          <w:divBdr>
            <w:top w:val="none" w:sz="0" w:space="0" w:color="auto"/>
            <w:left w:val="none" w:sz="0" w:space="0" w:color="auto"/>
            <w:bottom w:val="none" w:sz="0" w:space="0" w:color="auto"/>
            <w:right w:val="none" w:sz="0" w:space="0" w:color="auto"/>
          </w:divBdr>
        </w:div>
      </w:divsChild>
    </w:div>
    <w:div w:id="1792550432">
      <w:bodyDiv w:val="1"/>
      <w:marLeft w:val="0"/>
      <w:marRight w:val="0"/>
      <w:marTop w:val="0"/>
      <w:marBottom w:val="0"/>
      <w:divBdr>
        <w:top w:val="none" w:sz="0" w:space="0" w:color="auto"/>
        <w:left w:val="none" w:sz="0" w:space="0" w:color="auto"/>
        <w:bottom w:val="none" w:sz="0" w:space="0" w:color="auto"/>
        <w:right w:val="none" w:sz="0" w:space="0" w:color="auto"/>
      </w:divBdr>
      <w:divsChild>
        <w:div w:id="1761756928">
          <w:marLeft w:val="547"/>
          <w:marRight w:val="0"/>
          <w:marTop w:val="200"/>
          <w:marBottom w:val="200"/>
          <w:divBdr>
            <w:top w:val="none" w:sz="0" w:space="0" w:color="auto"/>
            <w:left w:val="none" w:sz="0" w:space="0" w:color="auto"/>
            <w:bottom w:val="none" w:sz="0" w:space="0" w:color="auto"/>
            <w:right w:val="none" w:sz="0" w:space="0" w:color="auto"/>
          </w:divBdr>
        </w:div>
        <w:div w:id="278994273">
          <w:marLeft w:val="547"/>
          <w:marRight w:val="0"/>
          <w:marTop w:val="200"/>
          <w:marBottom w:val="200"/>
          <w:divBdr>
            <w:top w:val="none" w:sz="0" w:space="0" w:color="auto"/>
            <w:left w:val="none" w:sz="0" w:space="0" w:color="auto"/>
            <w:bottom w:val="none" w:sz="0" w:space="0" w:color="auto"/>
            <w:right w:val="none" w:sz="0" w:space="0" w:color="auto"/>
          </w:divBdr>
        </w:div>
        <w:div w:id="509029213">
          <w:marLeft w:val="547"/>
          <w:marRight w:val="0"/>
          <w:marTop w:val="200"/>
          <w:marBottom w:val="200"/>
          <w:divBdr>
            <w:top w:val="none" w:sz="0" w:space="0" w:color="auto"/>
            <w:left w:val="none" w:sz="0" w:space="0" w:color="auto"/>
            <w:bottom w:val="none" w:sz="0" w:space="0" w:color="auto"/>
            <w:right w:val="none" w:sz="0" w:space="0" w:color="auto"/>
          </w:divBdr>
        </w:div>
        <w:div w:id="1499154049">
          <w:marLeft w:val="547"/>
          <w:marRight w:val="0"/>
          <w:marTop w:val="200"/>
          <w:marBottom w:val="200"/>
          <w:divBdr>
            <w:top w:val="none" w:sz="0" w:space="0" w:color="auto"/>
            <w:left w:val="none" w:sz="0" w:space="0" w:color="auto"/>
            <w:bottom w:val="none" w:sz="0" w:space="0" w:color="auto"/>
            <w:right w:val="none" w:sz="0" w:space="0" w:color="auto"/>
          </w:divBdr>
        </w:div>
      </w:divsChild>
    </w:div>
    <w:div w:id="1953856832">
      <w:bodyDiv w:val="1"/>
      <w:marLeft w:val="0"/>
      <w:marRight w:val="0"/>
      <w:marTop w:val="0"/>
      <w:marBottom w:val="0"/>
      <w:divBdr>
        <w:top w:val="none" w:sz="0" w:space="0" w:color="auto"/>
        <w:left w:val="none" w:sz="0" w:space="0" w:color="auto"/>
        <w:bottom w:val="none" w:sz="0" w:space="0" w:color="auto"/>
        <w:right w:val="none" w:sz="0" w:space="0" w:color="auto"/>
      </w:divBdr>
      <w:divsChild>
        <w:div w:id="63845553">
          <w:marLeft w:val="446"/>
          <w:marRight w:val="0"/>
          <w:marTop w:val="120"/>
          <w:marBottom w:val="0"/>
          <w:divBdr>
            <w:top w:val="none" w:sz="0" w:space="0" w:color="auto"/>
            <w:left w:val="none" w:sz="0" w:space="0" w:color="auto"/>
            <w:bottom w:val="none" w:sz="0" w:space="0" w:color="auto"/>
            <w:right w:val="none" w:sz="0" w:space="0" w:color="auto"/>
          </w:divBdr>
        </w:div>
      </w:divsChild>
    </w:div>
    <w:div w:id="203379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nhs-mid-and-south-essex-integrated-care-board-meeting-papers-9-february-20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dandsouthessex.ics.nhs.uk/publications/nhs-mid-and-south-essex-integrated-care-board-meeting-papers-9-february-2023/" TargetMode="External"/><Relationship Id="rId17" Type="http://schemas.openxmlformats.org/officeDocument/2006/relationships/hyperlink" Target="https://www.midandsouthessex.ics.nhs.uk/publications/nhs-mid-and-south-essex-integrated-care-board-meeting-papers-9-february-2023/" TargetMode="External"/><Relationship Id="rId2" Type="http://schemas.openxmlformats.org/officeDocument/2006/relationships/customXml" Target="../customXml/item2.xml"/><Relationship Id="rId16" Type="http://schemas.openxmlformats.org/officeDocument/2006/relationships/hyperlink" Target="https://www.midandsouthessex.ics.nhs.uk/get-involved/consultations/service-harmonis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hsproviders.org/topics/governance/health-and-care-act-2022" TargetMode="External"/><Relationship Id="rId5" Type="http://schemas.openxmlformats.org/officeDocument/2006/relationships/numbering" Target="numbering.xml"/><Relationship Id="rId15" Type="http://schemas.openxmlformats.org/officeDocument/2006/relationships/hyperlink" Target="https://www.midandsouthessex.ics.nhs.uk/publications/service-harmonisation-engagement-analysis-repor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get-involved/consultations/service-harmonis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1ef966-e090-48e0-9a89-22e11d04a187">
      <Terms xmlns="http://schemas.microsoft.com/office/infopath/2007/PartnerControls"/>
    </lcf76f155ced4ddcb4097134ff3c332f>
    <TaxCatchAll xmlns="4d145bb4-efec-4d26-8e40-f8eca690d7ed">
      <Value>6</Value>
    </TaxCatchAll>
    <ReviewDate xmlns="c71ef966-e090-48e0-9a89-22e11d04a187">2023-06-30T23:00:00+00:00</ReviewDate>
    <ContentSubject xmlns="4d145bb4-efec-4d26-8e40-f8eca690d7ed">Communications</ContentSubject>
    <j659ab95ee1a407ab85a42f6d0462bcf xmlns="4d145bb4-efec-4d26-8e40-f8eca690d7ed">
      <Terms xmlns="http://schemas.microsoft.com/office/infopath/2007/PartnerControls">
        <TermInfo xmlns="http://schemas.microsoft.com/office/infopath/2007/PartnerControls">
          <TermName xmlns="http://schemas.microsoft.com/office/infopath/2007/PartnerControls">MSE</TermName>
          <TermId xmlns="http://schemas.microsoft.com/office/infopath/2007/PartnerControls">e2a38f45-20b0-427a-808a-97dee85b2f9f</TermId>
        </TermInfo>
      </Terms>
    </j659ab95ee1a407ab85a42f6d0462bcf>
    <ContentCategory xmlns="4d145bb4-efec-4d26-8e40-f8eca690d7ed">General Information</ContentCategory>
    <Owner xmlns="c71ef966-e090-48e0-9a89-22e11d04a187">
      <UserInfo>
        <DisplayName>NELLIST, Joe (NHS MID ESSEX CCG)</DisplayName>
        <AccountId>27</AccountId>
        <AccountType/>
      </UserInfo>
    </Owner>
    <IssuedDate xmlns="c71ef966-e090-48e0-9a89-22e11d04a187">2022-06-30T23:00:00+00:00</Issued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45B0834B08404786154A5C9048EF47" ma:contentTypeVersion="22" ma:contentTypeDescription="Create a new document." ma:contentTypeScope="" ma:versionID="b26af610ece79c3b1cc378a871c3193d">
  <xsd:schema xmlns:xsd="http://www.w3.org/2001/XMLSchema" xmlns:xs="http://www.w3.org/2001/XMLSchema" xmlns:p="http://schemas.microsoft.com/office/2006/metadata/properties" xmlns:ns2="c71ef966-e090-48e0-9a89-22e11d04a187" xmlns:ns3="4d145bb4-efec-4d26-8e40-f8eca690d7ed" targetNamespace="http://schemas.microsoft.com/office/2006/metadata/properties" ma:root="true" ma:fieldsID="40c9487074830ec94deef43c2ed88c3e" ns2:_="" ns3:_="">
    <xsd:import namespace="c71ef966-e090-48e0-9a89-22e11d04a187"/>
    <xsd:import namespace="4d145bb4-efec-4d26-8e40-f8eca690d7ed"/>
    <xsd:element name="properties">
      <xsd:complexType>
        <xsd:sequence>
          <xsd:element name="documentManagement">
            <xsd:complexType>
              <xsd:all>
                <xsd:element ref="ns2:Owner"/>
                <xsd:element ref="ns3:ContentCategory"/>
                <xsd:element ref="ns3:ContentSubject"/>
                <xsd:element ref="ns3:j659ab95ee1a407ab85a42f6d0462bcf" minOccurs="0"/>
                <xsd:element ref="ns3:TaxCatchAll" minOccurs="0"/>
                <xsd:element ref="ns2:IssuedDate"/>
                <xsd:element ref="ns2:ReviewDate"/>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ef966-e090-48e0-9a89-22e11d04a187" elementFormDefault="qualified">
    <xsd:import namespace="http://schemas.microsoft.com/office/2006/documentManagement/types"/>
    <xsd:import namespace="http://schemas.microsoft.com/office/infopath/2007/PartnerControls"/>
    <xsd:element name="Owner" ma:index="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suedDate" ma:index="14" ma:displayName="Issued Date" ma:default="[today]" ma:format="DateOnly" ma:internalName="IssuedDate">
      <xsd:simpleType>
        <xsd:restriction base="dms:DateTime"/>
      </xsd:simpleType>
    </xsd:element>
    <xsd:element name="ReviewDate" ma:index="15" ma:displayName="Review Date" ma:format="DateOnly" ma:internalName="Review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145bb4-efec-4d26-8e40-f8eca690d7ed" elementFormDefault="qualified">
    <xsd:import namespace="http://schemas.microsoft.com/office/2006/documentManagement/types"/>
    <xsd:import namespace="http://schemas.microsoft.com/office/infopath/2007/PartnerControls"/>
    <xsd:element name="ContentCategory" ma:index="9" ma:displayName="Content Category" ma:format="Dropdown" ma:internalName="ContentCategory">
      <xsd:simpleType>
        <xsd:restriction base="dms:Choice">
          <xsd:enumeration value="Branding"/>
          <xsd:enumeration value="Brochure"/>
          <xsd:enumeration value="Case Study"/>
          <xsd:enumeration value="Certificate"/>
          <xsd:enumeration value="Forms and Documents"/>
          <xsd:enumeration value="General Information"/>
          <xsd:enumeration value="Guidance"/>
          <xsd:enumeration value="Infographic"/>
          <xsd:enumeration value="Job Description"/>
          <xsd:enumeration value="Leaflet"/>
          <xsd:enumeration value="Newsletter"/>
          <xsd:enumeration value="Policies and Procedures"/>
          <xsd:enumeration value="Poster"/>
          <xsd:enumeration value="Report"/>
          <xsd:enumeration value="Template"/>
          <xsd:enumeration value="Training"/>
          <xsd:enumeration value="User Guide"/>
        </xsd:restriction>
      </xsd:simpleType>
    </xsd:element>
    <xsd:element name="ContentSubject" ma:index="10" ma:displayName="Content Subject" ma:format="Dropdown" ma:internalName="ContentSubject">
      <xsd:simpleType>
        <xsd:restriction base="dms:Choice">
          <xsd:enumeration value="Clinical"/>
          <xsd:enumeration value="Communications"/>
          <xsd:enumeration value="Corporate"/>
          <xsd:enumeration value="Corporate Assurance"/>
          <xsd:enumeration value="Data Management"/>
          <xsd:enumeration value="Equality &amp; Diversity"/>
          <xsd:enumeration value="Estates &amp; Facilities"/>
          <xsd:enumeration value="Finance"/>
          <xsd:enumeration value="Health &amp; Safety"/>
          <xsd:enumeration value="Health &amp; Wellbeing"/>
          <xsd:enumeration value="Human Resources"/>
          <xsd:enumeration value="ICS Transition"/>
          <xsd:enumeration value="Information Governance"/>
          <xsd:enumeration value="Information Technology"/>
          <xsd:enumeration value="Insight &amp; Evaluation"/>
          <xsd:enumeration value="Learning &amp; Development"/>
          <xsd:enumeration value="Marketing"/>
          <xsd:enumeration value="Occupational Health"/>
          <xsd:enumeration value="Pay Progression &amp; Appraisals"/>
          <xsd:enumeration value="Partnership Updates"/>
          <xsd:enumeration value="Procurement"/>
          <xsd:enumeration value="Safeguarding"/>
          <xsd:enumeration value="Staff Briefings"/>
        </xsd:restriction>
      </xsd:simpleType>
    </xsd:element>
    <xsd:element name="j659ab95ee1a407ab85a42f6d0462bcf" ma:index="12" nillable="true" ma:taxonomy="true" ma:internalName="j659ab95ee1a407ab85a42f6d0462bcf" ma:taxonomyFieldName="IntranetKeywords" ma:displayName="Intranet Keywords" ma:readOnly="false" ma:default="" ma:fieldId="{3659ab95-ee1a-407a-b85a-42f6d0462bcf}" ma:taxonomyMulti="true" ma:sspId="2c8d5fda-b97d-42c6-97e2-f76465e161c0" ma:termSetId="53e71d3e-c14a-4e03-b039-41e067dd6a20"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c4d915fd-65f5-49b7-91b5-8f9a80beadc6}" ma:internalName="TaxCatchAll" ma:showField="CatchAllData" ma:web="4d145bb4-efec-4d26-8e40-f8eca690d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C2543-C20D-43A6-B175-99AF83AF44CD}">
  <ds:schemaRefs>
    <ds:schemaRef ds:uri="http://schemas.microsoft.com/office/2006/documentManagement/types"/>
    <ds:schemaRef ds:uri="http://purl.org/dc/dcmitype/"/>
    <ds:schemaRef ds:uri="4d145bb4-efec-4d26-8e40-f8eca690d7ed"/>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c71ef966-e090-48e0-9a89-22e11d04a187"/>
    <ds:schemaRef ds:uri="http://purl.org/dc/terms/"/>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EC2095DF-0297-46A4-915A-3D0A8813B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ef966-e090-48e0-9a89-22e11d04a187"/>
    <ds:schemaRef ds:uri="4d145bb4-efec-4d26-8e40-f8eca690d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F0BCF-ABE9-4CE7-B230-25D9084C28C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1572</TotalTime>
  <Pages>12</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harmonisation: questions and answers at 17/3/2023</dc:title>
  <dc:subject/>
  <dc:creator>Microsoft Office User</dc:creator>
  <cp:keywords>Service change, transformation, IVF, fertility, bariatric, sterilisation, plastics</cp:keywords>
  <dc:description/>
  <cp:lastModifiedBy>GILHAM, Paul (NHS MID AND SOUTH ESSEX ICB - 06Q)</cp:lastModifiedBy>
  <cp:revision>275</cp:revision>
  <cp:lastPrinted>2021-12-03T14:01:00Z</cp:lastPrinted>
  <dcterms:created xsi:type="dcterms:W3CDTF">2023-03-16T12:15:00Z</dcterms:created>
  <dcterms:modified xsi:type="dcterms:W3CDTF">2023-03-21T16:01:00Z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0x0101001D45B0834B08404786154A5C9048EF47</vt:lpwstr>
  </property>
  <property fmtid="{D5CDD505-2E9C-101B-9397-08002B2CF9AE}" pid="3" name="MediaServiceImageTags">
    <vt:lpwstr/>
  </property>
  <property fmtid="{D5CDD505-2E9C-101B-9397-08002B2CF9AE}" pid="4" name="IntranetKeywords">
    <vt:lpwstr>6;#MSE|e2a38f45-20b0-427a-808a-97dee85b2f9f</vt:lpwstr>
  </property>
</Properties>
</file>