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7E54"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48DD4E68"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D15C937"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7D53039"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48A7F49D"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6E601941"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77B5B3DE"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10C2432A"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07974AF3" w14:textId="77777777" w:rsidR="00C176AF" w:rsidRDefault="00C176AF"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5222F197" w14:textId="77777777" w:rsidR="00364D55" w:rsidRDefault="00364D55" w:rsidP="00C176AF">
      <w:pPr>
        <w:spacing w:before="480" w:after="240"/>
        <w:ind w:left="0"/>
        <w:rPr>
          <w:rFonts w:asciiTheme="majorHAnsi" w:eastAsiaTheme="majorEastAsia" w:hAnsiTheme="majorHAnsi" w:cstheme="majorBidi"/>
          <w:b/>
          <w:color w:val="005EB8" w:themeColor="accent2"/>
          <w:spacing w:val="-10"/>
          <w:kern w:val="28"/>
          <w:sz w:val="56"/>
          <w:szCs w:val="56"/>
        </w:rPr>
      </w:pPr>
    </w:p>
    <w:p w14:paraId="219B193B" w14:textId="77777777" w:rsidR="00C323F0" w:rsidRDefault="00F60D3A" w:rsidP="00C176AF">
      <w:pPr>
        <w:spacing w:before="480" w:after="240"/>
        <w:ind w:left="0"/>
        <w:rPr>
          <w:rFonts w:asciiTheme="majorHAnsi" w:eastAsiaTheme="majorEastAsia" w:hAnsiTheme="majorHAnsi" w:cstheme="majorBidi"/>
          <w:b/>
          <w:color w:val="005EB8" w:themeColor="accent2"/>
          <w:spacing w:val="-10"/>
          <w:kern w:val="28"/>
          <w:sz w:val="56"/>
          <w:szCs w:val="56"/>
        </w:rPr>
      </w:pPr>
      <w:r>
        <w:rPr>
          <w:rFonts w:asciiTheme="majorHAnsi" w:eastAsiaTheme="majorEastAsia" w:hAnsiTheme="majorHAnsi" w:cstheme="majorBidi"/>
          <w:b/>
          <w:color w:val="005EB8" w:themeColor="accent2"/>
          <w:spacing w:val="-10"/>
          <w:kern w:val="28"/>
          <w:sz w:val="56"/>
          <w:szCs w:val="56"/>
        </w:rPr>
        <w:t>Quality Assurance Visits Policy</w:t>
      </w:r>
    </w:p>
    <w:p w14:paraId="5623AB13" w14:textId="77777777" w:rsidR="00F60D3A" w:rsidRDefault="00F60D3A" w:rsidP="00C176AF">
      <w:pPr>
        <w:spacing w:before="480" w:after="240"/>
        <w:ind w:left="0"/>
        <w:rPr>
          <w:rFonts w:asciiTheme="majorHAnsi" w:eastAsiaTheme="majorEastAsia" w:hAnsiTheme="majorHAnsi" w:cstheme="majorBidi"/>
          <w:b/>
          <w:color w:val="005EB8" w:themeColor="accent2"/>
          <w:spacing w:val="-10"/>
          <w:kern w:val="28"/>
          <w:sz w:val="56"/>
          <w:szCs w:val="56"/>
        </w:rPr>
        <w:sectPr w:rsidR="00F60D3A" w:rsidSect="00DC2F69">
          <w:headerReference w:type="default" r:id="rId11"/>
          <w:footerReference w:type="default" r:id="rId12"/>
          <w:pgSz w:w="11906" w:h="16838"/>
          <w:pgMar w:top="1560" w:right="1440" w:bottom="1797" w:left="1440" w:header="993" w:footer="709" w:gutter="0"/>
          <w:cols w:space="708"/>
          <w:docGrid w:linePitch="360"/>
        </w:sectPr>
      </w:pPr>
    </w:p>
    <w:p w14:paraId="3166CC0C" w14:textId="77777777" w:rsidR="00F40D75" w:rsidRPr="00F40D75" w:rsidRDefault="00F40D75" w:rsidP="00C323F0">
      <w:pPr>
        <w:spacing w:before="240" w:after="240"/>
        <w:ind w:left="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Document Control:</w:t>
      </w:r>
    </w:p>
    <w:tbl>
      <w:tblPr>
        <w:tblStyle w:val="TableGrid1"/>
        <w:tblW w:w="9072" w:type="dxa"/>
        <w:tblInd w:w="-5" w:type="dxa"/>
        <w:tblLook w:val="04A0" w:firstRow="1" w:lastRow="0" w:firstColumn="1" w:lastColumn="0" w:noHBand="0" w:noVBand="1"/>
      </w:tblPr>
      <w:tblGrid>
        <w:gridCol w:w="4395"/>
        <w:gridCol w:w="4677"/>
      </w:tblGrid>
      <w:tr w:rsidR="00497137" w:rsidRPr="00497137" w14:paraId="415914B2" w14:textId="77777777" w:rsidTr="00497137">
        <w:trPr>
          <w:tblHeader/>
        </w:trPr>
        <w:tc>
          <w:tcPr>
            <w:tcW w:w="4395" w:type="dxa"/>
            <w:shd w:val="clear" w:color="auto" w:fill="003087" w:themeFill="accent1"/>
          </w:tcPr>
          <w:p w14:paraId="16741EBB" w14:textId="49C46238" w:rsidR="00497137" w:rsidRPr="00497137" w:rsidRDefault="00497137" w:rsidP="00F40D75">
            <w:pPr>
              <w:spacing w:before="0" w:after="0"/>
              <w:ind w:left="0"/>
              <w:rPr>
                <w:b/>
                <w:bCs/>
                <w:color w:val="FFFFFF" w:themeColor="background1"/>
              </w:rPr>
            </w:pPr>
            <w:r w:rsidRPr="00497137">
              <w:rPr>
                <w:b/>
                <w:bCs/>
                <w:color w:val="FFFFFF" w:themeColor="background1"/>
              </w:rPr>
              <w:t>Document Control Information</w:t>
            </w:r>
          </w:p>
        </w:tc>
        <w:tc>
          <w:tcPr>
            <w:tcW w:w="4677" w:type="dxa"/>
          </w:tcPr>
          <w:p w14:paraId="7FCB9D28" w14:textId="2B4E78B4" w:rsidR="00497137" w:rsidRPr="00497137" w:rsidRDefault="00497137" w:rsidP="00F40D75">
            <w:pPr>
              <w:spacing w:before="0" w:after="0"/>
              <w:ind w:left="0"/>
              <w:rPr>
                <w:b/>
                <w:bCs/>
              </w:rPr>
            </w:pPr>
            <w:r w:rsidRPr="00497137">
              <w:rPr>
                <w:b/>
                <w:bCs/>
              </w:rPr>
              <w:t>Details</w:t>
            </w:r>
          </w:p>
        </w:tc>
      </w:tr>
      <w:tr w:rsidR="00F40D75" w:rsidRPr="00F40D75" w14:paraId="6DFDF4E6" w14:textId="77777777" w:rsidTr="00DB1144">
        <w:tc>
          <w:tcPr>
            <w:tcW w:w="4395" w:type="dxa"/>
            <w:shd w:val="clear" w:color="auto" w:fill="003087" w:themeFill="accent1"/>
          </w:tcPr>
          <w:p w14:paraId="4FAEC186" w14:textId="77777777" w:rsidR="00F40D75" w:rsidRPr="00F40D75" w:rsidRDefault="00F40D75" w:rsidP="00F40D75">
            <w:pPr>
              <w:spacing w:before="0" w:after="0"/>
              <w:ind w:left="0"/>
              <w:rPr>
                <w:color w:val="FFFFFF" w:themeColor="background1"/>
              </w:rPr>
            </w:pPr>
            <w:r w:rsidRPr="00F40D75">
              <w:rPr>
                <w:color w:val="FFFFFF" w:themeColor="background1"/>
              </w:rPr>
              <w:t>Policy Name</w:t>
            </w:r>
          </w:p>
        </w:tc>
        <w:tc>
          <w:tcPr>
            <w:tcW w:w="4677" w:type="dxa"/>
          </w:tcPr>
          <w:p w14:paraId="7E43115C" w14:textId="77777777" w:rsidR="00F40D75" w:rsidRPr="00F40D75" w:rsidRDefault="00F60D3A" w:rsidP="00F40D75">
            <w:pPr>
              <w:spacing w:before="0" w:after="0"/>
              <w:ind w:left="0"/>
            </w:pPr>
            <w:r>
              <w:t>Quality Assurance Visits</w:t>
            </w:r>
          </w:p>
        </w:tc>
      </w:tr>
      <w:tr w:rsidR="00F40D75" w:rsidRPr="00F40D75" w14:paraId="5ED7B7EE" w14:textId="77777777" w:rsidTr="00DB1144">
        <w:tc>
          <w:tcPr>
            <w:tcW w:w="4395" w:type="dxa"/>
            <w:shd w:val="clear" w:color="auto" w:fill="003087" w:themeFill="accent1"/>
          </w:tcPr>
          <w:p w14:paraId="42A90CC6" w14:textId="77777777" w:rsidR="00F40D75" w:rsidRPr="00F40D75" w:rsidRDefault="00F40D75" w:rsidP="00F40D75">
            <w:pPr>
              <w:spacing w:before="0" w:after="0"/>
              <w:ind w:left="0"/>
              <w:rPr>
                <w:color w:val="FFFFFF" w:themeColor="background1"/>
              </w:rPr>
            </w:pPr>
            <w:r w:rsidRPr="00F40D75">
              <w:rPr>
                <w:color w:val="FFFFFF" w:themeColor="background1"/>
              </w:rPr>
              <w:t>Policy Number</w:t>
            </w:r>
          </w:p>
        </w:tc>
        <w:tc>
          <w:tcPr>
            <w:tcW w:w="4677" w:type="dxa"/>
          </w:tcPr>
          <w:p w14:paraId="6A5BCD16" w14:textId="77777777" w:rsidR="00F40D75" w:rsidRPr="00F40D75" w:rsidRDefault="00F60D3A" w:rsidP="00F40D75">
            <w:pPr>
              <w:spacing w:before="0" w:after="0"/>
              <w:ind w:left="0"/>
            </w:pPr>
            <w:r>
              <w:t>MSEICB 072</w:t>
            </w:r>
          </w:p>
        </w:tc>
      </w:tr>
      <w:tr w:rsidR="00F40D75" w:rsidRPr="00F40D75" w14:paraId="5AE5B1B0" w14:textId="77777777" w:rsidTr="00DB1144">
        <w:tc>
          <w:tcPr>
            <w:tcW w:w="4395" w:type="dxa"/>
            <w:shd w:val="clear" w:color="auto" w:fill="003087" w:themeFill="accent1"/>
          </w:tcPr>
          <w:p w14:paraId="14B817BB" w14:textId="77777777" w:rsidR="00F40D75" w:rsidRPr="00F40D75" w:rsidRDefault="00F40D75" w:rsidP="00F40D75">
            <w:pPr>
              <w:spacing w:before="0" w:after="0"/>
              <w:ind w:left="0"/>
              <w:rPr>
                <w:color w:val="FFFFFF" w:themeColor="background1"/>
              </w:rPr>
            </w:pPr>
            <w:r w:rsidRPr="00F40D75">
              <w:rPr>
                <w:color w:val="FFFFFF" w:themeColor="background1"/>
              </w:rPr>
              <w:t>Version</w:t>
            </w:r>
          </w:p>
        </w:tc>
        <w:tc>
          <w:tcPr>
            <w:tcW w:w="4677" w:type="dxa"/>
          </w:tcPr>
          <w:p w14:paraId="7573147B" w14:textId="77777777" w:rsidR="00F40D75" w:rsidRPr="00F40D75" w:rsidRDefault="00F60D3A" w:rsidP="00F40D75">
            <w:pPr>
              <w:spacing w:before="0" w:after="0"/>
              <w:ind w:left="0"/>
            </w:pPr>
            <w:r>
              <w:t>1.0</w:t>
            </w:r>
          </w:p>
        </w:tc>
      </w:tr>
      <w:tr w:rsidR="00F40D75" w:rsidRPr="00F40D75" w14:paraId="5F0578AE" w14:textId="77777777" w:rsidTr="00DB1144">
        <w:tc>
          <w:tcPr>
            <w:tcW w:w="4395" w:type="dxa"/>
            <w:shd w:val="clear" w:color="auto" w:fill="003087" w:themeFill="accent1"/>
          </w:tcPr>
          <w:p w14:paraId="38DE8248" w14:textId="77777777" w:rsidR="00F40D75" w:rsidRPr="00F40D75" w:rsidRDefault="00F40D75" w:rsidP="00F40D75">
            <w:pPr>
              <w:spacing w:before="0" w:after="0"/>
              <w:ind w:left="0"/>
              <w:rPr>
                <w:color w:val="FFFFFF" w:themeColor="background1"/>
              </w:rPr>
            </w:pPr>
            <w:r w:rsidRPr="00F40D75">
              <w:rPr>
                <w:color w:val="FFFFFF" w:themeColor="background1"/>
              </w:rPr>
              <w:t>Status</w:t>
            </w:r>
          </w:p>
        </w:tc>
        <w:tc>
          <w:tcPr>
            <w:tcW w:w="4677" w:type="dxa"/>
          </w:tcPr>
          <w:p w14:paraId="4B38D9B9" w14:textId="77777777" w:rsidR="00F40D75" w:rsidRPr="00F40D75" w:rsidRDefault="00F60D3A" w:rsidP="00F40D75">
            <w:pPr>
              <w:spacing w:before="0" w:after="0"/>
              <w:ind w:left="0"/>
            </w:pPr>
            <w:r>
              <w:t>Final ICB Policy</w:t>
            </w:r>
          </w:p>
        </w:tc>
      </w:tr>
      <w:tr w:rsidR="00F40D75" w:rsidRPr="00F40D75" w14:paraId="18A330ED" w14:textId="77777777" w:rsidTr="00DB1144">
        <w:tc>
          <w:tcPr>
            <w:tcW w:w="4395" w:type="dxa"/>
            <w:shd w:val="clear" w:color="auto" w:fill="003087" w:themeFill="accent1"/>
          </w:tcPr>
          <w:p w14:paraId="6FF38951" w14:textId="77777777" w:rsidR="00F40D75" w:rsidRPr="00F40D75" w:rsidRDefault="00F40D75" w:rsidP="00F40D75">
            <w:pPr>
              <w:spacing w:before="0" w:after="0"/>
              <w:ind w:left="0"/>
              <w:rPr>
                <w:color w:val="FFFFFF" w:themeColor="background1"/>
              </w:rPr>
            </w:pPr>
            <w:r w:rsidRPr="00F40D75">
              <w:rPr>
                <w:color w:val="FFFFFF" w:themeColor="background1"/>
              </w:rPr>
              <w:t>Author / Lead</w:t>
            </w:r>
          </w:p>
        </w:tc>
        <w:tc>
          <w:tcPr>
            <w:tcW w:w="4677" w:type="dxa"/>
          </w:tcPr>
          <w:p w14:paraId="6CE7EE05" w14:textId="77777777" w:rsidR="00F40D75" w:rsidRPr="00F40D75" w:rsidRDefault="00F60D3A" w:rsidP="00F40D75">
            <w:pPr>
              <w:spacing w:before="0" w:after="0"/>
              <w:ind w:left="0"/>
            </w:pPr>
            <w:r>
              <w:t>Steve McEwen, Patient Safety and Quality Manager</w:t>
            </w:r>
          </w:p>
        </w:tc>
      </w:tr>
      <w:tr w:rsidR="00F40D75" w:rsidRPr="00F40D75" w14:paraId="23B14DCD" w14:textId="77777777" w:rsidTr="00DB1144">
        <w:tc>
          <w:tcPr>
            <w:tcW w:w="4395" w:type="dxa"/>
            <w:shd w:val="clear" w:color="auto" w:fill="003087" w:themeFill="accent1"/>
          </w:tcPr>
          <w:p w14:paraId="4798B85B" w14:textId="77777777" w:rsidR="00F40D75" w:rsidRPr="00F40D75" w:rsidRDefault="00F40D75" w:rsidP="00F40D75">
            <w:pPr>
              <w:spacing w:before="0" w:after="0"/>
              <w:ind w:left="0"/>
              <w:rPr>
                <w:color w:val="FFFFFF" w:themeColor="background1"/>
              </w:rPr>
            </w:pPr>
            <w:r w:rsidRPr="00F40D75">
              <w:rPr>
                <w:color w:val="FFFFFF" w:themeColor="background1"/>
              </w:rPr>
              <w:t>Responsible Executive Director</w:t>
            </w:r>
          </w:p>
        </w:tc>
        <w:tc>
          <w:tcPr>
            <w:tcW w:w="4677" w:type="dxa"/>
          </w:tcPr>
          <w:p w14:paraId="48E5671B" w14:textId="77777777" w:rsidR="00F40D75" w:rsidRPr="00F40D75" w:rsidRDefault="00F60D3A" w:rsidP="00F40D75">
            <w:pPr>
              <w:spacing w:before="0" w:after="0"/>
              <w:ind w:left="0"/>
            </w:pPr>
            <w:r>
              <w:t>Chief Nurse</w:t>
            </w:r>
          </w:p>
        </w:tc>
      </w:tr>
      <w:tr w:rsidR="00F40D75" w:rsidRPr="00F40D75" w14:paraId="53239723" w14:textId="77777777" w:rsidTr="00DB1144">
        <w:tc>
          <w:tcPr>
            <w:tcW w:w="4395" w:type="dxa"/>
            <w:shd w:val="clear" w:color="auto" w:fill="003087" w:themeFill="accent1"/>
          </w:tcPr>
          <w:p w14:paraId="640286E4" w14:textId="77777777" w:rsidR="00F40D75" w:rsidRPr="00F40D75" w:rsidRDefault="00F40D75" w:rsidP="00F40D75">
            <w:pPr>
              <w:spacing w:before="0" w:after="0"/>
              <w:ind w:left="0"/>
              <w:rPr>
                <w:color w:val="FFFFFF" w:themeColor="background1"/>
              </w:rPr>
            </w:pPr>
            <w:r w:rsidRPr="00F40D75">
              <w:rPr>
                <w:color w:val="FFFFFF" w:themeColor="background1"/>
              </w:rPr>
              <w:t>Responsible Committee</w:t>
            </w:r>
          </w:p>
        </w:tc>
        <w:tc>
          <w:tcPr>
            <w:tcW w:w="4677" w:type="dxa"/>
          </w:tcPr>
          <w:p w14:paraId="4FFDB55D" w14:textId="77777777" w:rsidR="00F40D75" w:rsidRPr="00F40D75" w:rsidRDefault="00F60D3A" w:rsidP="00F40D75">
            <w:pPr>
              <w:spacing w:before="0" w:after="0"/>
              <w:ind w:left="0"/>
              <w:rPr>
                <w:color w:val="auto"/>
              </w:rPr>
            </w:pPr>
            <w:r>
              <w:rPr>
                <w:color w:val="auto"/>
              </w:rPr>
              <w:t>Quality Committee</w:t>
            </w:r>
          </w:p>
        </w:tc>
      </w:tr>
      <w:tr w:rsidR="00F40D75" w:rsidRPr="00F40D75" w14:paraId="22D44297" w14:textId="77777777" w:rsidTr="00DB1144">
        <w:tc>
          <w:tcPr>
            <w:tcW w:w="4395" w:type="dxa"/>
            <w:shd w:val="clear" w:color="auto" w:fill="003087" w:themeFill="accent1"/>
          </w:tcPr>
          <w:p w14:paraId="1769F834" w14:textId="77777777" w:rsidR="00F40D75" w:rsidRPr="00F40D75" w:rsidRDefault="00F40D75" w:rsidP="00F40D75">
            <w:pPr>
              <w:spacing w:before="0" w:after="0"/>
              <w:ind w:left="0"/>
              <w:rPr>
                <w:color w:val="FFFFFF" w:themeColor="background1"/>
              </w:rPr>
            </w:pPr>
            <w:r w:rsidRPr="00F40D75">
              <w:rPr>
                <w:color w:val="FFFFFF" w:themeColor="background1"/>
              </w:rPr>
              <w:t>Date Ratified by Responsible Committee</w:t>
            </w:r>
          </w:p>
        </w:tc>
        <w:tc>
          <w:tcPr>
            <w:tcW w:w="4677" w:type="dxa"/>
          </w:tcPr>
          <w:p w14:paraId="5763983D" w14:textId="77777777" w:rsidR="00F40D75" w:rsidRPr="00F40D75" w:rsidRDefault="00F60D3A" w:rsidP="00F40D75">
            <w:pPr>
              <w:spacing w:before="0" w:after="0"/>
              <w:ind w:left="0"/>
              <w:rPr>
                <w:color w:val="auto"/>
                <w:highlight w:val="yellow"/>
              </w:rPr>
            </w:pPr>
            <w:r w:rsidRPr="00F60D3A">
              <w:rPr>
                <w:color w:val="auto"/>
              </w:rPr>
              <w:t>8 March 2022</w:t>
            </w:r>
          </w:p>
        </w:tc>
      </w:tr>
      <w:tr w:rsidR="00F40D75" w:rsidRPr="00F40D75" w14:paraId="7A96EBA9" w14:textId="77777777" w:rsidTr="00DB1144">
        <w:tc>
          <w:tcPr>
            <w:tcW w:w="4395" w:type="dxa"/>
            <w:shd w:val="clear" w:color="auto" w:fill="003087" w:themeFill="accent1"/>
          </w:tcPr>
          <w:p w14:paraId="440B59F2" w14:textId="77777777" w:rsidR="00F40D75" w:rsidRPr="00F40D75" w:rsidRDefault="00F40D75" w:rsidP="00F40D75">
            <w:pPr>
              <w:spacing w:before="0" w:after="0"/>
              <w:ind w:left="0"/>
              <w:rPr>
                <w:color w:val="FFFFFF" w:themeColor="background1"/>
              </w:rPr>
            </w:pPr>
            <w:r w:rsidRPr="00F40D75">
              <w:rPr>
                <w:color w:val="FFFFFF" w:themeColor="background1"/>
              </w:rPr>
              <w:t>Date Approved by Board/Effective Date</w:t>
            </w:r>
          </w:p>
        </w:tc>
        <w:tc>
          <w:tcPr>
            <w:tcW w:w="4677" w:type="dxa"/>
          </w:tcPr>
          <w:p w14:paraId="02867082" w14:textId="77777777" w:rsidR="00F40D75" w:rsidRPr="00F40D75" w:rsidRDefault="00F60D3A" w:rsidP="00F40D75">
            <w:pPr>
              <w:spacing w:before="0" w:after="0"/>
              <w:ind w:left="0"/>
              <w:rPr>
                <w:color w:val="auto"/>
                <w:highlight w:val="yellow"/>
              </w:rPr>
            </w:pPr>
            <w:r w:rsidRPr="00F60D3A">
              <w:rPr>
                <w:color w:val="auto"/>
              </w:rPr>
              <w:t>1 July 2022</w:t>
            </w:r>
          </w:p>
        </w:tc>
      </w:tr>
      <w:tr w:rsidR="00F40D75" w:rsidRPr="00F40D75" w14:paraId="557CE07E" w14:textId="77777777" w:rsidTr="00DB1144">
        <w:tc>
          <w:tcPr>
            <w:tcW w:w="4395" w:type="dxa"/>
            <w:shd w:val="clear" w:color="auto" w:fill="003087" w:themeFill="accent1"/>
          </w:tcPr>
          <w:p w14:paraId="0ADBBAB2" w14:textId="77777777" w:rsidR="00F40D75" w:rsidRPr="00F40D75" w:rsidRDefault="00F40D75" w:rsidP="00F40D75">
            <w:pPr>
              <w:spacing w:before="0" w:after="0"/>
              <w:ind w:left="0"/>
              <w:rPr>
                <w:color w:val="FFFFFF" w:themeColor="background1"/>
              </w:rPr>
            </w:pPr>
            <w:r w:rsidRPr="00F40D75">
              <w:rPr>
                <w:color w:val="FFFFFF" w:themeColor="background1"/>
              </w:rPr>
              <w:t>Next Review Date</w:t>
            </w:r>
          </w:p>
        </w:tc>
        <w:tc>
          <w:tcPr>
            <w:tcW w:w="4677" w:type="dxa"/>
          </w:tcPr>
          <w:p w14:paraId="2A95F24B" w14:textId="77777777" w:rsidR="00F40D75" w:rsidRPr="00F40D75" w:rsidRDefault="00F60D3A" w:rsidP="00F40D75">
            <w:pPr>
              <w:spacing w:before="0" w:after="0"/>
              <w:ind w:left="0"/>
              <w:rPr>
                <w:color w:val="auto"/>
              </w:rPr>
            </w:pPr>
            <w:r>
              <w:rPr>
                <w:color w:val="auto"/>
              </w:rPr>
              <w:t>1 July 2024</w:t>
            </w:r>
          </w:p>
        </w:tc>
      </w:tr>
      <w:tr w:rsidR="00F40D75" w:rsidRPr="00F40D75" w14:paraId="0A158035" w14:textId="77777777" w:rsidTr="00DB1144">
        <w:tc>
          <w:tcPr>
            <w:tcW w:w="4395" w:type="dxa"/>
            <w:shd w:val="clear" w:color="auto" w:fill="003087" w:themeFill="accent1"/>
          </w:tcPr>
          <w:p w14:paraId="32BD12EC" w14:textId="77777777" w:rsidR="00F40D75" w:rsidRPr="00F40D75" w:rsidRDefault="00F40D75" w:rsidP="00F40D75">
            <w:pPr>
              <w:spacing w:before="0" w:after="0"/>
              <w:ind w:left="0"/>
              <w:rPr>
                <w:color w:val="FFFFFF" w:themeColor="background1"/>
              </w:rPr>
            </w:pPr>
            <w:r w:rsidRPr="00F40D75">
              <w:rPr>
                <w:color w:val="FFFFFF" w:themeColor="background1"/>
              </w:rPr>
              <w:t>Target Audience</w:t>
            </w:r>
          </w:p>
        </w:tc>
        <w:tc>
          <w:tcPr>
            <w:tcW w:w="4677" w:type="dxa"/>
          </w:tcPr>
          <w:p w14:paraId="1A8BB6B6" w14:textId="77777777" w:rsidR="00F60D3A" w:rsidRPr="00F60D3A" w:rsidRDefault="00F60D3A" w:rsidP="00F8646B">
            <w:pPr>
              <w:pStyle w:val="ListParagraph"/>
              <w:numPr>
                <w:ilvl w:val="0"/>
                <w:numId w:val="15"/>
              </w:numPr>
              <w:spacing w:before="0" w:line="276" w:lineRule="auto"/>
              <w:ind w:left="317" w:hanging="284"/>
              <w:rPr>
                <w:rFonts w:cs="Arial"/>
              </w:rPr>
            </w:pPr>
            <w:bookmarkStart w:id="0" w:name="_Hlk100158204"/>
            <w:r w:rsidRPr="00F60D3A">
              <w:rPr>
                <w:rFonts w:cs="Arial"/>
              </w:rPr>
              <w:t>MSE ICB staff (including temporary/bank/agency staff/</w:t>
            </w:r>
            <w:r w:rsidRPr="00F60D3A">
              <w:t xml:space="preserve"> </w:t>
            </w:r>
            <w:r w:rsidRPr="00F60D3A">
              <w:rPr>
                <w:rFonts w:cs="Arial"/>
              </w:rPr>
              <w:t>individuals on work experience/volunteers)</w:t>
            </w:r>
          </w:p>
          <w:p w14:paraId="7CED28D3" w14:textId="77777777" w:rsidR="00F60D3A" w:rsidRPr="00F60D3A" w:rsidRDefault="00F60D3A" w:rsidP="00F8646B">
            <w:pPr>
              <w:pStyle w:val="ListParagraph"/>
              <w:numPr>
                <w:ilvl w:val="0"/>
                <w:numId w:val="15"/>
              </w:numPr>
              <w:spacing w:before="0" w:line="276" w:lineRule="auto"/>
              <w:ind w:left="317" w:hanging="284"/>
              <w:rPr>
                <w:rFonts w:cs="Arial"/>
              </w:rPr>
            </w:pPr>
            <w:r w:rsidRPr="00F60D3A">
              <w:rPr>
                <w:rFonts w:cs="Arial"/>
              </w:rPr>
              <w:t>Contractors engaged by the ICS Body</w:t>
            </w:r>
          </w:p>
          <w:p w14:paraId="31441626" w14:textId="77777777" w:rsidR="00F60D3A" w:rsidRDefault="00F60D3A" w:rsidP="00F8646B">
            <w:pPr>
              <w:pStyle w:val="ListParagraph"/>
              <w:numPr>
                <w:ilvl w:val="0"/>
                <w:numId w:val="15"/>
              </w:numPr>
              <w:spacing w:before="0" w:line="276" w:lineRule="auto"/>
              <w:ind w:left="317" w:hanging="284"/>
              <w:rPr>
                <w:rFonts w:cs="Arial"/>
              </w:rPr>
            </w:pPr>
            <w:r w:rsidRPr="00F60D3A">
              <w:rPr>
                <w:rFonts w:cs="Arial"/>
              </w:rPr>
              <w:t>Staff from other MSE ICS Partnership organisations (including those working within ICS Body facilities)</w:t>
            </w:r>
          </w:p>
          <w:p w14:paraId="1C126E13" w14:textId="77777777" w:rsidR="00F40D75" w:rsidRPr="00F60D3A" w:rsidRDefault="00F60D3A" w:rsidP="00F8646B">
            <w:pPr>
              <w:pStyle w:val="ListParagraph"/>
              <w:numPr>
                <w:ilvl w:val="0"/>
                <w:numId w:val="15"/>
              </w:numPr>
              <w:spacing w:before="0" w:line="276" w:lineRule="auto"/>
              <w:ind w:left="317" w:hanging="284"/>
              <w:rPr>
                <w:rFonts w:cs="Arial"/>
              </w:rPr>
            </w:pPr>
            <w:r w:rsidRPr="00F60D3A">
              <w:rPr>
                <w:rFonts w:cs="Arial"/>
              </w:rPr>
              <w:t>Patients and members of the public (visitors)</w:t>
            </w:r>
            <w:bookmarkEnd w:id="0"/>
          </w:p>
        </w:tc>
      </w:tr>
      <w:tr w:rsidR="00F40D75" w:rsidRPr="00F40D75" w14:paraId="4ACB4842" w14:textId="77777777" w:rsidTr="00DB1144">
        <w:tc>
          <w:tcPr>
            <w:tcW w:w="4395" w:type="dxa"/>
            <w:shd w:val="clear" w:color="auto" w:fill="003087" w:themeFill="accent1"/>
          </w:tcPr>
          <w:p w14:paraId="75E438A8" w14:textId="77777777" w:rsidR="00F40D75" w:rsidRPr="00F40D75" w:rsidRDefault="00F40D75" w:rsidP="00F40D75">
            <w:pPr>
              <w:spacing w:before="0" w:after="0"/>
              <w:ind w:left="0"/>
              <w:rPr>
                <w:color w:val="FFFFFF" w:themeColor="background1"/>
              </w:rPr>
            </w:pPr>
            <w:r w:rsidRPr="00F40D75">
              <w:rPr>
                <w:color w:val="FFFFFF" w:themeColor="background1"/>
              </w:rPr>
              <w:t xml:space="preserve">Stakeholders engaged in development of Policy (internal and external) </w:t>
            </w:r>
          </w:p>
        </w:tc>
        <w:tc>
          <w:tcPr>
            <w:tcW w:w="4677" w:type="dxa"/>
          </w:tcPr>
          <w:p w14:paraId="4F5E8934" w14:textId="77777777" w:rsidR="00F60D3A" w:rsidRPr="00F60D3A" w:rsidRDefault="00F60D3A" w:rsidP="00F8646B">
            <w:pPr>
              <w:pStyle w:val="ListParagraph"/>
              <w:numPr>
                <w:ilvl w:val="0"/>
                <w:numId w:val="16"/>
              </w:numPr>
              <w:spacing w:before="0" w:after="0"/>
            </w:pPr>
            <w:r w:rsidRPr="00F60D3A">
              <w:t xml:space="preserve">Eleanor </w:t>
            </w:r>
            <w:proofErr w:type="spellStart"/>
            <w:r w:rsidRPr="00F60D3A">
              <w:t>Sherwen</w:t>
            </w:r>
            <w:proofErr w:type="spellEnd"/>
            <w:r w:rsidRPr="00F60D3A">
              <w:t xml:space="preserve">, Interim Head of Nursing, </w:t>
            </w:r>
            <w:proofErr w:type="gramStart"/>
            <w:r w:rsidRPr="00F60D3A">
              <w:t>Basildon</w:t>
            </w:r>
            <w:proofErr w:type="gramEnd"/>
            <w:r w:rsidRPr="00F60D3A">
              <w:t xml:space="preserve"> and Brentwood CCG</w:t>
            </w:r>
          </w:p>
          <w:p w14:paraId="78C2799C" w14:textId="77777777" w:rsidR="00F60D3A" w:rsidRPr="00F60D3A" w:rsidRDefault="00F60D3A" w:rsidP="00F8646B">
            <w:pPr>
              <w:pStyle w:val="ListParagraph"/>
              <w:numPr>
                <w:ilvl w:val="0"/>
                <w:numId w:val="16"/>
              </w:numPr>
              <w:spacing w:before="0" w:after="0"/>
            </w:pPr>
            <w:r w:rsidRPr="00F60D3A">
              <w:t xml:space="preserve">Karen </w:t>
            </w:r>
            <w:proofErr w:type="spellStart"/>
            <w:r w:rsidRPr="00F60D3A">
              <w:t>Flitton</w:t>
            </w:r>
            <w:proofErr w:type="spellEnd"/>
            <w:r w:rsidRPr="00F60D3A">
              <w:t>, Senior Patient Safety and Quality Manager, Mid and South Essex CCGs</w:t>
            </w:r>
          </w:p>
          <w:p w14:paraId="57C06130" w14:textId="77777777" w:rsidR="00F60D3A" w:rsidRPr="00F60D3A" w:rsidRDefault="00F60D3A" w:rsidP="00F8646B">
            <w:pPr>
              <w:pStyle w:val="ListParagraph"/>
              <w:numPr>
                <w:ilvl w:val="0"/>
                <w:numId w:val="16"/>
              </w:numPr>
              <w:spacing w:before="0" w:after="0"/>
            </w:pPr>
            <w:r w:rsidRPr="00F60D3A">
              <w:t xml:space="preserve">Sue </w:t>
            </w:r>
            <w:proofErr w:type="spellStart"/>
            <w:r w:rsidRPr="00F60D3A">
              <w:t>Cleall</w:t>
            </w:r>
            <w:proofErr w:type="spellEnd"/>
            <w:r w:rsidRPr="00F60D3A">
              <w:t>, Patient Safety and Quality Manager, Thurrock CCG</w:t>
            </w:r>
          </w:p>
          <w:p w14:paraId="0A5D50AC" w14:textId="77777777" w:rsidR="00F60D3A" w:rsidRPr="00F60D3A" w:rsidRDefault="00F60D3A" w:rsidP="00F8646B">
            <w:pPr>
              <w:pStyle w:val="ListParagraph"/>
              <w:numPr>
                <w:ilvl w:val="0"/>
                <w:numId w:val="16"/>
              </w:numPr>
              <w:spacing w:before="0" w:after="0"/>
            </w:pPr>
            <w:r w:rsidRPr="00F60D3A">
              <w:t xml:space="preserve">Ross </w:t>
            </w:r>
            <w:proofErr w:type="spellStart"/>
            <w:r w:rsidRPr="00F60D3A">
              <w:t>Keily</w:t>
            </w:r>
            <w:proofErr w:type="spellEnd"/>
            <w:r w:rsidRPr="00F60D3A">
              <w:t>-Cracknell, Lead Nurse - Mental Health (Interim), Thurrock CCG</w:t>
            </w:r>
          </w:p>
          <w:p w14:paraId="38EC8EFB" w14:textId="77777777" w:rsidR="00F60D3A" w:rsidRPr="00F60D3A" w:rsidRDefault="00F60D3A" w:rsidP="00F8646B">
            <w:pPr>
              <w:pStyle w:val="ListParagraph"/>
              <w:numPr>
                <w:ilvl w:val="0"/>
                <w:numId w:val="16"/>
              </w:numPr>
              <w:spacing w:before="0" w:after="0"/>
            </w:pPr>
            <w:r w:rsidRPr="00F60D3A">
              <w:t>Vicky Cline, Lead Nurse Primary Care, Mid and South Essex CCGs</w:t>
            </w:r>
          </w:p>
          <w:p w14:paraId="66360B5F" w14:textId="77777777" w:rsidR="00F60D3A" w:rsidRPr="00F60D3A" w:rsidRDefault="00F60D3A" w:rsidP="00F8646B">
            <w:pPr>
              <w:pStyle w:val="ListParagraph"/>
              <w:numPr>
                <w:ilvl w:val="0"/>
                <w:numId w:val="16"/>
              </w:numPr>
              <w:spacing w:before="0" w:after="0"/>
            </w:pPr>
            <w:r w:rsidRPr="00F60D3A">
              <w:t>Greer Philips, Interim Mid and South Essex Care Sector Lead</w:t>
            </w:r>
          </w:p>
          <w:p w14:paraId="425F33B2" w14:textId="77777777" w:rsidR="00F60D3A" w:rsidRPr="00F60D3A" w:rsidRDefault="00F60D3A" w:rsidP="00F8646B">
            <w:pPr>
              <w:pStyle w:val="ListParagraph"/>
              <w:numPr>
                <w:ilvl w:val="0"/>
                <w:numId w:val="16"/>
              </w:numPr>
              <w:spacing w:before="0" w:after="0"/>
            </w:pPr>
            <w:r w:rsidRPr="00F60D3A">
              <w:t xml:space="preserve">Alfred </w:t>
            </w:r>
            <w:proofErr w:type="spellStart"/>
            <w:r w:rsidRPr="00F60D3A">
              <w:t>Bandakpara-Taylor</w:t>
            </w:r>
            <w:proofErr w:type="spellEnd"/>
            <w:r w:rsidRPr="00F60D3A">
              <w:t>, Interim Head of Nursing &amp; Quality, Thurrock CCG</w:t>
            </w:r>
          </w:p>
          <w:p w14:paraId="594F1AFD" w14:textId="77777777" w:rsidR="00F40D75" w:rsidRPr="00F60D3A" w:rsidRDefault="00F60D3A" w:rsidP="00F8646B">
            <w:pPr>
              <w:pStyle w:val="ListParagraph"/>
              <w:numPr>
                <w:ilvl w:val="0"/>
                <w:numId w:val="16"/>
              </w:numPr>
              <w:spacing w:before="0" w:after="0"/>
            </w:pPr>
            <w:r w:rsidRPr="00F60D3A">
              <w:t>Hannah Calvert, Patient Safety &amp; Quality Administrator, Mid and South Essex CCGs</w:t>
            </w:r>
          </w:p>
        </w:tc>
      </w:tr>
      <w:tr w:rsidR="00F40D75" w:rsidRPr="00F40D75" w14:paraId="700B3C96" w14:textId="77777777" w:rsidTr="00DB1144">
        <w:tc>
          <w:tcPr>
            <w:tcW w:w="4395" w:type="dxa"/>
            <w:shd w:val="clear" w:color="auto" w:fill="003087" w:themeFill="accent1"/>
          </w:tcPr>
          <w:p w14:paraId="739FD87A" w14:textId="77777777" w:rsidR="00F40D75" w:rsidRPr="00F40D75" w:rsidRDefault="00F40D75" w:rsidP="00F40D75">
            <w:pPr>
              <w:spacing w:before="0" w:after="0"/>
              <w:ind w:left="0"/>
              <w:rPr>
                <w:color w:val="FFFFFF" w:themeColor="background1"/>
              </w:rPr>
            </w:pPr>
            <w:r w:rsidRPr="00F40D75">
              <w:rPr>
                <w:color w:val="FFFFFF" w:themeColor="background1"/>
              </w:rPr>
              <w:t xml:space="preserve">Impact Assessments Undertaken </w:t>
            </w:r>
          </w:p>
          <w:p w14:paraId="5640AB9E" w14:textId="77777777" w:rsidR="00F40D75" w:rsidRPr="00F40D75" w:rsidRDefault="00F40D75" w:rsidP="00F40D75">
            <w:pPr>
              <w:spacing w:before="0" w:after="0"/>
              <w:ind w:left="0"/>
              <w:rPr>
                <w:i/>
                <w:iCs/>
                <w:color w:val="FFFFFF" w:themeColor="background1"/>
              </w:rPr>
            </w:pPr>
            <w:r w:rsidRPr="00F40D75">
              <w:rPr>
                <w:i/>
                <w:iCs/>
                <w:color w:val="FFFFFF" w:themeColor="background1"/>
              </w:rPr>
              <w:t>(</w:t>
            </w:r>
            <w:r w:rsidR="00786D48">
              <w:rPr>
                <w:i/>
                <w:iCs/>
                <w:color w:val="FFFFFF" w:themeColor="background1"/>
              </w:rPr>
              <w:t>State</w:t>
            </w:r>
            <w:r w:rsidRPr="00F40D75">
              <w:rPr>
                <w:i/>
                <w:iCs/>
                <w:color w:val="FFFFFF" w:themeColor="background1"/>
              </w:rPr>
              <w:t xml:space="preserve"> if no</w:t>
            </w:r>
            <w:r w:rsidR="00786D48">
              <w:rPr>
                <w:i/>
                <w:iCs/>
                <w:color w:val="FFFFFF" w:themeColor="background1"/>
              </w:rPr>
              <w:t xml:space="preserve">t </w:t>
            </w:r>
            <w:r w:rsidRPr="00F40D75">
              <w:rPr>
                <w:i/>
                <w:iCs/>
                <w:color w:val="FFFFFF" w:themeColor="background1"/>
              </w:rPr>
              <w:t>applicable)</w:t>
            </w:r>
          </w:p>
        </w:tc>
        <w:tc>
          <w:tcPr>
            <w:tcW w:w="4677" w:type="dxa"/>
          </w:tcPr>
          <w:p w14:paraId="0A04AA70" w14:textId="77777777" w:rsidR="00F40D75" w:rsidRPr="00F60D3A" w:rsidRDefault="00F40D75" w:rsidP="00F8646B">
            <w:pPr>
              <w:numPr>
                <w:ilvl w:val="0"/>
                <w:numId w:val="11"/>
              </w:numPr>
              <w:spacing w:before="0" w:after="0"/>
              <w:ind w:left="345" w:hanging="284"/>
              <w:contextualSpacing/>
              <w:rPr>
                <w:rFonts w:cstheme="minorHAnsi"/>
                <w:b/>
                <w:bCs/>
              </w:rPr>
            </w:pPr>
            <w:r w:rsidRPr="00F40D75">
              <w:rPr>
                <w:rFonts w:cs="Times New Roman (Body CS)"/>
              </w:rPr>
              <w:t>Equality and Health Inequalities Impact Assessment</w:t>
            </w:r>
            <w:r w:rsidRPr="00F60D3A">
              <w:rPr>
                <w:rFonts w:cs="Times New Roman (Body CS)"/>
              </w:rPr>
              <w:t xml:space="preserve"> </w:t>
            </w:r>
          </w:p>
        </w:tc>
      </w:tr>
    </w:tbl>
    <w:p w14:paraId="7A2045A4" w14:textId="77777777" w:rsidR="00F40D75" w:rsidRPr="00F40D75" w:rsidRDefault="00F40D75" w:rsidP="00F40D75">
      <w:pPr>
        <w:spacing w:before="0" w:after="0"/>
        <w:ind w:left="0"/>
      </w:pPr>
    </w:p>
    <w:p w14:paraId="431CAE39"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Version History</w:t>
      </w:r>
    </w:p>
    <w:tbl>
      <w:tblPr>
        <w:tblStyle w:val="TableGrid1"/>
        <w:tblW w:w="0" w:type="auto"/>
        <w:tblLook w:val="04A0" w:firstRow="1" w:lastRow="0" w:firstColumn="1" w:lastColumn="0" w:noHBand="0" w:noVBand="1"/>
      </w:tblPr>
      <w:tblGrid>
        <w:gridCol w:w="1088"/>
        <w:gridCol w:w="1318"/>
        <w:gridCol w:w="2903"/>
        <w:gridCol w:w="3707"/>
      </w:tblGrid>
      <w:tr w:rsidR="00F40D75" w:rsidRPr="00F40D75" w14:paraId="78C927BD" w14:textId="77777777" w:rsidTr="00497137">
        <w:trPr>
          <w:trHeight w:val="489"/>
          <w:tblHeader/>
        </w:trPr>
        <w:tc>
          <w:tcPr>
            <w:tcW w:w="1088" w:type="dxa"/>
            <w:shd w:val="clear" w:color="auto" w:fill="003087" w:themeFill="accent1"/>
            <w:vAlign w:val="center"/>
          </w:tcPr>
          <w:p w14:paraId="3E548E1C"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Version</w:t>
            </w:r>
          </w:p>
        </w:tc>
        <w:tc>
          <w:tcPr>
            <w:tcW w:w="1318" w:type="dxa"/>
            <w:shd w:val="clear" w:color="auto" w:fill="003087" w:themeFill="accent1"/>
            <w:vAlign w:val="center"/>
          </w:tcPr>
          <w:p w14:paraId="4CDC9400"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Date</w:t>
            </w:r>
          </w:p>
        </w:tc>
        <w:tc>
          <w:tcPr>
            <w:tcW w:w="2903" w:type="dxa"/>
            <w:shd w:val="clear" w:color="auto" w:fill="003087" w:themeFill="accent1"/>
            <w:vAlign w:val="center"/>
          </w:tcPr>
          <w:p w14:paraId="452696F2"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Author (Name and Title)</w:t>
            </w:r>
          </w:p>
        </w:tc>
        <w:tc>
          <w:tcPr>
            <w:tcW w:w="3707" w:type="dxa"/>
            <w:shd w:val="clear" w:color="auto" w:fill="003087" w:themeFill="accent1"/>
            <w:vAlign w:val="center"/>
          </w:tcPr>
          <w:p w14:paraId="74799EAC" w14:textId="77777777" w:rsidR="00F40D75" w:rsidRPr="00F40D75" w:rsidRDefault="00F40D75" w:rsidP="00F40D75">
            <w:pPr>
              <w:spacing w:before="0" w:after="0"/>
              <w:ind w:left="0"/>
              <w:rPr>
                <w:rFonts w:eastAsiaTheme="minorEastAsia"/>
                <w:color w:val="FFFFFF" w:themeColor="background1"/>
                <w:sz w:val="22"/>
                <w:szCs w:val="22"/>
                <w:lang w:val="en-US" w:eastAsia="zh-CN"/>
              </w:rPr>
            </w:pPr>
            <w:r w:rsidRPr="00F40D75">
              <w:rPr>
                <w:rFonts w:eastAsiaTheme="minorEastAsia"/>
                <w:color w:val="FFFFFF" w:themeColor="background1"/>
                <w:sz w:val="22"/>
                <w:szCs w:val="22"/>
                <w:lang w:val="en-US" w:eastAsia="zh-CN"/>
              </w:rPr>
              <w:t>Summary of amendments made</w:t>
            </w:r>
          </w:p>
        </w:tc>
      </w:tr>
      <w:tr w:rsidR="00F40D75" w:rsidRPr="00F40D75" w14:paraId="5B9B7BB0" w14:textId="77777777" w:rsidTr="00F60D3A">
        <w:trPr>
          <w:trHeight w:val="424"/>
        </w:trPr>
        <w:tc>
          <w:tcPr>
            <w:tcW w:w="1088" w:type="dxa"/>
            <w:vAlign w:val="center"/>
          </w:tcPr>
          <w:p w14:paraId="58067638" w14:textId="77777777" w:rsidR="00F40D75" w:rsidRPr="00F40D75" w:rsidRDefault="00F60D3A"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0.1</w:t>
            </w:r>
          </w:p>
        </w:tc>
        <w:tc>
          <w:tcPr>
            <w:tcW w:w="1318" w:type="dxa"/>
            <w:vAlign w:val="center"/>
          </w:tcPr>
          <w:p w14:paraId="0AF2263A" w14:textId="77777777" w:rsidR="00F40D75" w:rsidRPr="00F40D75" w:rsidRDefault="00F60D3A"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22/11/2021</w:t>
            </w:r>
          </w:p>
        </w:tc>
        <w:tc>
          <w:tcPr>
            <w:tcW w:w="2903" w:type="dxa"/>
            <w:vAlign w:val="center"/>
          </w:tcPr>
          <w:p w14:paraId="06B1376C" w14:textId="77777777" w:rsidR="00F40D75" w:rsidRPr="00F40D75" w:rsidRDefault="00F60D3A" w:rsidP="00F40D75">
            <w:pPr>
              <w:spacing w:before="0" w:after="0"/>
              <w:ind w:left="0"/>
              <w:rPr>
                <w:rFonts w:eastAsiaTheme="minorEastAsia"/>
                <w:color w:val="auto"/>
                <w:sz w:val="22"/>
                <w:szCs w:val="22"/>
                <w:lang w:val="en-US" w:eastAsia="zh-CN"/>
              </w:rPr>
            </w:pPr>
            <w:r w:rsidRPr="00F60D3A">
              <w:rPr>
                <w:rFonts w:eastAsiaTheme="minorEastAsia"/>
                <w:color w:val="auto"/>
                <w:sz w:val="22"/>
                <w:szCs w:val="22"/>
                <w:lang w:val="en-US" w:eastAsia="zh-CN"/>
              </w:rPr>
              <w:t>Steve McEwen, Patient Safety and Quality Manager</w:t>
            </w:r>
          </w:p>
        </w:tc>
        <w:tc>
          <w:tcPr>
            <w:tcW w:w="3707" w:type="dxa"/>
            <w:vAlign w:val="center"/>
          </w:tcPr>
          <w:p w14:paraId="57A7CE20" w14:textId="77777777" w:rsidR="00F40D75" w:rsidRPr="00F40D75" w:rsidRDefault="00F60D3A" w:rsidP="00F40D75">
            <w:pPr>
              <w:spacing w:before="0" w:after="0"/>
              <w:ind w:left="0"/>
              <w:rPr>
                <w:rFonts w:eastAsiaTheme="minorEastAsia"/>
                <w:color w:val="auto"/>
                <w:sz w:val="22"/>
                <w:szCs w:val="22"/>
                <w:lang w:val="en-US" w:eastAsia="zh-CN"/>
              </w:rPr>
            </w:pPr>
            <w:r w:rsidRPr="00F60D3A">
              <w:rPr>
                <w:rFonts w:eastAsiaTheme="minorEastAsia"/>
                <w:color w:val="auto"/>
                <w:sz w:val="22"/>
                <w:szCs w:val="22"/>
                <w:lang w:val="en-US" w:eastAsia="zh-CN"/>
              </w:rPr>
              <w:t>Initial draft</w:t>
            </w:r>
          </w:p>
        </w:tc>
      </w:tr>
      <w:tr w:rsidR="00F40D75" w:rsidRPr="00F40D75" w14:paraId="560D6F0A" w14:textId="77777777" w:rsidTr="00F60D3A">
        <w:trPr>
          <w:trHeight w:val="402"/>
        </w:trPr>
        <w:tc>
          <w:tcPr>
            <w:tcW w:w="1088" w:type="dxa"/>
            <w:vAlign w:val="center"/>
          </w:tcPr>
          <w:p w14:paraId="76E4F583" w14:textId="77777777" w:rsidR="00F40D75" w:rsidRPr="00F40D75" w:rsidRDefault="00F60D3A"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0.2</w:t>
            </w:r>
          </w:p>
        </w:tc>
        <w:tc>
          <w:tcPr>
            <w:tcW w:w="1318" w:type="dxa"/>
            <w:vAlign w:val="center"/>
          </w:tcPr>
          <w:p w14:paraId="48AB95FB" w14:textId="77777777" w:rsidR="00F40D75" w:rsidRPr="00F40D75" w:rsidRDefault="00F60D3A" w:rsidP="00F40D75">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24/11/2021</w:t>
            </w:r>
          </w:p>
        </w:tc>
        <w:tc>
          <w:tcPr>
            <w:tcW w:w="2903" w:type="dxa"/>
            <w:vAlign w:val="center"/>
          </w:tcPr>
          <w:p w14:paraId="79A58D88" w14:textId="77777777" w:rsidR="00F40D75" w:rsidRPr="00F40D75" w:rsidRDefault="00F60D3A" w:rsidP="00F40D75">
            <w:pPr>
              <w:spacing w:before="0" w:after="0"/>
              <w:ind w:left="0"/>
              <w:rPr>
                <w:rFonts w:eastAsiaTheme="minorEastAsia"/>
                <w:color w:val="auto"/>
                <w:sz w:val="22"/>
                <w:szCs w:val="22"/>
                <w:lang w:val="en-US" w:eastAsia="zh-CN"/>
              </w:rPr>
            </w:pPr>
            <w:r w:rsidRPr="00F60D3A">
              <w:rPr>
                <w:rFonts w:eastAsiaTheme="minorEastAsia"/>
                <w:color w:val="auto"/>
                <w:sz w:val="22"/>
                <w:szCs w:val="22"/>
                <w:lang w:val="en-US" w:eastAsia="zh-CN"/>
              </w:rPr>
              <w:t>Steve McEwen, Patient Safety and Quality Manager</w:t>
            </w:r>
          </w:p>
        </w:tc>
        <w:tc>
          <w:tcPr>
            <w:tcW w:w="3707" w:type="dxa"/>
            <w:vAlign w:val="center"/>
          </w:tcPr>
          <w:p w14:paraId="5F3381F5" w14:textId="77777777" w:rsidR="00F40D75" w:rsidRPr="00F40D75" w:rsidRDefault="00F60D3A" w:rsidP="00F40D75">
            <w:pPr>
              <w:spacing w:before="0" w:after="0"/>
              <w:ind w:left="0"/>
              <w:rPr>
                <w:rFonts w:eastAsiaTheme="minorEastAsia"/>
                <w:color w:val="auto"/>
                <w:sz w:val="22"/>
                <w:szCs w:val="22"/>
                <w:lang w:val="en-US" w:eastAsia="zh-CN"/>
              </w:rPr>
            </w:pPr>
            <w:r w:rsidRPr="00F60D3A">
              <w:rPr>
                <w:rFonts w:eastAsiaTheme="minorEastAsia"/>
                <w:color w:val="auto"/>
                <w:sz w:val="22"/>
                <w:szCs w:val="22"/>
                <w:lang w:val="en-US" w:eastAsia="zh-CN"/>
              </w:rPr>
              <w:t>Updated with changes requested by the Quality Assurance Visit Policy working group</w:t>
            </w:r>
          </w:p>
        </w:tc>
      </w:tr>
      <w:tr w:rsidR="00F60D3A" w:rsidRPr="00F40D75" w14:paraId="6BA97479" w14:textId="77777777" w:rsidTr="00F60D3A">
        <w:trPr>
          <w:trHeight w:val="423"/>
        </w:trPr>
        <w:tc>
          <w:tcPr>
            <w:tcW w:w="1088" w:type="dxa"/>
            <w:vAlign w:val="center"/>
          </w:tcPr>
          <w:p w14:paraId="5C69C712"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0.3</w:t>
            </w:r>
          </w:p>
        </w:tc>
        <w:tc>
          <w:tcPr>
            <w:tcW w:w="1318" w:type="dxa"/>
          </w:tcPr>
          <w:p w14:paraId="6106E1B7"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08/12/2021</w:t>
            </w:r>
          </w:p>
        </w:tc>
        <w:tc>
          <w:tcPr>
            <w:tcW w:w="2903" w:type="dxa"/>
          </w:tcPr>
          <w:p w14:paraId="600E2410"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Steve McEwen, Patient Safety and Quality Manager</w:t>
            </w:r>
          </w:p>
        </w:tc>
        <w:tc>
          <w:tcPr>
            <w:tcW w:w="3707" w:type="dxa"/>
          </w:tcPr>
          <w:p w14:paraId="198A59F3"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Updated with changes discussed and agreed during the Quality Assurance Visit Policy working group meeting</w:t>
            </w:r>
          </w:p>
        </w:tc>
      </w:tr>
      <w:tr w:rsidR="00F60D3A" w:rsidRPr="00F40D75" w14:paraId="7E2B40BA" w14:textId="77777777" w:rsidTr="00F60D3A">
        <w:trPr>
          <w:trHeight w:val="423"/>
        </w:trPr>
        <w:tc>
          <w:tcPr>
            <w:tcW w:w="1088" w:type="dxa"/>
            <w:vAlign w:val="center"/>
          </w:tcPr>
          <w:p w14:paraId="5EE644CF"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0.4</w:t>
            </w:r>
          </w:p>
        </w:tc>
        <w:tc>
          <w:tcPr>
            <w:tcW w:w="1318" w:type="dxa"/>
          </w:tcPr>
          <w:p w14:paraId="42EAA6F8"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26/01/2021</w:t>
            </w:r>
          </w:p>
        </w:tc>
        <w:tc>
          <w:tcPr>
            <w:tcW w:w="2903" w:type="dxa"/>
          </w:tcPr>
          <w:p w14:paraId="3F1455E8"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Steve McEwen, Patient Safety and Quality Manager</w:t>
            </w:r>
          </w:p>
        </w:tc>
        <w:tc>
          <w:tcPr>
            <w:tcW w:w="3707" w:type="dxa"/>
          </w:tcPr>
          <w:p w14:paraId="0A3068A5"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Minor revision following feedback via Head of Nursing responsible for policy amalgamation</w:t>
            </w:r>
          </w:p>
        </w:tc>
      </w:tr>
      <w:tr w:rsidR="00F60D3A" w:rsidRPr="00F40D75" w14:paraId="17EEC424" w14:textId="77777777" w:rsidTr="00F60D3A">
        <w:trPr>
          <w:trHeight w:val="423"/>
        </w:trPr>
        <w:tc>
          <w:tcPr>
            <w:tcW w:w="1088" w:type="dxa"/>
            <w:vAlign w:val="center"/>
          </w:tcPr>
          <w:p w14:paraId="5C5F2803"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0.5</w:t>
            </w:r>
          </w:p>
        </w:tc>
        <w:tc>
          <w:tcPr>
            <w:tcW w:w="1318" w:type="dxa"/>
          </w:tcPr>
          <w:p w14:paraId="498EF273"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05/04/2022</w:t>
            </w:r>
          </w:p>
        </w:tc>
        <w:tc>
          <w:tcPr>
            <w:tcW w:w="2903" w:type="dxa"/>
          </w:tcPr>
          <w:p w14:paraId="0BF80D2F"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Viv Barnes, Governance Lead</w:t>
            </w:r>
          </w:p>
        </w:tc>
        <w:tc>
          <w:tcPr>
            <w:tcW w:w="3707" w:type="dxa"/>
          </w:tcPr>
          <w:p w14:paraId="461E6AAA" w14:textId="77777777" w:rsidR="00F60D3A" w:rsidRPr="00F60D3A" w:rsidRDefault="00F60D3A" w:rsidP="00F60D3A">
            <w:pPr>
              <w:spacing w:before="0" w:after="0"/>
              <w:ind w:left="0"/>
              <w:rPr>
                <w:rFonts w:eastAsiaTheme="minorEastAsia"/>
                <w:color w:val="auto"/>
                <w:sz w:val="22"/>
                <w:szCs w:val="22"/>
                <w:lang w:val="en-US" w:eastAsia="zh-CN"/>
              </w:rPr>
            </w:pPr>
            <w:r w:rsidRPr="00F60D3A">
              <w:rPr>
                <w:rFonts w:cs="Arial"/>
                <w:sz w:val="22"/>
                <w:szCs w:val="22"/>
              </w:rPr>
              <w:t>Update of policy format and identification of areas requiring further review</w:t>
            </w:r>
          </w:p>
        </w:tc>
      </w:tr>
      <w:tr w:rsidR="00F60D3A" w:rsidRPr="00F40D75" w14:paraId="0C420A53" w14:textId="77777777" w:rsidTr="00F60D3A">
        <w:trPr>
          <w:trHeight w:val="423"/>
        </w:trPr>
        <w:tc>
          <w:tcPr>
            <w:tcW w:w="1088" w:type="dxa"/>
            <w:vAlign w:val="center"/>
          </w:tcPr>
          <w:p w14:paraId="3DE75E63"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1.0</w:t>
            </w:r>
          </w:p>
        </w:tc>
        <w:tc>
          <w:tcPr>
            <w:tcW w:w="1318" w:type="dxa"/>
            <w:vAlign w:val="center"/>
          </w:tcPr>
          <w:p w14:paraId="701CD67A"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13/07/2022</w:t>
            </w:r>
          </w:p>
        </w:tc>
        <w:tc>
          <w:tcPr>
            <w:tcW w:w="2903" w:type="dxa"/>
            <w:vAlign w:val="center"/>
          </w:tcPr>
          <w:p w14:paraId="1D5CF059"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 xml:space="preserve">Charlotte </w:t>
            </w:r>
            <w:proofErr w:type="spellStart"/>
            <w:r>
              <w:rPr>
                <w:rFonts w:eastAsiaTheme="minorEastAsia"/>
                <w:color w:val="auto"/>
                <w:sz w:val="22"/>
                <w:szCs w:val="22"/>
                <w:lang w:val="en-US" w:eastAsia="zh-CN"/>
              </w:rPr>
              <w:t>Tannett</w:t>
            </w:r>
            <w:proofErr w:type="spellEnd"/>
            <w:r>
              <w:rPr>
                <w:rFonts w:eastAsiaTheme="minorEastAsia"/>
                <w:color w:val="auto"/>
                <w:sz w:val="22"/>
                <w:szCs w:val="22"/>
                <w:lang w:val="en-US" w:eastAsia="zh-CN"/>
              </w:rPr>
              <w:t>, Governance Support Officer</w:t>
            </w:r>
          </w:p>
        </w:tc>
        <w:tc>
          <w:tcPr>
            <w:tcW w:w="3707" w:type="dxa"/>
            <w:vAlign w:val="center"/>
          </w:tcPr>
          <w:p w14:paraId="117D3AB6" w14:textId="77777777" w:rsidR="00F60D3A" w:rsidRPr="00F40D75" w:rsidRDefault="00F60D3A" w:rsidP="00F60D3A">
            <w:pPr>
              <w:spacing w:before="0" w:after="0"/>
              <w:ind w:left="0"/>
              <w:rPr>
                <w:rFonts w:eastAsiaTheme="minorEastAsia"/>
                <w:color w:val="auto"/>
                <w:sz w:val="22"/>
                <w:szCs w:val="22"/>
                <w:lang w:val="en-US" w:eastAsia="zh-CN"/>
              </w:rPr>
            </w:pPr>
            <w:r>
              <w:rPr>
                <w:rFonts w:eastAsiaTheme="minorEastAsia"/>
                <w:color w:val="auto"/>
                <w:sz w:val="22"/>
                <w:szCs w:val="22"/>
                <w:lang w:val="en-US" w:eastAsia="zh-CN"/>
              </w:rPr>
              <w:t>Final review of version 1.0</w:t>
            </w:r>
          </w:p>
        </w:tc>
      </w:tr>
      <w:tr w:rsidR="00F60D3A" w:rsidRPr="00F40D75" w14:paraId="6189DF50" w14:textId="77777777" w:rsidTr="00F60D3A">
        <w:trPr>
          <w:trHeight w:val="423"/>
        </w:trPr>
        <w:tc>
          <w:tcPr>
            <w:tcW w:w="1088" w:type="dxa"/>
            <w:vAlign w:val="center"/>
          </w:tcPr>
          <w:p w14:paraId="5C92BA16" w14:textId="77777777" w:rsidR="00F60D3A" w:rsidRPr="00F40D75" w:rsidRDefault="00F60D3A" w:rsidP="00F60D3A">
            <w:pPr>
              <w:spacing w:before="0" w:after="0"/>
              <w:ind w:left="0"/>
              <w:rPr>
                <w:rFonts w:eastAsiaTheme="minorEastAsia"/>
                <w:color w:val="auto"/>
                <w:sz w:val="22"/>
                <w:szCs w:val="22"/>
                <w:lang w:val="en-US" w:eastAsia="zh-CN"/>
              </w:rPr>
            </w:pPr>
          </w:p>
        </w:tc>
        <w:tc>
          <w:tcPr>
            <w:tcW w:w="1318" w:type="dxa"/>
            <w:vAlign w:val="center"/>
          </w:tcPr>
          <w:p w14:paraId="03F9D715" w14:textId="77777777" w:rsidR="00F60D3A" w:rsidRPr="00F40D75" w:rsidRDefault="00F60D3A" w:rsidP="00F60D3A">
            <w:pPr>
              <w:spacing w:before="0" w:after="0"/>
              <w:ind w:left="0"/>
              <w:rPr>
                <w:rFonts w:eastAsiaTheme="minorEastAsia"/>
                <w:color w:val="auto"/>
                <w:sz w:val="22"/>
                <w:szCs w:val="22"/>
                <w:lang w:val="en-US" w:eastAsia="zh-CN"/>
              </w:rPr>
            </w:pPr>
          </w:p>
        </w:tc>
        <w:tc>
          <w:tcPr>
            <w:tcW w:w="2903" w:type="dxa"/>
            <w:vAlign w:val="center"/>
          </w:tcPr>
          <w:p w14:paraId="22BCE220" w14:textId="77777777" w:rsidR="00F60D3A" w:rsidRPr="00F40D75" w:rsidRDefault="00F60D3A" w:rsidP="00F60D3A">
            <w:pPr>
              <w:spacing w:before="0" w:after="0"/>
              <w:ind w:left="0"/>
              <w:rPr>
                <w:rFonts w:eastAsiaTheme="minorEastAsia"/>
                <w:color w:val="auto"/>
                <w:sz w:val="22"/>
                <w:szCs w:val="22"/>
                <w:lang w:val="en-US" w:eastAsia="zh-CN"/>
              </w:rPr>
            </w:pPr>
          </w:p>
        </w:tc>
        <w:tc>
          <w:tcPr>
            <w:tcW w:w="3707" w:type="dxa"/>
            <w:vAlign w:val="center"/>
          </w:tcPr>
          <w:p w14:paraId="433BA085" w14:textId="77777777" w:rsidR="00F60D3A" w:rsidRPr="00F40D75" w:rsidRDefault="00F60D3A" w:rsidP="00F60D3A">
            <w:pPr>
              <w:spacing w:before="0" w:after="0"/>
              <w:ind w:left="0"/>
              <w:rPr>
                <w:rFonts w:eastAsiaTheme="minorEastAsia"/>
                <w:color w:val="auto"/>
                <w:sz w:val="22"/>
                <w:szCs w:val="22"/>
                <w:lang w:val="en-US" w:eastAsia="zh-CN"/>
              </w:rPr>
            </w:pPr>
          </w:p>
        </w:tc>
      </w:tr>
      <w:tr w:rsidR="00497137" w:rsidRPr="00F40D75" w14:paraId="2E86B466" w14:textId="77777777" w:rsidTr="00F60D3A">
        <w:trPr>
          <w:trHeight w:val="423"/>
        </w:trPr>
        <w:tc>
          <w:tcPr>
            <w:tcW w:w="1088" w:type="dxa"/>
            <w:vAlign w:val="center"/>
          </w:tcPr>
          <w:p w14:paraId="25C39594" w14:textId="77777777" w:rsidR="00497137" w:rsidRPr="00F40D75" w:rsidRDefault="00497137" w:rsidP="00F60D3A">
            <w:pPr>
              <w:spacing w:before="0" w:after="0"/>
              <w:ind w:left="0"/>
              <w:rPr>
                <w:rFonts w:eastAsiaTheme="minorEastAsia"/>
                <w:color w:val="auto"/>
                <w:sz w:val="22"/>
                <w:szCs w:val="22"/>
                <w:lang w:val="en-US" w:eastAsia="zh-CN"/>
              </w:rPr>
            </w:pPr>
          </w:p>
        </w:tc>
        <w:tc>
          <w:tcPr>
            <w:tcW w:w="1318" w:type="dxa"/>
            <w:vAlign w:val="center"/>
          </w:tcPr>
          <w:p w14:paraId="5B4E0743" w14:textId="77777777" w:rsidR="00497137" w:rsidRPr="00F40D75" w:rsidRDefault="00497137" w:rsidP="00F60D3A">
            <w:pPr>
              <w:spacing w:before="0" w:after="0"/>
              <w:ind w:left="0"/>
              <w:rPr>
                <w:rFonts w:eastAsiaTheme="minorEastAsia"/>
                <w:color w:val="auto"/>
                <w:sz w:val="22"/>
                <w:szCs w:val="22"/>
                <w:lang w:val="en-US" w:eastAsia="zh-CN"/>
              </w:rPr>
            </w:pPr>
          </w:p>
        </w:tc>
        <w:tc>
          <w:tcPr>
            <w:tcW w:w="2903" w:type="dxa"/>
            <w:vAlign w:val="center"/>
          </w:tcPr>
          <w:p w14:paraId="5B796D87" w14:textId="77777777" w:rsidR="00497137" w:rsidRPr="00F40D75" w:rsidRDefault="00497137" w:rsidP="00F60D3A">
            <w:pPr>
              <w:spacing w:before="0" w:after="0"/>
              <w:ind w:left="0"/>
              <w:rPr>
                <w:rFonts w:eastAsiaTheme="minorEastAsia"/>
                <w:color w:val="auto"/>
                <w:sz w:val="22"/>
                <w:szCs w:val="22"/>
                <w:lang w:val="en-US" w:eastAsia="zh-CN"/>
              </w:rPr>
            </w:pPr>
          </w:p>
        </w:tc>
        <w:tc>
          <w:tcPr>
            <w:tcW w:w="3707" w:type="dxa"/>
            <w:vAlign w:val="center"/>
          </w:tcPr>
          <w:p w14:paraId="5C6BCC3A" w14:textId="77777777" w:rsidR="00497137" w:rsidRPr="00F40D75" w:rsidRDefault="00497137" w:rsidP="00F60D3A">
            <w:pPr>
              <w:spacing w:before="0" w:after="0"/>
              <w:ind w:left="0"/>
              <w:rPr>
                <w:rFonts w:eastAsiaTheme="minorEastAsia"/>
                <w:color w:val="auto"/>
                <w:sz w:val="22"/>
                <w:szCs w:val="22"/>
                <w:lang w:val="en-US" w:eastAsia="zh-CN"/>
              </w:rPr>
            </w:pPr>
          </w:p>
        </w:tc>
      </w:tr>
    </w:tbl>
    <w:p w14:paraId="0148E778" w14:textId="77777777" w:rsidR="00F40D75" w:rsidRPr="00F40D75" w:rsidRDefault="00F40D75" w:rsidP="00F40D75">
      <w:pPr>
        <w:ind w:left="0"/>
        <w:rPr>
          <w:color w:val="002365" w:themeColor="accent1" w:themeShade="BF"/>
          <w:sz w:val="32"/>
          <w:szCs w:val="32"/>
        </w:rPr>
      </w:pPr>
      <w:r w:rsidRPr="00F40D75">
        <w:br w:type="page"/>
      </w:r>
    </w:p>
    <w:p w14:paraId="64E48D2E" w14:textId="77777777" w:rsidR="00F40D75" w:rsidRPr="00F40D75" w:rsidRDefault="00F40D75" w:rsidP="00F40D75">
      <w:pPr>
        <w:keepNext/>
        <w:keepLines/>
        <w:spacing w:before="240"/>
        <w:ind w:left="0"/>
        <w:outlineLvl w:val="0"/>
        <w:rPr>
          <w:rFonts w:asciiTheme="majorHAnsi" w:eastAsiaTheme="majorEastAsia" w:hAnsiTheme="majorHAnsi" w:cstheme="majorBidi"/>
          <w:b/>
          <w:sz w:val="32"/>
          <w:szCs w:val="32"/>
        </w:rPr>
      </w:pPr>
      <w:r w:rsidRPr="00F40D75">
        <w:rPr>
          <w:rFonts w:asciiTheme="majorHAnsi" w:eastAsiaTheme="majorEastAsia" w:hAnsiTheme="majorHAnsi" w:cstheme="majorBidi"/>
          <w:b/>
          <w:sz w:val="32"/>
          <w:szCs w:val="32"/>
        </w:rPr>
        <w:t>Contents</w:t>
      </w:r>
    </w:p>
    <w:p w14:paraId="4C8CEB56" w14:textId="7A8AEE3F" w:rsidR="00497137" w:rsidRDefault="00F40D75">
      <w:pPr>
        <w:pStyle w:val="TOC1"/>
        <w:rPr>
          <w:rFonts w:eastAsiaTheme="minorEastAsia"/>
          <w:b w:val="0"/>
          <w:noProof/>
          <w:color w:val="auto"/>
          <w:sz w:val="22"/>
          <w:szCs w:val="22"/>
          <w:lang w:eastAsia="en-GB"/>
        </w:rPr>
      </w:pPr>
      <w:r w:rsidRPr="00F40D75">
        <w:rPr>
          <w:rFonts w:ascii="AppleSystemUIFont" w:hAnsi="AppleSystemUIFont" w:cs="AppleSystemUIFont"/>
          <w:b w:val="0"/>
          <w:sz w:val="26"/>
          <w:szCs w:val="26"/>
        </w:rPr>
        <w:fldChar w:fldCharType="begin"/>
      </w:r>
      <w:r w:rsidRPr="00F40D75">
        <w:rPr>
          <w:rFonts w:ascii="AppleSystemUIFont" w:hAnsi="AppleSystemUIFont" w:cs="AppleSystemUIFont"/>
          <w:sz w:val="26"/>
          <w:szCs w:val="26"/>
        </w:rPr>
        <w:instrText xml:space="preserve"> TOC \h \z \t "Heading 2,1,Heading 3,2" </w:instrText>
      </w:r>
      <w:r w:rsidRPr="00F40D75">
        <w:rPr>
          <w:rFonts w:ascii="AppleSystemUIFont" w:hAnsi="AppleSystemUIFont" w:cs="AppleSystemUIFont"/>
          <w:b w:val="0"/>
          <w:sz w:val="26"/>
          <w:szCs w:val="26"/>
        </w:rPr>
        <w:fldChar w:fldCharType="separate"/>
      </w:r>
      <w:hyperlink w:anchor="_Toc110852873" w:history="1">
        <w:r w:rsidR="00497137" w:rsidRPr="00F013BC">
          <w:rPr>
            <w:rStyle w:val="Hyperlink"/>
            <w:noProof/>
          </w:rPr>
          <w:t>1.</w:t>
        </w:r>
        <w:r w:rsidR="00497137">
          <w:rPr>
            <w:rFonts w:eastAsiaTheme="minorEastAsia"/>
            <w:b w:val="0"/>
            <w:noProof/>
            <w:color w:val="auto"/>
            <w:sz w:val="22"/>
            <w:szCs w:val="22"/>
            <w:lang w:eastAsia="en-GB"/>
          </w:rPr>
          <w:tab/>
        </w:r>
        <w:r w:rsidR="00497137" w:rsidRPr="00F013BC">
          <w:rPr>
            <w:rStyle w:val="Hyperlink"/>
            <w:noProof/>
          </w:rPr>
          <w:t>Introduction</w:t>
        </w:r>
        <w:r w:rsidR="00497137">
          <w:rPr>
            <w:noProof/>
            <w:webHidden/>
          </w:rPr>
          <w:tab/>
        </w:r>
        <w:r w:rsidR="00497137">
          <w:rPr>
            <w:noProof/>
            <w:webHidden/>
          </w:rPr>
          <w:fldChar w:fldCharType="begin"/>
        </w:r>
        <w:r w:rsidR="00497137">
          <w:rPr>
            <w:noProof/>
            <w:webHidden/>
          </w:rPr>
          <w:instrText xml:space="preserve"> PAGEREF _Toc110852873 \h </w:instrText>
        </w:r>
        <w:r w:rsidR="00497137">
          <w:rPr>
            <w:noProof/>
            <w:webHidden/>
          </w:rPr>
        </w:r>
        <w:r w:rsidR="00497137">
          <w:rPr>
            <w:noProof/>
            <w:webHidden/>
          </w:rPr>
          <w:fldChar w:fldCharType="separate"/>
        </w:r>
        <w:r w:rsidR="00497137">
          <w:rPr>
            <w:noProof/>
            <w:webHidden/>
          </w:rPr>
          <w:t>5</w:t>
        </w:r>
        <w:r w:rsidR="00497137">
          <w:rPr>
            <w:noProof/>
            <w:webHidden/>
          </w:rPr>
          <w:fldChar w:fldCharType="end"/>
        </w:r>
      </w:hyperlink>
    </w:p>
    <w:p w14:paraId="552D2FC9" w14:textId="58036BB5" w:rsidR="00497137" w:rsidRDefault="00497137">
      <w:pPr>
        <w:pStyle w:val="TOC1"/>
        <w:rPr>
          <w:rFonts w:eastAsiaTheme="minorEastAsia"/>
          <w:b w:val="0"/>
          <w:noProof/>
          <w:color w:val="auto"/>
          <w:sz w:val="22"/>
          <w:szCs w:val="22"/>
          <w:lang w:eastAsia="en-GB"/>
        </w:rPr>
      </w:pPr>
      <w:hyperlink w:anchor="_Toc110852874" w:history="1">
        <w:r w:rsidRPr="00F013BC">
          <w:rPr>
            <w:rStyle w:val="Hyperlink"/>
            <w:noProof/>
          </w:rPr>
          <w:t>2.</w:t>
        </w:r>
        <w:r>
          <w:rPr>
            <w:rFonts w:eastAsiaTheme="minorEastAsia"/>
            <w:b w:val="0"/>
            <w:noProof/>
            <w:color w:val="auto"/>
            <w:sz w:val="22"/>
            <w:szCs w:val="22"/>
            <w:lang w:eastAsia="en-GB"/>
          </w:rPr>
          <w:tab/>
        </w:r>
        <w:r w:rsidRPr="00F013BC">
          <w:rPr>
            <w:rStyle w:val="Hyperlink"/>
            <w:noProof/>
          </w:rPr>
          <w:t>Purpose / Policy Statement</w:t>
        </w:r>
        <w:r>
          <w:rPr>
            <w:noProof/>
            <w:webHidden/>
          </w:rPr>
          <w:tab/>
        </w:r>
        <w:r>
          <w:rPr>
            <w:noProof/>
            <w:webHidden/>
          </w:rPr>
          <w:fldChar w:fldCharType="begin"/>
        </w:r>
        <w:r>
          <w:rPr>
            <w:noProof/>
            <w:webHidden/>
          </w:rPr>
          <w:instrText xml:space="preserve"> PAGEREF _Toc110852874 \h </w:instrText>
        </w:r>
        <w:r>
          <w:rPr>
            <w:noProof/>
            <w:webHidden/>
          </w:rPr>
        </w:r>
        <w:r>
          <w:rPr>
            <w:noProof/>
            <w:webHidden/>
          </w:rPr>
          <w:fldChar w:fldCharType="separate"/>
        </w:r>
        <w:r>
          <w:rPr>
            <w:noProof/>
            <w:webHidden/>
          </w:rPr>
          <w:t>5</w:t>
        </w:r>
        <w:r>
          <w:rPr>
            <w:noProof/>
            <w:webHidden/>
          </w:rPr>
          <w:fldChar w:fldCharType="end"/>
        </w:r>
      </w:hyperlink>
    </w:p>
    <w:p w14:paraId="418F214A" w14:textId="47A12AE1" w:rsidR="00497137" w:rsidRDefault="00497137">
      <w:pPr>
        <w:pStyle w:val="TOC1"/>
        <w:rPr>
          <w:rFonts w:eastAsiaTheme="minorEastAsia"/>
          <w:b w:val="0"/>
          <w:noProof/>
          <w:color w:val="auto"/>
          <w:sz w:val="22"/>
          <w:szCs w:val="22"/>
          <w:lang w:eastAsia="en-GB"/>
        </w:rPr>
      </w:pPr>
      <w:hyperlink w:anchor="_Toc110852875" w:history="1">
        <w:r w:rsidRPr="00F013BC">
          <w:rPr>
            <w:rStyle w:val="Hyperlink"/>
            <w:noProof/>
          </w:rPr>
          <w:t>3.</w:t>
        </w:r>
        <w:r>
          <w:rPr>
            <w:rFonts w:eastAsiaTheme="minorEastAsia"/>
            <w:b w:val="0"/>
            <w:noProof/>
            <w:color w:val="auto"/>
            <w:sz w:val="22"/>
            <w:szCs w:val="22"/>
            <w:lang w:eastAsia="en-GB"/>
          </w:rPr>
          <w:tab/>
        </w:r>
        <w:r w:rsidRPr="00F013BC">
          <w:rPr>
            <w:rStyle w:val="Hyperlink"/>
            <w:noProof/>
          </w:rPr>
          <w:t>Scope</w:t>
        </w:r>
        <w:r>
          <w:rPr>
            <w:noProof/>
            <w:webHidden/>
          </w:rPr>
          <w:tab/>
        </w:r>
        <w:r>
          <w:rPr>
            <w:noProof/>
            <w:webHidden/>
          </w:rPr>
          <w:fldChar w:fldCharType="begin"/>
        </w:r>
        <w:r>
          <w:rPr>
            <w:noProof/>
            <w:webHidden/>
          </w:rPr>
          <w:instrText xml:space="preserve"> PAGEREF _Toc110852875 \h </w:instrText>
        </w:r>
        <w:r>
          <w:rPr>
            <w:noProof/>
            <w:webHidden/>
          </w:rPr>
        </w:r>
        <w:r>
          <w:rPr>
            <w:noProof/>
            <w:webHidden/>
          </w:rPr>
          <w:fldChar w:fldCharType="separate"/>
        </w:r>
        <w:r>
          <w:rPr>
            <w:noProof/>
            <w:webHidden/>
          </w:rPr>
          <w:t>5</w:t>
        </w:r>
        <w:r>
          <w:rPr>
            <w:noProof/>
            <w:webHidden/>
          </w:rPr>
          <w:fldChar w:fldCharType="end"/>
        </w:r>
      </w:hyperlink>
    </w:p>
    <w:p w14:paraId="2AFCE39C" w14:textId="13758E0E" w:rsidR="00497137" w:rsidRDefault="00497137">
      <w:pPr>
        <w:pStyle w:val="TOC1"/>
        <w:rPr>
          <w:rFonts w:eastAsiaTheme="minorEastAsia"/>
          <w:b w:val="0"/>
          <w:noProof/>
          <w:color w:val="auto"/>
          <w:sz w:val="22"/>
          <w:szCs w:val="22"/>
          <w:lang w:eastAsia="en-GB"/>
        </w:rPr>
      </w:pPr>
      <w:hyperlink w:anchor="_Toc110852876" w:history="1">
        <w:r w:rsidRPr="00F013BC">
          <w:rPr>
            <w:rStyle w:val="Hyperlink"/>
            <w:noProof/>
          </w:rPr>
          <w:t>4.</w:t>
        </w:r>
        <w:r>
          <w:rPr>
            <w:rFonts w:eastAsiaTheme="minorEastAsia"/>
            <w:b w:val="0"/>
            <w:noProof/>
            <w:color w:val="auto"/>
            <w:sz w:val="22"/>
            <w:szCs w:val="22"/>
            <w:lang w:eastAsia="en-GB"/>
          </w:rPr>
          <w:tab/>
        </w:r>
        <w:r w:rsidRPr="00F013BC">
          <w:rPr>
            <w:rStyle w:val="Hyperlink"/>
            <w:noProof/>
          </w:rPr>
          <w:t>Definitions</w:t>
        </w:r>
        <w:r>
          <w:rPr>
            <w:noProof/>
            <w:webHidden/>
          </w:rPr>
          <w:tab/>
        </w:r>
        <w:r>
          <w:rPr>
            <w:noProof/>
            <w:webHidden/>
          </w:rPr>
          <w:fldChar w:fldCharType="begin"/>
        </w:r>
        <w:r>
          <w:rPr>
            <w:noProof/>
            <w:webHidden/>
          </w:rPr>
          <w:instrText xml:space="preserve"> PAGEREF _Toc110852876 \h </w:instrText>
        </w:r>
        <w:r>
          <w:rPr>
            <w:noProof/>
            <w:webHidden/>
          </w:rPr>
        </w:r>
        <w:r>
          <w:rPr>
            <w:noProof/>
            <w:webHidden/>
          </w:rPr>
          <w:fldChar w:fldCharType="separate"/>
        </w:r>
        <w:r>
          <w:rPr>
            <w:noProof/>
            <w:webHidden/>
          </w:rPr>
          <w:t>6</w:t>
        </w:r>
        <w:r>
          <w:rPr>
            <w:noProof/>
            <w:webHidden/>
          </w:rPr>
          <w:fldChar w:fldCharType="end"/>
        </w:r>
      </w:hyperlink>
    </w:p>
    <w:p w14:paraId="42B49557" w14:textId="315DCEB1" w:rsidR="00497137" w:rsidRDefault="00497137">
      <w:pPr>
        <w:pStyle w:val="TOC1"/>
        <w:rPr>
          <w:rFonts w:eastAsiaTheme="minorEastAsia"/>
          <w:b w:val="0"/>
          <w:noProof/>
          <w:color w:val="auto"/>
          <w:sz w:val="22"/>
          <w:szCs w:val="22"/>
          <w:lang w:eastAsia="en-GB"/>
        </w:rPr>
      </w:pPr>
      <w:hyperlink w:anchor="_Toc110852877" w:history="1">
        <w:r w:rsidRPr="00F013BC">
          <w:rPr>
            <w:rStyle w:val="Hyperlink"/>
            <w:noProof/>
          </w:rPr>
          <w:t>5.</w:t>
        </w:r>
        <w:r>
          <w:rPr>
            <w:rFonts w:eastAsiaTheme="minorEastAsia"/>
            <w:b w:val="0"/>
            <w:noProof/>
            <w:color w:val="auto"/>
            <w:sz w:val="22"/>
            <w:szCs w:val="22"/>
            <w:lang w:eastAsia="en-GB"/>
          </w:rPr>
          <w:tab/>
        </w:r>
        <w:r w:rsidRPr="00F013BC">
          <w:rPr>
            <w:rStyle w:val="Hyperlink"/>
            <w:noProof/>
          </w:rPr>
          <w:t>Roles and Responsibilities</w:t>
        </w:r>
        <w:r>
          <w:rPr>
            <w:noProof/>
            <w:webHidden/>
          </w:rPr>
          <w:tab/>
        </w:r>
        <w:r>
          <w:rPr>
            <w:noProof/>
            <w:webHidden/>
          </w:rPr>
          <w:fldChar w:fldCharType="begin"/>
        </w:r>
        <w:r>
          <w:rPr>
            <w:noProof/>
            <w:webHidden/>
          </w:rPr>
          <w:instrText xml:space="preserve"> PAGEREF _Toc110852877 \h </w:instrText>
        </w:r>
        <w:r>
          <w:rPr>
            <w:noProof/>
            <w:webHidden/>
          </w:rPr>
        </w:r>
        <w:r>
          <w:rPr>
            <w:noProof/>
            <w:webHidden/>
          </w:rPr>
          <w:fldChar w:fldCharType="separate"/>
        </w:r>
        <w:r>
          <w:rPr>
            <w:noProof/>
            <w:webHidden/>
          </w:rPr>
          <w:t>6</w:t>
        </w:r>
        <w:r>
          <w:rPr>
            <w:noProof/>
            <w:webHidden/>
          </w:rPr>
          <w:fldChar w:fldCharType="end"/>
        </w:r>
      </w:hyperlink>
    </w:p>
    <w:p w14:paraId="24D1F0E4" w14:textId="71930B96" w:rsidR="00497137" w:rsidRDefault="00497137">
      <w:pPr>
        <w:pStyle w:val="TOC1"/>
        <w:rPr>
          <w:rFonts w:eastAsiaTheme="minorEastAsia"/>
          <w:b w:val="0"/>
          <w:noProof/>
          <w:color w:val="auto"/>
          <w:sz w:val="22"/>
          <w:szCs w:val="22"/>
          <w:lang w:eastAsia="en-GB"/>
        </w:rPr>
      </w:pPr>
      <w:hyperlink w:anchor="_Toc110852878" w:history="1">
        <w:r w:rsidRPr="00F013BC">
          <w:rPr>
            <w:rStyle w:val="Hyperlink"/>
            <w:noProof/>
          </w:rPr>
          <w:t>6.</w:t>
        </w:r>
        <w:r>
          <w:rPr>
            <w:rFonts w:eastAsiaTheme="minorEastAsia"/>
            <w:b w:val="0"/>
            <w:noProof/>
            <w:color w:val="auto"/>
            <w:sz w:val="22"/>
            <w:szCs w:val="22"/>
            <w:lang w:eastAsia="en-GB"/>
          </w:rPr>
          <w:tab/>
        </w:r>
        <w:r w:rsidRPr="00F013BC">
          <w:rPr>
            <w:rStyle w:val="Hyperlink"/>
            <w:noProof/>
          </w:rPr>
          <w:t>Policy Detail</w:t>
        </w:r>
        <w:r>
          <w:rPr>
            <w:noProof/>
            <w:webHidden/>
          </w:rPr>
          <w:tab/>
        </w:r>
        <w:r>
          <w:rPr>
            <w:noProof/>
            <w:webHidden/>
          </w:rPr>
          <w:fldChar w:fldCharType="begin"/>
        </w:r>
        <w:r>
          <w:rPr>
            <w:noProof/>
            <w:webHidden/>
          </w:rPr>
          <w:instrText xml:space="preserve"> PAGEREF _Toc110852878 \h </w:instrText>
        </w:r>
        <w:r>
          <w:rPr>
            <w:noProof/>
            <w:webHidden/>
          </w:rPr>
        </w:r>
        <w:r>
          <w:rPr>
            <w:noProof/>
            <w:webHidden/>
          </w:rPr>
          <w:fldChar w:fldCharType="separate"/>
        </w:r>
        <w:r>
          <w:rPr>
            <w:noProof/>
            <w:webHidden/>
          </w:rPr>
          <w:t>6</w:t>
        </w:r>
        <w:r>
          <w:rPr>
            <w:noProof/>
            <w:webHidden/>
          </w:rPr>
          <w:fldChar w:fldCharType="end"/>
        </w:r>
      </w:hyperlink>
    </w:p>
    <w:p w14:paraId="25131CD8" w14:textId="73627D4F" w:rsidR="00497137" w:rsidRDefault="00497137">
      <w:pPr>
        <w:pStyle w:val="TOC1"/>
        <w:rPr>
          <w:rFonts w:eastAsiaTheme="minorEastAsia"/>
          <w:b w:val="0"/>
          <w:noProof/>
          <w:color w:val="auto"/>
          <w:sz w:val="22"/>
          <w:szCs w:val="22"/>
          <w:lang w:eastAsia="en-GB"/>
        </w:rPr>
      </w:pPr>
      <w:hyperlink w:anchor="_Toc110852879" w:history="1">
        <w:r w:rsidRPr="00F013BC">
          <w:rPr>
            <w:rStyle w:val="Hyperlink"/>
            <w:noProof/>
          </w:rPr>
          <w:t>7.</w:t>
        </w:r>
        <w:r>
          <w:rPr>
            <w:rFonts w:eastAsiaTheme="minorEastAsia"/>
            <w:b w:val="0"/>
            <w:noProof/>
            <w:color w:val="auto"/>
            <w:sz w:val="22"/>
            <w:szCs w:val="22"/>
            <w:lang w:eastAsia="en-GB"/>
          </w:rPr>
          <w:tab/>
        </w:r>
        <w:r w:rsidRPr="00F013BC">
          <w:rPr>
            <w:rStyle w:val="Hyperlink"/>
            <w:noProof/>
          </w:rPr>
          <w:t>Monitoring Compliance</w:t>
        </w:r>
        <w:r>
          <w:rPr>
            <w:noProof/>
            <w:webHidden/>
          </w:rPr>
          <w:tab/>
        </w:r>
        <w:r>
          <w:rPr>
            <w:noProof/>
            <w:webHidden/>
          </w:rPr>
          <w:fldChar w:fldCharType="begin"/>
        </w:r>
        <w:r>
          <w:rPr>
            <w:noProof/>
            <w:webHidden/>
          </w:rPr>
          <w:instrText xml:space="preserve"> PAGEREF _Toc110852879 \h </w:instrText>
        </w:r>
        <w:r>
          <w:rPr>
            <w:noProof/>
            <w:webHidden/>
          </w:rPr>
        </w:r>
        <w:r>
          <w:rPr>
            <w:noProof/>
            <w:webHidden/>
          </w:rPr>
          <w:fldChar w:fldCharType="separate"/>
        </w:r>
        <w:r>
          <w:rPr>
            <w:noProof/>
            <w:webHidden/>
          </w:rPr>
          <w:t>7</w:t>
        </w:r>
        <w:r>
          <w:rPr>
            <w:noProof/>
            <w:webHidden/>
          </w:rPr>
          <w:fldChar w:fldCharType="end"/>
        </w:r>
      </w:hyperlink>
    </w:p>
    <w:p w14:paraId="69463EEB" w14:textId="1801252F" w:rsidR="00497137" w:rsidRDefault="00497137">
      <w:pPr>
        <w:pStyle w:val="TOC1"/>
        <w:rPr>
          <w:rFonts w:eastAsiaTheme="minorEastAsia"/>
          <w:b w:val="0"/>
          <w:noProof/>
          <w:color w:val="auto"/>
          <w:sz w:val="22"/>
          <w:szCs w:val="22"/>
          <w:lang w:eastAsia="en-GB"/>
        </w:rPr>
      </w:pPr>
      <w:hyperlink w:anchor="_Toc110852880" w:history="1">
        <w:r w:rsidRPr="00F013BC">
          <w:rPr>
            <w:rStyle w:val="Hyperlink"/>
            <w:noProof/>
          </w:rPr>
          <w:t>8.</w:t>
        </w:r>
        <w:r>
          <w:rPr>
            <w:rFonts w:eastAsiaTheme="minorEastAsia"/>
            <w:b w:val="0"/>
            <w:noProof/>
            <w:color w:val="auto"/>
            <w:sz w:val="22"/>
            <w:szCs w:val="22"/>
            <w:lang w:eastAsia="en-GB"/>
          </w:rPr>
          <w:tab/>
        </w:r>
        <w:r w:rsidRPr="00F013BC">
          <w:rPr>
            <w:rStyle w:val="Hyperlink"/>
            <w:noProof/>
          </w:rPr>
          <w:t>Staff Training</w:t>
        </w:r>
        <w:r>
          <w:rPr>
            <w:noProof/>
            <w:webHidden/>
          </w:rPr>
          <w:tab/>
        </w:r>
        <w:r>
          <w:rPr>
            <w:noProof/>
            <w:webHidden/>
          </w:rPr>
          <w:fldChar w:fldCharType="begin"/>
        </w:r>
        <w:r>
          <w:rPr>
            <w:noProof/>
            <w:webHidden/>
          </w:rPr>
          <w:instrText xml:space="preserve"> PAGEREF _Toc110852880 \h </w:instrText>
        </w:r>
        <w:r>
          <w:rPr>
            <w:noProof/>
            <w:webHidden/>
          </w:rPr>
        </w:r>
        <w:r>
          <w:rPr>
            <w:noProof/>
            <w:webHidden/>
          </w:rPr>
          <w:fldChar w:fldCharType="separate"/>
        </w:r>
        <w:r>
          <w:rPr>
            <w:noProof/>
            <w:webHidden/>
          </w:rPr>
          <w:t>7</w:t>
        </w:r>
        <w:r>
          <w:rPr>
            <w:noProof/>
            <w:webHidden/>
          </w:rPr>
          <w:fldChar w:fldCharType="end"/>
        </w:r>
      </w:hyperlink>
    </w:p>
    <w:p w14:paraId="46E89CE8" w14:textId="08049306" w:rsidR="00497137" w:rsidRDefault="00497137">
      <w:pPr>
        <w:pStyle w:val="TOC1"/>
        <w:rPr>
          <w:rFonts w:eastAsiaTheme="minorEastAsia"/>
          <w:b w:val="0"/>
          <w:noProof/>
          <w:color w:val="auto"/>
          <w:sz w:val="22"/>
          <w:szCs w:val="22"/>
          <w:lang w:eastAsia="en-GB"/>
        </w:rPr>
      </w:pPr>
      <w:hyperlink w:anchor="_Toc110852881" w:history="1">
        <w:r w:rsidRPr="00F013BC">
          <w:rPr>
            <w:rStyle w:val="Hyperlink"/>
            <w:noProof/>
          </w:rPr>
          <w:t>9.</w:t>
        </w:r>
        <w:r>
          <w:rPr>
            <w:rFonts w:eastAsiaTheme="minorEastAsia"/>
            <w:b w:val="0"/>
            <w:noProof/>
            <w:color w:val="auto"/>
            <w:sz w:val="22"/>
            <w:szCs w:val="22"/>
            <w:lang w:eastAsia="en-GB"/>
          </w:rPr>
          <w:tab/>
        </w:r>
        <w:r w:rsidRPr="00F013BC">
          <w:rPr>
            <w:rStyle w:val="Hyperlink"/>
            <w:noProof/>
          </w:rPr>
          <w:t>Arrangements for Review</w:t>
        </w:r>
        <w:r>
          <w:rPr>
            <w:noProof/>
            <w:webHidden/>
          </w:rPr>
          <w:tab/>
        </w:r>
        <w:r>
          <w:rPr>
            <w:noProof/>
            <w:webHidden/>
          </w:rPr>
          <w:fldChar w:fldCharType="begin"/>
        </w:r>
        <w:r>
          <w:rPr>
            <w:noProof/>
            <w:webHidden/>
          </w:rPr>
          <w:instrText xml:space="preserve"> PAGEREF _Toc110852881 \h </w:instrText>
        </w:r>
        <w:r>
          <w:rPr>
            <w:noProof/>
            <w:webHidden/>
          </w:rPr>
        </w:r>
        <w:r>
          <w:rPr>
            <w:noProof/>
            <w:webHidden/>
          </w:rPr>
          <w:fldChar w:fldCharType="separate"/>
        </w:r>
        <w:r>
          <w:rPr>
            <w:noProof/>
            <w:webHidden/>
          </w:rPr>
          <w:t>7</w:t>
        </w:r>
        <w:r>
          <w:rPr>
            <w:noProof/>
            <w:webHidden/>
          </w:rPr>
          <w:fldChar w:fldCharType="end"/>
        </w:r>
      </w:hyperlink>
    </w:p>
    <w:p w14:paraId="64D83A75" w14:textId="20922750" w:rsidR="00497137" w:rsidRDefault="00497137">
      <w:pPr>
        <w:pStyle w:val="TOC1"/>
        <w:rPr>
          <w:rFonts w:eastAsiaTheme="minorEastAsia"/>
          <w:b w:val="0"/>
          <w:noProof/>
          <w:color w:val="auto"/>
          <w:sz w:val="22"/>
          <w:szCs w:val="22"/>
          <w:lang w:eastAsia="en-GB"/>
        </w:rPr>
      </w:pPr>
      <w:hyperlink w:anchor="_Toc110852882" w:history="1">
        <w:r w:rsidRPr="00F013BC">
          <w:rPr>
            <w:rStyle w:val="Hyperlink"/>
            <w:noProof/>
          </w:rPr>
          <w:t>10.</w:t>
        </w:r>
        <w:r>
          <w:rPr>
            <w:rFonts w:eastAsiaTheme="minorEastAsia"/>
            <w:b w:val="0"/>
            <w:noProof/>
            <w:color w:val="auto"/>
            <w:sz w:val="22"/>
            <w:szCs w:val="22"/>
            <w:lang w:eastAsia="en-GB"/>
          </w:rPr>
          <w:tab/>
        </w:r>
        <w:r w:rsidRPr="00F013BC">
          <w:rPr>
            <w:rStyle w:val="Hyperlink"/>
            <w:noProof/>
          </w:rPr>
          <w:t>Associated Policies, Guidance and Documents</w:t>
        </w:r>
        <w:r>
          <w:rPr>
            <w:noProof/>
            <w:webHidden/>
          </w:rPr>
          <w:tab/>
        </w:r>
        <w:r>
          <w:rPr>
            <w:noProof/>
            <w:webHidden/>
          </w:rPr>
          <w:fldChar w:fldCharType="begin"/>
        </w:r>
        <w:r>
          <w:rPr>
            <w:noProof/>
            <w:webHidden/>
          </w:rPr>
          <w:instrText xml:space="preserve"> PAGEREF _Toc110852882 \h </w:instrText>
        </w:r>
        <w:r>
          <w:rPr>
            <w:noProof/>
            <w:webHidden/>
          </w:rPr>
        </w:r>
        <w:r>
          <w:rPr>
            <w:noProof/>
            <w:webHidden/>
          </w:rPr>
          <w:fldChar w:fldCharType="separate"/>
        </w:r>
        <w:r>
          <w:rPr>
            <w:noProof/>
            <w:webHidden/>
          </w:rPr>
          <w:t>7</w:t>
        </w:r>
        <w:r>
          <w:rPr>
            <w:noProof/>
            <w:webHidden/>
          </w:rPr>
          <w:fldChar w:fldCharType="end"/>
        </w:r>
      </w:hyperlink>
    </w:p>
    <w:p w14:paraId="564793F6" w14:textId="0EFC9B73" w:rsidR="00497137" w:rsidRDefault="00497137">
      <w:pPr>
        <w:pStyle w:val="TOC1"/>
        <w:rPr>
          <w:rFonts w:eastAsiaTheme="minorEastAsia"/>
          <w:b w:val="0"/>
          <w:noProof/>
          <w:color w:val="auto"/>
          <w:sz w:val="22"/>
          <w:szCs w:val="22"/>
          <w:lang w:eastAsia="en-GB"/>
        </w:rPr>
      </w:pPr>
      <w:hyperlink w:anchor="_Toc110852883" w:history="1">
        <w:r w:rsidRPr="00F013BC">
          <w:rPr>
            <w:rStyle w:val="Hyperlink"/>
            <w:noProof/>
          </w:rPr>
          <w:t>11.</w:t>
        </w:r>
        <w:r>
          <w:rPr>
            <w:rFonts w:eastAsiaTheme="minorEastAsia"/>
            <w:b w:val="0"/>
            <w:noProof/>
            <w:color w:val="auto"/>
            <w:sz w:val="22"/>
            <w:szCs w:val="22"/>
            <w:lang w:eastAsia="en-GB"/>
          </w:rPr>
          <w:tab/>
        </w:r>
        <w:r w:rsidRPr="00F013BC">
          <w:rPr>
            <w:rStyle w:val="Hyperlink"/>
            <w:noProof/>
          </w:rPr>
          <w:t>References</w:t>
        </w:r>
        <w:r>
          <w:rPr>
            <w:noProof/>
            <w:webHidden/>
          </w:rPr>
          <w:tab/>
        </w:r>
        <w:r>
          <w:rPr>
            <w:noProof/>
            <w:webHidden/>
          </w:rPr>
          <w:fldChar w:fldCharType="begin"/>
        </w:r>
        <w:r>
          <w:rPr>
            <w:noProof/>
            <w:webHidden/>
          </w:rPr>
          <w:instrText xml:space="preserve"> PAGEREF _Toc110852883 \h </w:instrText>
        </w:r>
        <w:r>
          <w:rPr>
            <w:noProof/>
            <w:webHidden/>
          </w:rPr>
        </w:r>
        <w:r>
          <w:rPr>
            <w:noProof/>
            <w:webHidden/>
          </w:rPr>
          <w:fldChar w:fldCharType="separate"/>
        </w:r>
        <w:r>
          <w:rPr>
            <w:noProof/>
            <w:webHidden/>
          </w:rPr>
          <w:t>8</w:t>
        </w:r>
        <w:r>
          <w:rPr>
            <w:noProof/>
            <w:webHidden/>
          </w:rPr>
          <w:fldChar w:fldCharType="end"/>
        </w:r>
      </w:hyperlink>
    </w:p>
    <w:p w14:paraId="13042F11" w14:textId="1DA4CEA0" w:rsidR="00497137" w:rsidRDefault="00497137">
      <w:pPr>
        <w:pStyle w:val="TOC1"/>
        <w:rPr>
          <w:rFonts w:eastAsiaTheme="minorEastAsia"/>
          <w:b w:val="0"/>
          <w:noProof/>
          <w:color w:val="auto"/>
          <w:sz w:val="22"/>
          <w:szCs w:val="22"/>
          <w:lang w:eastAsia="en-GB"/>
        </w:rPr>
      </w:pPr>
      <w:hyperlink w:anchor="_Toc110852884" w:history="1">
        <w:r w:rsidRPr="00F013BC">
          <w:rPr>
            <w:rStyle w:val="Hyperlink"/>
            <w:noProof/>
          </w:rPr>
          <w:t>12.</w:t>
        </w:r>
        <w:r>
          <w:rPr>
            <w:rFonts w:eastAsiaTheme="minorEastAsia"/>
            <w:b w:val="0"/>
            <w:noProof/>
            <w:color w:val="auto"/>
            <w:sz w:val="22"/>
            <w:szCs w:val="22"/>
            <w:lang w:eastAsia="en-GB"/>
          </w:rPr>
          <w:tab/>
        </w:r>
        <w:r w:rsidRPr="00F013BC">
          <w:rPr>
            <w:rStyle w:val="Hyperlink"/>
            <w:noProof/>
          </w:rPr>
          <w:t>Equality Impact Assessment</w:t>
        </w:r>
        <w:r>
          <w:rPr>
            <w:noProof/>
            <w:webHidden/>
          </w:rPr>
          <w:tab/>
        </w:r>
        <w:r>
          <w:rPr>
            <w:noProof/>
            <w:webHidden/>
          </w:rPr>
          <w:fldChar w:fldCharType="begin"/>
        </w:r>
        <w:r>
          <w:rPr>
            <w:noProof/>
            <w:webHidden/>
          </w:rPr>
          <w:instrText xml:space="preserve"> PAGEREF _Toc110852884 \h </w:instrText>
        </w:r>
        <w:r>
          <w:rPr>
            <w:noProof/>
            <w:webHidden/>
          </w:rPr>
        </w:r>
        <w:r>
          <w:rPr>
            <w:noProof/>
            <w:webHidden/>
          </w:rPr>
          <w:fldChar w:fldCharType="separate"/>
        </w:r>
        <w:r>
          <w:rPr>
            <w:noProof/>
            <w:webHidden/>
          </w:rPr>
          <w:t>8</w:t>
        </w:r>
        <w:r>
          <w:rPr>
            <w:noProof/>
            <w:webHidden/>
          </w:rPr>
          <w:fldChar w:fldCharType="end"/>
        </w:r>
      </w:hyperlink>
    </w:p>
    <w:p w14:paraId="3619C8F5" w14:textId="228E6BD4" w:rsidR="00F40D75" w:rsidRPr="00F40D75" w:rsidRDefault="00F40D75" w:rsidP="00F40D75">
      <w:pPr>
        <w:spacing w:before="0" w:after="0"/>
        <w:ind w:left="0"/>
        <w:rPr>
          <w:rFonts w:ascii="AppleSystemUIFont" w:hAnsi="AppleSystemUIFont" w:cs="AppleSystemUIFont"/>
          <w:sz w:val="26"/>
          <w:szCs w:val="26"/>
        </w:rPr>
      </w:pPr>
      <w:r w:rsidRPr="00F40D75">
        <w:rPr>
          <w:rFonts w:ascii="AppleSystemUIFont" w:hAnsi="AppleSystemUIFont" w:cs="AppleSystemUIFont"/>
          <w:b/>
          <w:sz w:val="26"/>
          <w:szCs w:val="26"/>
        </w:rPr>
        <w:fldChar w:fldCharType="end"/>
      </w:r>
      <w:r w:rsidRPr="00F40D75">
        <w:rPr>
          <w:rFonts w:ascii="AppleSystemUIFont" w:hAnsi="AppleSystemUIFont" w:cs="AppleSystemUIFont"/>
          <w:sz w:val="26"/>
          <w:szCs w:val="26"/>
        </w:rPr>
        <w:br w:type="page"/>
      </w:r>
    </w:p>
    <w:p w14:paraId="163F28BC" w14:textId="77777777" w:rsidR="00F40D75" w:rsidRPr="00F40D75" w:rsidRDefault="00F40D75" w:rsidP="00F8646B">
      <w:pPr>
        <w:pStyle w:val="Heading2"/>
        <w:numPr>
          <w:ilvl w:val="0"/>
          <w:numId w:val="13"/>
        </w:numPr>
      </w:pPr>
      <w:bookmarkStart w:id="1" w:name="_Toc108099461"/>
      <w:bookmarkStart w:id="2" w:name="_Toc110852873"/>
      <w:r w:rsidRPr="00F40D75">
        <w:t>Introduction</w:t>
      </w:r>
      <w:bookmarkEnd w:id="1"/>
      <w:bookmarkEnd w:id="2"/>
    </w:p>
    <w:p w14:paraId="100A83F3" w14:textId="77777777" w:rsidR="00F60D3A" w:rsidRDefault="00F60D3A" w:rsidP="00F60D3A">
      <w:pPr>
        <w:pStyle w:val="Style1"/>
        <w:ind w:left="1134"/>
      </w:pPr>
      <w:bookmarkStart w:id="3" w:name="_Toc108099462"/>
      <w:r w:rsidRPr="00BD6B02">
        <w:t xml:space="preserve">Quality assurance visits are undertaken by commissioners to gain assurance about the quality and safety of services they commission.  </w:t>
      </w:r>
    </w:p>
    <w:p w14:paraId="7E74B7F9" w14:textId="19B430FE" w:rsidR="00F60D3A" w:rsidRDefault="00F60D3A" w:rsidP="00F60D3A">
      <w:pPr>
        <w:pStyle w:val="Style1"/>
        <w:ind w:left="1134"/>
      </w:pPr>
      <w:r w:rsidRPr="00BD6B02">
        <w:t xml:space="preserve">As commissioners, </w:t>
      </w:r>
      <w:r>
        <w:t>Mid and South Essex</w:t>
      </w:r>
      <w:r w:rsidRPr="00BD6B02">
        <w:t xml:space="preserve"> </w:t>
      </w:r>
      <w:r>
        <w:t>I</w:t>
      </w:r>
      <w:r w:rsidR="00415582">
        <w:t xml:space="preserve">ntegrated </w:t>
      </w:r>
      <w:r>
        <w:t>C</w:t>
      </w:r>
      <w:r w:rsidR="00415582">
        <w:t xml:space="preserve">are </w:t>
      </w:r>
      <w:r>
        <w:t>B</w:t>
      </w:r>
      <w:r w:rsidR="00415582">
        <w:t>oard (ICB)</w:t>
      </w:r>
      <w:r w:rsidRPr="00BD6B02">
        <w:t xml:space="preserve"> will expect providers to meet the Care Quality Commission (CQC) fundamental standards.  </w:t>
      </w:r>
      <w:r>
        <w:t>See Appendix B.</w:t>
      </w:r>
    </w:p>
    <w:p w14:paraId="5EC2BC39" w14:textId="77777777" w:rsidR="00F60D3A" w:rsidRDefault="00F60D3A" w:rsidP="00F60D3A">
      <w:pPr>
        <w:pStyle w:val="Style1"/>
        <w:ind w:left="1134"/>
      </w:pPr>
      <w:r w:rsidRPr="00BD6B02">
        <w:t xml:space="preserve">The purpose of quality assurance visits is to provide the </w:t>
      </w:r>
      <w:r>
        <w:t>ICB</w:t>
      </w:r>
      <w:r w:rsidRPr="00BD6B02">
        <w:t xml:space="preserve"> with assurance that all fundamental standards are being complied with.  These visits also improve local service provision, understanding and offer opportunities to discuss service developments.</w:t>
      </w:r>
    </w:p>
    <w:p w14:paraId="6FBBBEC8" w14:textId="30C850D3" w:rsidR="00F60D3A" w:rsidRDefault="00F60D3A" w:rsidP="00F60D3A">
      <w:pPr>
        <w:pStyle w:val="Style1"/>
        <w:ind w:left="1134"/>
      </w:pPr>
      <w:r w:rsidRPr="00BD6B02">
        <w:t>Providers of health care services have a responsibility for make sure they are meeting fundamental standards of quality and safety.  These are the standards that every client/patient should be able to expect when they receive care</w:t>
      </w:r>
      <w:r w:rsidR="00415582">
        <w:t>.</w:t>
      </w:r>
    </w:p>
    <w:p w14:paraId="1092E3F6" w14:textId="0FD16C3F" w:rsidR="00F60D3A" w:rsidRPr="00BD6B02" w:rsidRDefault="00F60D3A" w:rsidP="00F60D3A">
      <w:pPr>
        <w:pStyle w:val="Style1"/>
        <w:ind w:left="1134"/>
      </w:pPr>
      <w:r w:rsidRPr="00BD6B02">
        <w:t>There are several types of quality assurance visits, announced, unannounced and in response to specific risk or information as part of the overall monitoring process</w:t>
      </w:r>
      <w:r w:rsidR="00415582">
        <w:t>.</w:t>
      </w:r>
    </w:p>
    <w:p w14:paraId="6E401E05" w14:textId="77777777" w:rsidR="00F40D75" w:rsidRPr="00F40D75" w:rsidRDefault="00F40D75" w:rsidP="00F40D75">
      <w:pPr>
        <w:pStyle w:val="Heading2"/>
      </w:pPr>
      <w:bookmarkStart w:id="4" w:name="_Toc110852874"/>
      <w:r w:rsidRPr="00F40D75">
        <w:t>Purpose / Policy Statement</w:t>
      </w:r>
      <w:bookmarkEnd w:id="3"/>
      <w:bookmarkEnd w:id="4"/>
    </w:p>
    <w:p w14:paraId="2CCC94DD" w14:textId="77777777" w:rsidR="00F60D3A" w:rsidRDefault="00F60D3A" w:rsidP="00F60D3A">
      <w:pPr>
        <w:pStyle w:val="Style1"/>
        <w:ind w:left="1134"/>
      </w:pPr>
      <w:bookmarkStart w:id="5" w:name="_Hlk88571213"/>
      <w:bookmarkStart w:id="6" w:name="_Toc108099463"/>
      <w:r w:rsidRPr="00BD6B02">
        <w:t xml:space="preserve">As part of overall contract management, quality monitoring should enable key risks to be better managed and is central to continuous improvement.  It aims to ensure that service users receive the highest quality and safety of service, which meets contractual standards and is continuously improving. </w:t>
      </w:r>
    </w:p>
    <w:bookmarkEnd w:id="5"/>
    <w:p w14:paraId="3F779D41" w14:textId="77777777" w:rsidR="00F60D3A" w:rsidRDefault="00F60D3A" w:rsidP="00F60D3A">
      <w:pPr>
        <w:pStyle w:val="Style1"/>
        <w:ind w:left="1134"/>
      </w:pPr>
      <w:r w:rsidRPr="00BD6B02">
        <w:t xml:space="preserve">The information </w:t>
      </w:r>
      <w:r>
        <w:t xml:space="preserve">gained from </w:t>
      </w:r>
      <w:r w:rsidRPr="00BD6B02">
        <w:t xml:space="preserve">quality monitoring can both change and influence practice, from the special care for an individual service user to the </w:t>
      </w:r>
      <w:r>
        <w:t>ICB’s</w:t>
      </w:r>
      <w:r w:rsidRPr="00BD6B02">
        <w:t xml:space="preserve"> commissioning decisions</w:t>
      </w:r>
      <w:r>
        <w:t>.</w:t>
      </w:r>
    </w:p>
    <w:p w14:paraId="6AD89E94" w14:textId="77777777" w:rsidR="00F60D3A" w:rsidRPr="00BD6B02" w:rsidRDefault="00F60D3A" w:rsidP="00F60D3A">
      <w:pPr>
        <w:pStyle w:val="Style1"/>
        <w:ind w:left="1134"/>
      </w:pPr>
      <w:r w:rsidRPr="00BD6B02">
        <w:t>This policy provides the framework for undertaking quality assurance visits</w:t>
      </w:r>
      <w:r>
        <w:t xml:space="preserve"> within the ICB</w:t>
      </w:r>
      <w:r w:rsidRPr="00BD6B02">
        <w:t>.</w:t>
      </w:r>
    </w:p>
    <w:p w14:paraId="1348770C" w14:textId="77777777" w:rsidR="00F40D75" w:rsidRPr="00F40D75" w:rsidRDefault="00F40D75" w:rsidP="00F40D75">
      <w:pPr>
        <w:pStyle w:val="Heading2"/>
      </w:pPr>
      <w:bookmarkStart w:id="7" w:name="_Toc110852875"/>
      <w:r w:rsidRPr="00F40D75">
        <w:t>Scope</w:t>
      </w:r>
      <w:bookmarkEnd w:id="6"/>
      <w:bookmarkEnd w:id="7"/>
    </w:p>
    <w:p w14:paraId="5E0BD4C2" w14:textId="77777777" w:rsidR="00F60D3A" w:rsidRPr="00415582" w:rsidRDefault="00F60D3A" w:rsidP="00F60D3A">
      <w:pPr>
        <w:pStyle w:val="Style1"/>
        <w:ind w:left="1134"/>
        <w:rPr>
          <w:rFonts w:ascii="Arial" w:eastAsia="Times New Roman" w:hAnsi="Arial" w:cs="Times New Roman"/>
          <w:b/>
          <w:bCs/>
          <w:color w:val="auto"/>
          <w:szCs w:val="28"/>
          <w:lang w:eastAsia="en-GB"/>
        </w:rPr>
      </w:pPr>
      <w:bookmarkStart w:id="8" w:name="_Toc106619232"/>
      <w:bookmarkStart w:id="9" w:name="_Toc108099464"/>
      <w:r w:rsidRPr="00415582">
        <w:rPr>
          <w:rFonts w:ascii="Arial" w:eastAsia="Times New Roman" w:hAnsi="Arial" w:cs="Times New Roman"/>
          <w:b/>
          <w:bCs/>
          <w:color w:val="auto"/>
          <w:szCs w:val="28"/>
          <w:lang w:eastAsia="en-GB"/>
        </w:rPr>
        <w:t>This policy applies to:</w:t>
      </w:r>
      <w:bookmarkEnd w:id="8"/>
    </w:p>
    <w:p w14:paraId="06EE08AC" w14:textId="20F0F9CE" w:rsidR="00F60D3A" w:rsidRPr="00415582" w:rsidRDefault="00F60D3A" w:rsidP="00F8646B">
      <w:pPr>
        <w:numPr>
          <w:ilvl w:val="0"/>
          <w:numId w:val="18"/>
        </w:numPr>
        <w:spacing w:before="0" w:line="276" w:lineRule="auto"/>
        <w:ind w:left="1418" w:hanging="425"/>
        <w:contextualSpacing/>
        <w:rPr>
          <w:rFonts w:ascii="Arial" w:eastAsia="Times New Roman" w:hAnsi="Arial" w:cs="Times New Roman"/>
          <w:color w:val="auto"/>
          <w:lang w:eastAsia="en-GB"/>
        </w:rPr>
      </w:pPr>
      <w:r w:rsidRPr="00415582">
        <w:rPr>
          <w:rFonts w:ascii="Arial" w:eastAsia="Times New Roman" w:hAnsi="Arial" w:cs="Times New Roman"/>
          <w:color w:val="auto"/>
          <w:lang w:eastAsia="en-GB"/>
        </w:rPr>
        <w:t>MSE ICB staff (including temporary/bank/agency staff/ individuals on work experience/volunteers)</w:t>
      </w:r>
      <w:r w:rsidR="00415582">
        <w:rPr>
          <w:rFonts w:ascii="Arial" w:eastAsia="Times New Roman" w:hAnsi="Arial" w:cs="Times New Roman"/>
          <w:color w:val="auto"/>
          <w:lang w:eastAsia="en-GB"/>
        </w:rPr>
        <w:t>.</w:t>
      </w:r>
    </w:p>
    <w:p w14:paraId="74CF5B10" w14:textId="57AC1EB0" w:rsidR="00F60D3A" w:rsidRPr="00415582" w:rsidRDefault="00F60D3A" w:rsidP="00F8646B">
      <w:pPr>
        <w:numPr>
          <w:ilvl w:val="0"/>
          <w:numId w:val="18"/>
        </w:numPr>
        <w:spacing w:before="0" w:line="276" w:lineRule="auto"/>
        <w:ind w:left="1418" w:hanging="425"/>
        <w:contextualSpacing/>
        <w:rPr>
          <w:rFonts w:ascii="Arial" w:eastAsia="Times New Roman" w:hAnsi="Arial" w:cs="Times New Roman"/>
          <w:color w:val="auto"/>
          <w:lang w:eastAsia="en-GB"/>
        </w:rPr>
      </w:pPr>
      <w:r w:rsidRPr="00415582">
        <w:rPr>
          <w:rFonts w:ascii="Arial" w:eastAsia="Times New Roman" w:hAnsi="Arial" w:cs="Times New Roman"/>
          <w:color w:val="auto"/>
          <w:lang w:eastAsia="en-GB"/>
        </w:rPr>
        <w:t>Contractors engaged by the ICS Body</w:t>
      </w:r>
      <w:r w:rsidR="00415582">
        <w:rPr>
          <w:rFonts w:ascii="Arial" w:eastAsia="Times New Roman" w:hAnsi="Arial" w:cs="Times New Roman"/>
          <w:color w:val="auto"/>
          <w:lang w:eastAsia="en-GB"/>
        </w:rPr>
        <w:t>.</w:t>
      </w:r>
    </w:p>
    <w:p w14:paraId="51E577F0" w14:textId="01223164" w:rsidR="00F60D3A" w:rsidRPr="00415582" w:rsidRDefault="00F60D3A" w:rsidP="00F8646B">
      <w:pPr>
        <w:numPr>
          <w:ilvl w:val="0"/>
          <w:numId w:val="18"/>
        </w:numPr>
        <w:spacing w:before="0" w:line="276" w:lineRule="auto"/>
        <w:ind w:left="1418" w:hanging="425"/>
        <w:contextualSpacing/>
        <w:rPr>
          <w:rFonts w:ascii="Arial" w:eastAsia="Times New Roman" w:hAnsi="Arial" w:cs="Times New Roman"/>
          <w:color w:val="auto"/>
          <w:lang w:eastAsia="en-GB"/>
        </w:rPr>
      </w:pPr>
      <w:r w:rsidRPr="00415582">
        <w:rPr>
          <w:rFonts w:ascii="Arial" w:eastAsia="Times New Roman" w:hAnsi="Arial" w:cs="Times New Roman"/>
          <w:color w:val="auto"/>
          <w:lang w:eastAsia="en-GB"/>
        </w:rPr>
        <w:t>Staff from other MSE ICS Partnership organisations (including those working within ICS Body facilities)</w:t>
      </w:r>
      <w:r w:rsidR="00415582">
        <w:rPr>
          <w:rFonts w:ascii="Arial" w:eastAsia="Times New Roman" w:hAnsi="Arial" w:cs="Times New Roman"/>
          <w:color w:val="auto"/>
          <w:lang w:eastAsia="en-GB"/>
        </w:rPr>
        <w:t>.</w:t>
      </w:r>
    </w:p>
    <w:p w14:paraId="6B37073B" w14:textId="17CD6893" w:rsidR="00F60D3A" w:rsidRPr="00415582" w:rsidRDefault="00F60D3A" w:rsidP="00F8646B">
      <w:pPr>
        <w:numPr>
          <w:ilvl w:val="0"/>
          <w:numId w:val="18"/>
        </w:numPr>
        <w:spacing w:before="0" w:line="276" w:lineRule="auto"/>
        <w:ind w:left="1418" w:hanging="425"/>
        <w:contextualSpacing/>
        <w:rPr>
          <w:rFonts w:ascii="Arial" w:eastAsia="Times New Roman" w:hAnsi="Arial" w:cs="Times New Roman"/>
          <w:color w:val="auto"/>
          <w:lang w:eastAsia="en-GB"/>
        </w:rPr>
      </w:pPr>
      <w:r w:rsidRPr="00415582">
        <w:rPr>
          <w:rFonts w:ascii="Arial" w:eastAsia="Times New Roman" w:hAnsi="Arial" w:cs="Times New Roman"/>
          <w:color w:val="auto"/>
          <w:lang w:eastAsia="en-GB"/>
        </w:rPr>
        <w:t>Patients and members of the public (visitors)</w:t>
      </w:r>
      <w:r w:rsidR="00415582">
        <w:rPr>
          <w:rFonts w:ascii="Arial" w:eastAsia="Times New Roman" w:hAnsi="Arial" w:cs="Times New Roman"/>
          <w:color w:val="auto"/>
          <w:lang w:eastAsia="en-GB"/>
        </w:rPr>
        <w:t>.</w:t>
      </w:r>
    </w:p>
    <w:p w14:paraId="391D427E" w14:textId="77777777" w:rsidR="00F40D75" w:rsidRPr="00F40D75" w:rsidRDefault="00F40D75" w:rsidP="00F40D75">
      <w:pPr>
        <w:pStyle w:val="Heading2"/>
      </w:pPr>
      <w:bookmarkStart w:id="10" w:name="_Toc110852876"/>
      <w:r w:rsidRPr="00F40D75">
        <w:t>Definitions</w:t>
      </w:r>
      <w:bookmarkEnd w:id="9"/>
      <w:bookmarkEnd w:id="10"/>
    </w:p>
    <w:p w14:paraId="328CB085" w14:textId="77777777" w:rsidR="00F60D3A" w:rsidRPr="004E35F0" w:rsidRDefault="00F60D3A" w:rsidP="00F60D3A">
      <w:pPr>
        <w:pStyle w:val="Style1"/>
        <w:ind w:left="1134"/>
      </w:pPr>
      <w:bookmarkStart w:id="11" w:name="_Toc108099465"/>
      <w:r w:rsidRPr="00293494">
        <w:rPr>
          <w:b/>
        </w:rPr>
        <w:t>Care Quality Commission (CQC)</w:t>
      </w:r>
      <w:r>
        <w:rPr>
          <w:b/>
        </w:rPr>
        <w:t xml:space="preserve"> - </w:t>
      </w:r>
      <w:r>
        <w:t>the CQC is the regulator of health and social care in England.</w:t>
      </w:r>
    </w:p>
    <w:p w14:paraId="5A5CA280" w14:textId="77777777" w:rsidR="00F60D3A" w:rsidRPr="004E35F0" w:rsidRDefault="00F60D3A" w:rsidP="00F60D3A">
      <w:pPr>
        <w:pStyle w:val="Style1"/>
        <w:ind w:left="1134"/>
      </w:pPr>
      <w:r w:rsidRPr="00293494">
        <w:rPr>
          <w:b/>
        </w:rPr>
        <w:t>CQC Fundamental Standards</w:t>
      </w:r>
      <w:r>
        <w:rPr>
          <w:b/>
        </w:rPr>
        <w:t xml:space="preserve"> - t</w:t>
      </w:r>
      <w:r>
        <w:t>hese are the 13 standards below which patient care must never fail. These are detailed in Appendix B.</w:t>
      </w:r>
    </w:p>
    <w:p w14:paraId="2ED2ED94" w14:textId="77777777" w:rsidR="00F40D75" w:rsidRPr="00F40D75" w:rsidRDefault="00F40D75" w:rsidP="00F40D75">
      <w:pPr>
        <w:pStyle w:val="Heading2"/>
      </w:pPr>
      <w:bookmarkStart w:id="12" w:name="_Toc110852877"/>
      <w:r w:rsidRPr="00F40D75">
        <w:t>Roles and Responsibilities</w:t>
      </w:r>
      <w:bookmarkEnd w:id="11"/>
      <w:bookmarkEnd w:id="12"/>
    </w:p>
    <w:p w14:paraId="6CF121E0" w14:textId="77777777" w:rsidR="00F40D75" w:rsidRPr="00F40D75" w:rsidRDefault="00F60D3A" w:rsidP="00F60D3A">
      <w:pPr>
        <w:pStyle w:val="Style1"/>
        <w:rPr>
          <w:b/>
          <w:bCs/>
        </w:rPr>
      </w:pPr>
      <w:r>
        <w:rPr>
          <w:b/>
          <w:bCs/>
        </w:rPr>
        <w:t>Quality</w:t>
      </w:r>
      <w:r w:rsidR="00F40D75" w:rsidRPr="00F40D75">
        <w:rPr>
          <w:b/>
          <w:bCs/>
        </w:rPr>
        <w:t xml:space="preserve"> Committee</w:t>
      </w:r>
    </w:p>
    <w:p w14:paraId="79AD89C7" w14:textId="77777777" w:rsidR="00F60D3A" w:rsidRDefault="00F60D3A" w:rsidP="00F60D3A">
      <w:pPr>
        <w:pStyle w:val="Style1"/>
        <w:rPr>
          <w:rFonts w:asciiTheme="minorHAnsi" w:eastAsiaTheme="minorHAnsi" w:hAnsiTheme="minorHAnsi" w:cstheme="minorBidi"/>
        </w:rPr>
      </w:pPr>
      <w:r w:rsidRPr="00F60D3A">
        <w:rPr>
          <w:rFonts w:asciiTheme="minorHAnsi" w:eastAsiaTheme="minorHAnsi" w:hAnsiTheme="minorHAnsi" w:cstheme="minorBidi"/>
        </w:rPr>
        <w:t>The Quality Committee is responsible for monitoring outcomes from quality assurance visits to services for which the CCGs are the lead commissioner and escalating any concerns to the ICB.</w:t>
      </w:r>
    </w:p>
    <w:p w14:paraId="118B9DCB" w14:textId="77777777" w:rsidR="00F60D3A" w:rsidRPr="00F60D3A" w:rsidRDefault="00F60D3A" w:rsidP="00F60D3A">
      <w:pPr>
        <w:pStyle w:val="Style1"/>
        <w:rPr>
          <w:rFonts w:asciiTheme="minorHAnsi" w:eastAsiaTheme="minorHAnsi" w:hAnsiTheme="minorHAnsi" w:cstheme="minorBidi"/>
        </w:rPr>
      </w:pPr>
      <w:r>
        <w:rPr>
          <w:rFonts w:asciiTheme="minorHAnsi" w:eastAsiaTheme="minorHAnsi" w:hAnsiTheme="minorHAnsi" w:cstheme="minorBidi"/>
        </w:rPr>
        <w:t>The Quality Committee is also responsible for monitoring compliance with this policy.</w:t>
      </w:r>
    </w:p>
    <w:p w14:paraId="34312A05" w14:textId="77777777" w:rsidR="00F40D75" w:rsidRPr="00F40D75" w:rsidRDefault="00F60D3A" w:rsidP="00F40D75">
      <w:pPr>
        <w:pStyle w:val="Style1"/>
        <w:rPr>
          <w:b/>
          <w:bCs/>
        </w:rPr>
      </w:pPr>
      <w:r>
        <w:rPr>
          <w:b/>
          <w:bCs/>
        </w:rPr>
        <w:t>Chief Nurse</w:t>
      </w:r>
    </w:p>
    <w:p w14:paraId="5D25E146" w14:textId="77777777" w:rsidR="00F60D3A" w:rsidRDefault="00F60D3A" w:rsidP="00F60D3A">
      <w:pPr>
        <w:pStyle w:val="Style1"/>
        <w:rPr>
          <w:rFonts w:asciiTheme="minorHAnsi" w:eastAsiaTheme="minorHAnsi" w:hAnsiTheme="minorHAnsi" w:cstheme="minorBidi"/>
        </w:rPr>
      </w:pPr>
      <w:r w:rsidRPr="00F60D3A">
        <w:rPr>
          <w:rFonts w:asciiTheme="minorHAnsi" w:eastAsiaTheme="minorHAnsi" w:hAnsiTheme="minorHAnsi" w:cstheme="minorBidi"/>
        </w:rPr>
        <w:t xml:space="preserve">The </w:t>
      </w:r>
      <w:r>
        <w:rPr>
          <w:rFonts w:asciiTheme="minorHAnsi" w:eastAsiaTheme="minorHAnsi" w:hAnsiTheme="minorHAnsi" w:cstheme="minorBidi"/>
        </w:rPr>
        <w:t>Chief Nurse</w:t>
      </w:r>
      <w:r w:rsidRPr="00F60D3A">
        <w:rPr>
          <w:rFonts w:asciiTheme="minorHAnsi" w:eastAsiaTheme="minorHAnsi" w:hAnsiTheme="minorHAnsi" w:cstheme="minorBidi"/>
        </w:rPr>
        <w:t xml:space="preserve"> leads the Clinical Quality Team and assumes a consultative and advisory role in the clinical aspects of all quality assurance visits.  Operational management of the quality review visit process is delegated to the Patient Safety and Quality Team</w:t>
      </w:r>
      <w:r w:rsidR="002B3AA8">
        <w:rPr>
          <w:rFonts w:asciiTheme="minorHAnsi" w:eastAsiaTheme="minorHAnsi" w:hAnsiTheme="minorHAnsi" w:cstheme="minorBidi"/>
        </w:rPr>
        <w:t>.</w:t>
      </w:r>
    </w:p>
    <w:p w14:paraId="64B21194" w14:textId="77777777" w:rsidR="00F40D75" w:rsidRPr="00F40D75" w:rsidRDefault="00F40D75" w:rsidP="00F40D75">
      <w:pPr>
        <w:pStyle w:val="Style1"/>
        <w:rPr>
          <w:b/>
          <w:bCs/>
        </w:rPr>
      </w:pPr>
      <w:r w:rsidRPr="00F40D75">
        <w:rPr>
          <w:b/>
          <w:bCs/>
        </w:rPr>
        <w:t>All Staff</w:t>
      </w:r>
    </w:p>
    <w:p w14:paraId="1E594517" w14:textId="60CA2464" w:rsidR="002B3AA8" w:rsidRDefault="002B3AA8" w:rsidP="002B3AA8">
      <w:pPr>
        <w:pStyle w:val="Style1"/>
      </w:pPr>
      <w:bookmarkStart w:id="13" w:name="_Toc108099466"/>
      <w:r>
        <w:t>The P</w:t>
      </w:r>
      <w:r w:rsidR="00415582">
        <w:t xml:space="preserve">atient </w:t>
      </w:r>
      <w:r>
        <w:t>S</w:t>
      </w:r>
      <w:r w:rsidR="00415582">
        <w:t xml:space="preserve">afety &amp; </w:t>
      </w:r>
      <w:r>
        <w:t>Q</w:t>
      </w:r>
      <w:r w:rsidR="00415582">
        <w:t>uality (PSQ)</w:t>
      </w:r>
      <w:r>
        <w:t xml:space="preserve"> Team is responsible for developing and agreeing the schedule of quality </w:t>
      </w:r>
      <w:r w:rsidRPr="002B3AA8">
        <w:rPr>
          <w:rFonts w:asciiTheme="minorHAnsi" w:eastAsiaTheme="minorHAnsi" w:hAnsiTheme="minorHAnsi" w:cstheme="minorBidi"/>
        </w:rPr>
        <w:t>assurance</w:t>
      </w:r>
      <w:r>
        <w:t xml:space="preserve"> visits for the services for which the ICB is the lead commissioner.</w:t>
      </w:r>
    </w:p>
    <w:p w14:paraId="61BC5387" w14:textId="77777777" w:rsidR="002B3AA8" w:rsidRDefault="002B3AA8" w:rsidP="002B3AA8">
      <w:pPr>
        <w:pStyle w:val="Style1"/>
      </w:pPr>
      <w:r>
        <w:t>The PSQ Team is responsible for leading the quality assurance visits, providing feedback to providers and providing reports following visits.</w:t>
      </w:r>
    </w:p>
    <w:p w14:paraId="10DD4986" w14:textId="77777777" w:rsidR="00F40D75" w:rsidRPr="00F40D75" w:rsidRDefault="00F40D75" w:rsidP="00F40D75">
      <w:pPr>
        <w:pStyle w:val="Heading2"/>
      </w:pPr>
      <w:bookmarkStart w:id="14" w:name="_Toc110852878"/>
      <w:r w:rsidRPr="00F40D75">
        <w:t>Policy Detail</w:t>
      </w:r>
      <w:bookmarkEnd w:id="13"/>
      <w:bookmarkEnd w:id="14"/>
    </w:p>
    <w:p w14:paraId="145A473D" w14:textId="77777777" w:rsidR="00F40D75" w:rsidRPr="00F40D75" w:rsidRDefault="002B3AA8" w:rsidP="00F40D75">
      <w:pPr>
        <w:pStyle w:val="Style1"/>
        <w:rPr>
          <w:b/>
          <w:bCs/>
        </w:rPr>
      </w:pPr>
      <w:r>
        <w:rPr>
          <w:b/>
          <w:bCs/>
        </w:rPr>
        <w:t>Format of the Quality Assurance Visits – Planned Visits</w:t>
      </w:r>
    </w:p>
    <w:p w14:paraId="666BB36B" w14:textId="77777777" w:rsidR="002B3AA8" w:rsidRPr="000F7492" w:rsidRDefault="002B3AA8" w:rsidP="002B3AA8">
      <w:pPr>
        <w:pStyle w:val="Style1"/>
      </w:pPr>
      <w:bookmarkStart w:id="15" w:name="_Toc108099467"/>
      <w:r>
        <w:t>MSE ICB</w:t>
      </w:r>
      <w:r w:rsidRPr="000F7492">
        <w:t xml:space="preserve"> develops a</w:t>
      </w:r>
      <w:r>
        <w:t xml:space="preserve"> </w:t>
      </w:r>
      <w:r w:rsidRPr="000F7492">
        <w:t xml:space="preserve">schedule of </w:t>
      </w:r>
      <w:r>
        <w:t>planned</w:t>
      </w:r>
      <w:r w:rsidRPr="000F7492">
        <w:t xml:space="preserve"> visits </w:t>
      </w:r>
      <w:r>
        <w:t xml:space="preserve">throughout the year </w:t>
      </w:r>
      <w:r w:rsidRPr="000F7492">
        <w:t xml:space="preserve">for the services </w:t>
      </w:r>
      <w:r>
        <w:t>that it commissions</w:t>
      </w:r>
      <w:r w:rsidRPr="000F7492">
        <w:t xml:space="preserve"> in agreement</w:t>
      </w:r>
      <w:r>
        <w:t>/conjunction</w:t>
      </w:r>
      <w:r w:rsidRPr="000F7492">
        <w:t xml:space="preserve"> with </w:t>
      </w:r>
      <w:r>
        <w:t xml:space="preserve">the </w:t>
      </w:r>
      <w:r w:rsidRPr="000F7492">
        <w:t>relevant providers.</w:t>
      </w:r>
    </w:p>
    <w:p w14:paraId="4CCEFBEB" w14:textId="77777777" w:rsidR="002B3AA8" w:rsidRDefault="002B3AA8" w:rsidP="002B3AA8">
      <w:pPr>
        <w:pStyle w:val="Style1"/>
      </w:pPr>
      <w:r w:rsidRPr="00CB716C">
        <w:t xml:space="preserve">Prior to the scheduled visit, the </w:t>
      </w:r>
      <w:r>
        <w:t>PSQ Team</w:t>
      </w:r>
      <w:r w:rsidRPr="00CB716C">
        <w:t xml:space="preserve"> would contact the relevant lead to confirm arrangements</w:t>
      </w:r>
      <w:r>
        <w:t>.</w:t>
      </w:r>
    </w:p>
    <w:p w14:paraId="3BA33D5D" w14:textId="77777777" w:rsidR="002B3AA8" w:rsidRPr="002B3AA8" w:rsidRDefault="002B3AA8" w:rsidP="002B3AA8">
      <w:pPr>
        <w:pStyle w:val="Style1"/>
        <w:rPr>
          <w:b/>
          <w:bCs/>
        </w:rPr>
      </w:pPr>
      <w:bookmarkStart w:id="16" w:name="_Toc106619242"/>
      <w:r w:rsidRPr="002B3AA8">
        <w:rPr>
          <w:b/>
          <w:bCs/>
        </w:rPr>
        <w:t>Format of the Quality Assurance Visits - Extraordinary Visits</w:t>
      </w:r>
      <w:bookmarkEnd w:id="16"/>
    </w:p>
    <w:p w14:paraId="0075EE35" w14:textId="77777777" w:rsidR="002B3AA8" w:rsidRDefault="002B3AA8" w:rsidP="002B3AA8">
      <w:pPr>
        <w:pStyle w:val="Style1"/>
      </w:pPr>
      <w:r w:rsidRPr="003A24DD">
        <w:t xml:space="preserve">These visits will be triggered from themes identified through triangulation of various information sources and data.  </w:t>
      </w:r>
      <w:r>
        <w:t>This may include outcomes from CQC inspections, serious incident investigations, safeguarding alerts and other soft intelligence.</w:t>
      </w:r>
    </w:p>
    <w:p w14:paraId="47401D6D" w14:textId="77777777" w:rsidR="002B3AA8" w:rsidRDefault="002B3AA8" w:rsidP="002B3AA8">
      <w:pPr>
        <w:pStyle w:val="Style1"/>
      </w:pPr>
      <w:r w:rsidRPr="003A24DD">
        <w:t xml:space="preserve">Careful consideration will be given by the </w:t>
      </w:r>
      <w:r>
        <w:t>PSQ Team</w:t>
      </w:r>
      <w:r w:rsidRPr="003A24DD">
        <w:t xml:space="preserve"> as to the reason why an </w:t>
      </w:r>
      <w:r>
        <w:t>extraordinary</w:t>
      </w:r>
      <w:r w:rsidRPr="003A24DD">
        <w:t xml:space="preserve"> visit or visits are necessary and the time span for them to be undertaken.</w:t>
      </w:r>
    </w:p>
    <w:p w14:paraId="01B5C4F4" w14:textId="77777777" w:rsidR="002B3AA8" w:rsidRDefault="002B3AA8" w:rsidP="002B3AA8">
      <w:pPr>
        <w:pStyle w:val="Style1"/>
      </w:pPr>
      <w:r w:rsidRPr="003A24DD">
        <w:t>Limited notification would be given to the provider prior to this visit being undertaken</w:t>
      </w:r>
      <w:r>
        <w:t>.</w:t>
      </w:r>
    </w:p>
    <w:p w14:paraId="3551883A" w14:textId="77777777" w:rsidR="00F40D75" w:rsidRPr="00F40D75" w:rsidRDefault="00F40D75" w:rsidP="00F40D75">
      <w:pPr>
        <w:pStyle w:val="Heading2"/>
      </w:pPr>
      <w:bookmarkStart w:id="17" w:name="_Toc110852879"/>
      <w:r w:rsidRPr="00F40D75">
        <w:t>Monitoring Compliance</w:t>
      </w:r>
      <w:bookmarkEnd w:id="15"/>
      <w:bookmarkEnd w:id="17"/>
    </w:p>
    <w:p w14:paraId="13E3ECC5" w14:textId="77777777" w:rsidR="00F40D75" w:rsidRPr="00F40D75" w:rsidRDefault="002B3AA8" w:rsidP="00F40D75">
      <w:pPr>
        <w:pStyle w:val="Style1"/>
      </w:pPr>
      <w:r>
        <w:t>This policy will be monitored by the Quality Committee.</w:t>
      </w:r>
    </w:p>
    <w:p w14:paraId="29FF07ED" w14:textId="77777777" w:rsidR="00F40D75" w:rsidRPr="00F40D75" w:rsidRDefault="002B3AA8" w:rsidP="00F40D75">
      <w:pPr>
        <w:pStyle w:val="Style1"/>
      </w:pPr>
      <w:r>
        <w:t>The Chief Nurse will have overall responsibility for monitoring the policy.</w:t>
      </w:r>
    </w:p>
    <w:p w14:paraId="37DFD814" w14:textId="77777777" w:rsidR="00F40D75" w:rsidRPr="00F40D75" w:rsidRDefault="00F40D75" w:rsidP="00F40D75">
      <w:pPr>
        <w:pStyle w:val="Heading2"/>
      </w:pPr>
      <w:bookmarkStart w:id="18" w:name="_Toc108099468"/>
      <w:bookmarkStart w:id="19" w:name="_Toc110852880"/>
      <w:r w:rsidRPr="00F40D75">
        <w:t>Staff Training</w:t>
      </w:r>
      <w:bookmarkEnd w:id="18"/>
      <w:bookmarkEnd w:id="19"/>
    </w:p>
    <w:p w14:paraId="21714DF6" w14:textId="77777777" w:rsidR="00F40D75" w:rsidRPr="00F40D75" w:rsidRDefault="002B3AA8" w:rsidP="00F40D75">
      <w:pPr>
        <w:pStyle w:val="Style1"/>
      </w:pPr>
      <w:r>
        <w:t>Any staff attending quality assurance visits will receive in-house training from the PSQ team. A debrief will be held before and after each visit.</w:t>
      </w:r>
    </w:p>
    <w:p w14:paraId="12C88FEA" w14:textId="77777777" w:rsidR="00F40D75" w:rsidRPr="00F40D75" w:rsidRDefault="00F40D75" w:rsidP="00F40D75">
      <w:pPr>
        <w:pStyle w:val="Heading2"/>
      </w:pPr>
      <w:bookmarkStart w:id="20" w:name="_Toc108099469"/>
      <w:bookmarkStart w:id="21" w:name="_Toc110852881"/>
      <w:r w:rsidRPr="00F40D75">
        <w:t xml:space="preserve">Arrangements </w:t>
      </w:r>
      <w:r>
        <w:t>f</w:t>
      </w:r>
      <w:r w:rsidRPr="00F40D75">
        <w:t>or Review</w:t>
      </w:r>
      <w:bookmarkEnd w:id="20"/>
      <w:bookmarkEnd w:id="21"/>
    </w:p>
    <w:p w14:paraId="3345CAAB" w14:textId="77777777" w:rsidR="00F40D75" w:rsidRPr="00F40D75" w:rsidRDefault="00F40D75" w:rsidP="00F40D75">
      <w:pPr>
        <w:pStyle w:val="Style2"/>
      </w:pPr>
      <w:r w:rsidRPr="00F40D75">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177CC09D" w14:textId="77777777" w:rsidR="00F40D75" w:rsidRPr="00F40D75" w:rsidRDefault="00F40D75" w:rsidP="00F40D75">
      <w:pPr>
        <w:pStyle w:val="Style1"/>
      </w:pPr>
      <w:r w:rsidRPr="00F40D75">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p>
    <w:p w14:paraId="27F60D3F" w14:textId="77777777" w:rsidR="00F40D75" w:rsidRPr="00F40D75" w:rsidRDefault="00F40D75" w:rsidP="00F40D75">
      <w:pPr>
        <w:pStyle w:val="Heading2"/>
      </w:pPr>
      <w:bookmarkStart w:id="22" w:name="_Toc108099470"/>
      <w:bookmarkStart w:id="23" w:name="_Toc110852882"/>
      <w:r w:rsidRPr="00F40D75">
        <w:t xml:space="preserve">Associated Policies, Guidance </w:t>
      </w:r>
      <w:r>
        <w:t>a</w:t>
      </w:r>
      <w:r w:rsidRPr="00F40D75">
        <w:t>nd Documents</w:t>
      </w:r>
      <w:bookmarkEnd w:id="22"/>
      <w:bookmarkEnd w:id="23"/>
    </w:p>
    <w:p w14:paraId="2566E4EF" w14:textId="77777777" w:rsidR="00F40D75" w:rsidRDefault="002B3AA8" w:rsidP="002B3AA8">
      <w:pPr>
        <w:pStyle w:val="Style1"/>
        <w:numPr>
          <w:ilvl w:val="0"/>
          <w:numId w:val="0"/>
        </w:numPr>
        <w:ind w:left="1854"/>
      </w:pPr>
      <w:r>
        <w:t>Standards of Practice:</w:t>
      </w:r>
    </w:p>
    <w:p w14:paraId="77695D64" w14:textId="446CB0DE" w:rsidR="002B3AA8" w:rsidRPr="00F40D75" w:rsidRDefault="002B3AA8" w:rsidP="00F8646B">
      <w:pPr>
        <w:pStyle w:val="Style1"/>
        <w:numPr>
          <w:ilvl w:val="0"/>
          <w:numId w:val="14"/>
        </w:numPr>
      </w:pPr>
      <w:r>
        <w:t xml:space="preserve">NMC - The Code: Professional standards of practice and behaviour for nurses, </w:t>
      </w:r>
      <w:proofErr w:type="gramStart"/>
      <w:r>
        <w:t>midwives</w:t>
      </w:r>
      <w:proofErr w:type="gramEnd"/>
      <w:r>
        <w:t xml:space="preserve"> and nursing associates </w:t>
      </w:r>
      <w:hyperlink r:id="rId13" w:history="1">
        <w:r w:rsidRPr="002327AD">
          <w:rPr>
            <w:rStyle w:val="Hyperlink"/>
          </w:rPr>
          <w:t>https://www.nmc.org.uk/standards/code/</w:t>
        </w:r>
      </w:hyperlink>
      <w:r w:rsidR="00415582">
        <w:rPr>
          <w:rStyle w:val="Hyperlink"/>
        </w:rPr>
        <w:t>.</w:t>
      </w:r>
    </w:p>
    <w:p w14:paraId="2030CADA" w14:textId="77777777" w:rsidR="00F40D75" w:rsidRPr="00F40D75" w:rsidRDefault="00F40D75" w:rsidP="00F40D75">
      <w:pPr>
        <w:widowControl w:val="0"/>
        <w:spacing w:before="100" w:beforeAutospacing="1" w:after="100" w:afterAutospacing="1"/>
        <w:ind w:left="414" w:firstLine="720"/>
        <w:outlineLvl w:val="3"/>
        <w:rPr>
          <w:rFonts w:asciiTheme="majorHAnsi" w:eastAsiaTheme="majorEastAsia" w:hAnsiTheme="majorHAnsi" w:cstheme="majorBidi"/>
          <w:b/>
          <w:iCs/>
        </w:rPr>
      </w:pPr>
      <w:r w:rsidRPr="00F40D75">
        <w:rPr>
          <w:rFonts w:asciiTheme="majorHAnsi" w:eastAsiaTheme="majorEastAsia" w:hAnsiTheme="majorHAnsi" w:cstheme="majorBidi"/>
          <w:b/>
          <w:iCs/>
        </w:rPr>
        <w:t>Associated Policies</w:t>
      </w:r>
    </w:p>
    <w:p w14:paraId="0AE2DB0D" w14:textId="18CA06EC" w:rsidR="002B3AA8" w:rsidRPr="002B3AA8" w:rsidRDefault="002B3AA8" w:rsidP="00F8646B">
      <w:pPr>
        <w:pStyle w:val="ListParagraph"/>
        <w:numPr>
          <w:ilvl w:val="0"/>
          <w:numId w:val="19"/>
        </w:numPr>
        <w:spacing w:before="0" w:line="276" w:lineRule="auto"/>
        <w:ind w:left="1134" w:hanging="283"/>
      </w:pPr>
      <w:bookmarkStart w:id="24" w:name="_Toc108099471"/>
      <w:r w:rsidRPr="002B3AA8">
        <w:t>Management of Serious Incident Process</w:t>
      </w:r>
      <w:r w:rsidR="00415582">
        <w:t>.</w:t>
      </w:r>
    </w:p>
    <w:p w14:paraId="3BFA2AA2" w14:textId="19785026" w:rsidR="002B3AA8" w:rsidRPr="002B3AA8" w:rsidRDefault="002B3AA8" w:rsidP="00F8646B">
      <w:pPr>
        <w:pStyle w:val="ListParagraph"/>
        <w:numPr>
          <w:ilvl w:val="0"/>
          <w:numId w:val="19"/>
        </w:numPr>
        <w:spacing w:before="0" w:line="276" w:lineRule="auto"/>
        <w:ind w:left="1134" w:hanging="283"/>
      </w:pPr>
      <w:r w:rsidRPr="002B3AA8">
        <w:t>Complaints Policy</w:t>
      </w:r>
      <w:r w:rsidR="00415582">
        <w:t>.</w:t>
      </w:r>
    </w:p>
    <w:p w14:paraId="07426970" w14:textId="37A76F10" w:rsidR="002B3AA8" w:rsidRPr="002B3AA8" w:rsidRDefault="002B3AA8" w:rsidP="00F8646B">
      <w:pPr>
        <w:pStyle w:val="ListParagraph"/>
        <w:numPr>
          <w:ilvl w:val="0"/>
          <w:numId w:val="19"/>
        </w:numPr>
        <w:spacing w:before="0" w:line="276" w:lineRule="auto"/>
        <w:ind w:left="1134" w:hanging="283"/>
      </w:pPr>
      <w:r w:rsidRPr="002B3AA8">
        <w:t>Social Media Policy</w:t>
      </w:r>
      <w:r w:rsidR="00415582">
        <w:t>.</w:t>
      </w:r>
    </w:p>
    <w:p w14:paraId="19D3A656" w14:textId="2D5C8790" w:rsidR="002B3AA8" w:rsidRPr="002B3AA8" w:rsidRDefault="002B3AA8" w:rsidP="00F8646B">
      <w:pPr>
        <w:pStyle w:val="ListParagraph"/>
        <w:numPr>
          <w:ilvl w:val="0"/>
          <w:numId w:val="19"/>
        </w:numPr>
        <w:spacing w:before="0" w:line="276" w:lineRule="auto"/>
        <w:ind w:left="1134" w:hanging="283"/>
      </w:pPr>
      <w:r w:rsidRPr="002B3AA8">
        <w:t>Information Governance Policy</w:t>
      </w:r>
      <w:r w:rsidR="00415582">
        <w:t>.</w:t>
      </w:r>
    </w:p>
    <w:p w14:paraId="67A0F101" w14:textId="51C9757B" w:rsidR="002B3AA8" w:rsidRPr="002B3AA8" w:rsidRDefault="002B3AA8" w:rsidP="00F8646B">
      <w:pPr>
        <w:pStyle w:val="ListParagraph"/>
        <w:numPr>
          <w:ilvl w:val="0"/>
          <w:numId w:val="19"/>
        </w:numPr>
        <w:spacing w:before="0" w:line="276" w:lineRule="auto"/>
        <w:ind w:left="1134" w:hanging="283"/>
      </w:pPr>
      <w:r w:rsidRPr="002B3AA8">
        <w:t>Safeguarding Adults</w:t>
      </w:r>
      <w:r w:rsidR="00415582">
        <w:t>.</w:t>
      </w:r>
    </w:p>
    <w:p w14:paraId="244AA34F" w14:textId="38ACC52D" w:rsidR="002B3AA8" w:rsidRPr="002B3AA8" w:rsidRDefault="002B3AA8" w:rsidP="00F8646B">
      <w:pPr>
        <w:pStyle w:val="ListParagraph"/>
        <w:numPr>
          <w:ilvl w:val="0"/>
          <w:numId w:val="19"/>
        </w:numPr>
        <w:spacing w:before="0" w:line="276" w:lineRule="auto"/>
        <w:ind w:left="1134" w:hanging="283"/>
      </w:pPr>
      <w:r w:rsidRPr="002B3AA8">
        <w:t>Safeguarding Children</w:t>
      </w:r>
      <w:r w:rsidR="00415582">
        <w:t>.</w:t>
      </w:r>
    </w:p>
    <w:p w14:paraId="5E67CF69" w14:textId="77777777" w:rsidR="00F40D75" w:rsidRPr="00F40D75" w:rsidRDefault="00F40D75" w:rsidP="00F40D75">
      <w:pPr>
        <w:pStyle w:val="Heading2"/>
      </w:pPr>
      <w:bookmarkStart w:id="25" w:name="_Toc110852883"/>
      <w:r w:rsidRPr="00F40D75">
        <w:t>References</w:t>
      </w:r>
      <w:bookmarkEnd w:id="24"/>
      <w:bookmarkEnd w:id="25"/>
    </w:p>
    <w:p w14:paraId="4F8CD472" w14:textId="571532DA" w:rsidR="002B3AA8" w:rsidRPr="00FE12DB" w:rsidRDefault="002B3AA8" w:rsidP="00F8646B">
      <w:pPr>
        <w:pStyle w:val="ListParagraph"/>
        <w:numPr>
          <w:ilvl w:val="0"/>
          <w:numId w:val="19"/>
        </w:numPr>
        <w:spacing w:before="0" w:line="276" w:lineRule="auto"/>
        <w:ind w:left="1134" w:hanging="283"/>
        <w:rPr>
          <w:rStyle w:val="Hyperlink"/>
          <w:color w:val="auto"/>
        </w:rPr>
      </w:pPr>
      <w:bookmarkStart w:id="26" w:name="_Toc108099472"/>
      <w:r w:rsidRPr="00FE12DB">
        <w:t xml:space="preserve">Care Quality Commission - </w:t>
      </w:r>
      <w:hyperlink r:id="rId14" w:history="1">
        <w:r w:rsidRPr="00FE12DB">
          <w:rPr>
            <w:rStyle w:val="Hyperlink"/>
            <w:color w:val="0000FF"/>
          </w:rPr>
          <w:t>http://www.cqc.org.uk</w:t>
        </w:r>
        <w:r w:rsidRPr="00FE12DB">
          <w:rPr>
            <w:rStyle w:val="Hyperlink"/>
            <w:color w:val="0066FF"/>
          </w:rPr>
          <w:t>/</w:t>
        </w:r>
      </w:hyperlink>
      <w:r w:rsidR="00415582">
        <w:rPr>
          <w:rStyle w:val="Hyperlink"/>
          <w:color w:val="0066FF"/>
        </w:rPr>
        <w:t>.</w:t>
      </w:r>
    </w:p>
    <w:p w14:paraId="68BF096E" w14:textId="77777777" w:rsidR="00F40D75" w:rsidRPr="00F40D75" w:rsidRDefault="00F40D75" w:rsidP="001F64C6">
      <w:pPr>
        <w:pStyle w:val="Heading2"/>
      </w:pPr>
      <w:bookmarkStart w:id="27" w:name="_Toc110852884"/>
      <w:r w:rsidRPr="00F40D75">
        <w:t>Equality Impact Assessment</w:t>
      </w:r>
      <w:bookmarkEnd w:id="26"/>
      <w:bookmarkEnd w:id="27"/>
    </w:p>
    <w:p w14:paraId="03D9B002" w14:textId="77777777" w:rsidR="00F40D75" w:rsidRPr="00F40D75" w:rsidRDefault="002B3AA8" w:rsidP="001F64C6">
      <w:pPr>
        <w:pStyle w:val="Style1"/>
      </w:pPr>
      <w:r>
        <w:t>The</w:t>
      </w:r>
      <w:r w:rsidR="00F40D75" w:rsidRPr="00F40D75">
        <w:t xml:space="preserve"> EIA has identified no equality issues with this policy</w:t>
      </w:r>
      <w:r>
        <w:t>.</w:t>
      </w:r>
    </w:p>
    <w:p w14:paraId="5141F78B" w14:textId="77777777" w:rsidR="00F40D75" w:rsidRPr="00F40D75" w:rsidRDefault="00F40D75" w:rsidP="001F64C6">
      <w:pPr>
        <w:pStyle w:val="Style1"/>
      </w:pPr>
      <w:r w:rsidRPr="00F40D75">
        <w:t>The EIA has been included as Appendix A.</w:t>
      </w:r>
    </w:p>
    <w:p w14:paraId="6AC27FE3" w14:textId="77777777" w:rsidR="00F40D75" w:rsidRPr="00F40D75" w:rsidRDefault="00F40D75" w:rsidP="00F40D75">
      <w:pPr>
        <w:spacing w:before="0" w:after="0"/>
        <w:ind w:left="0"/>
        <w:rPr>
          <w:rFonts w:asciiTheme="majorHAnsi" w:eastAsiaTheme="majorEastAsia" w:hAnsiTheme="majorHAnsi" w:cstheme="majorBidi"/>
          <w:color w:val="001743" w:themeColor="accent1" w:themeShade="7F"/>
        </w:rPr>
      </w:pPr>
      <w:r w:rsidRPr="00F40D75">
        <w:br w:type="page"/>
      </w:r>
    </w:p>
    <w:p w14:paraId="42B112FD" w14:textId="77777777" w:rsidR="00F40D75" w:rsidRPr="00F40D75" w:rsidRDefault="00F40D75"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r w:rsidRPr="00F40D75">
        <w:rPr>
          <w:rFonts w:asciiTheme="majorHAnsi" w:eastAsiaTheme="majorEastAsia" w:hAnsiTheme="majorHAnsi" w:cstheme="majorBidi"/>
          <w:b/>
          <w:color w:val="005EB8" w:themeColor="accent2"/>
          <w:sz w:val="32"/>
          <w:szCs w:val="26"/>
        </w:rPr>
        <w:t>Appendix A - Equality Impact Assessment</w:t>
      </w:r>
    </w:p>
    <w:p w14:paraId="1E32407D" w14:textId="77777777" w:rsidR="00F40D75" w:rsidRPr="00F40D75" w:rsidRDefault="00F40D75" w:rsidP="00F40D75">
      <w:pPr>
        <w:keepNext/>
        <w:keepLines/>
        <w:spacing w:before="240"/>
        <w:ind w:left="0"/>
        <w:outlineLvl w:val="0"/>
        <w:rPr>
          <w:rFonts w:asciiTheme="majorHAnsi" w:eastAsia="Times New Roman" w:hAnsiTheme="majorHAnsi" w:cstheme="majorBidi"/>
          <w:b/>
        </w:rPr>
      </w:pPr>
      <w:r w:rsidRPr="00F40D75">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F40D75" w:rsidRPr="00F40D75" w14:paraId="4CD2AD50" w14:textId="77777777" w:rsidTr="001F64C6">
        <w:trPr>
          <w:trHeight w:val="743"/>
        </w:trPr>
        <w:tc>
          <w:tcPr>
            <w:tcW w:w="2966" w:type="pct"/>
          </w:tcPr>
          <w:p w14:paraId="08E0C751"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Name of policy</w:t>
            </w:r>
            <w:r w:rsidR="001F64C6">
              <w:rPr>
                <w:rFonts w:ascii="Arial" w:eastAsia="Times New Roman" w:hAnsi="Arial" w:cs="Arial"/>
                <w:b/>
                <w:bCs/>
                <w:color w:val="auto"/>
              </w:rPr>
              <w:t xml:space="preserve"> and version number:</w:t>
            </w:r>
            <w:r w:rsidR="002B3AA8">
              <w:rPr>
                <w:rFonts w:ascii="Arial" w:eastAsia="Times New Roman" w:hAnsi="Arial" w:cs="Arial"/>
                <w:b/>
                <w:bCs/>
                <w:color w:val="auto"/>
              </w:rPr>
              <w:t xml:space="preserve"> </w:t>
            </w:r>
            <w:r w:rsidR="002B3AA8" w:rsidRPr="002B3AA8">
              <w:rPr>
                <w:rFonts w:ascii="Arial" w:eastAsia="Times New Roman" w:hAnsi="Arial" w:cs="Arial"/>
                <w:color w:val="auto"/>
              </w:rPr>
              <w:t>Quality Assurance Visits Policy V1.0</w:t>
            </w:r>
          </w:p>
          <w:p w14:paraId="324B21FA"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ab/>
            </w:r>
            <w:r w:rsidRPr="00F40D75">
              <w:rPr>
                <w:rFonts w:ascii="Arial" w:eastAsia="Times New Roman" w:hAnsi="Arial" w:cs="Arial"/>
                <w:b/>
                <w:bCs/>
                <w:color w:val="auto"/>
              </w:rPr>
              <w:t xml:space="preserve"> </w:t>
            </w:r>
          </w:p>
        </w:tc>
        <w:tc>
          <w:tcPr>
            <w:tcW w:w="2034" w:type="pct"/>
          </w:tcPr>
          <w:p w14:paraId="07634C77"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Directorate/Service</w:t>
            </w:r>
            <w:r w:rsidRPr="00F40D75">
              <w:rPr>
                <w:rFonts w:ascii="Arial" w:eastAsia="Times New Roman" w:hAnsi="Arial" w:cs="Arial"/>
                <w:bCs/>
                <w:color w:val="auto"/>
              </w:rPr>
              <w:t xml:space="preserve">: </w:t>
            </w:r>
          </w:p>
          <w:p w14:paraId="07792024" w14:textId="77777777" w:rsidR="00F40D75" w:rsidRPr="00F40D75" w:rsidRDefault="002B3AA8" w:rsidP="00F40D75">
            <w:pPr>
              <w:spacing w:before="0" w:after="0"/>
              <w:ind w:left="0"/>
              <w:rPr>
                <w:rFonts w:ascii="Arial" w:eastAsia="Times New Roman" w:hAnsi="Arial" w:cs="Arial"/>
                <w:bCs/>
                <w:color w:val="auto"/>
              </w:rPr>
            </w:pPr>
            <w:r>
              <w:rPr>
                <w:rFonts w:ascii="Arial" w:eastAsia="Times New Roman" w:hAnsi="Arial" w:cs="Arial"/>
                <w:bCs/>
                <w:color w:val="auto"/>
              </w:rPr>
              <w:t>Nursing &amp; Quality</w:t>
            </w:r>
          </w:p>
        </w:tc>
      </w:tr>
      <w:tr w:rsidR="00F40D75" w:rsidRPr="00F40D75" w14:paraId="4E91E480" w14:textId="77777777" w:rsidTr="001F64C6">
        <w:trPr>
          <w:trHeight w:val="697"/>
        </w:trPr>
        <w:tc>
          <w:tcPr>
            <w:tcW w:w="2966" w:type="pct"/>
          </w:tcPr>
          <w:p w14:paraId="494FC4A8" w14:textId="77777777" w:rsidR="00F40D75" w:rsidRPr="00F40D75" w:rsidRDefault="00F40D75" w:rsidP="00F40D75">
            <w:pPr>
              <w:spacing w:before="0" w:after="0"/>
              <w:ind w:left="0"/>
              <w:rPr>
                <w:rFonts w:ascii="Arial" w:eastAsia="Times New Roman" w:hAnsi="Arial" w:cs="Arial"/>
                <w:b/>
                <w:bCs/>
                <w:color w:val="auto"/>
              </w:rPr>
            </w:pPr>
            <w:r w:rsidRPr="00F40D75">
              <w:rPr>
                <w:rFonts w:ascii="Arial" w:eastAsia="Times New Roman" w:hAnsi="Arial" w:cs="Arial"/>
                <w:b/>
                <w:bCs/>
                <w:color w:val="auto"/>
              </w:rPr>
              <w:t xml:space="preserve">Assessor’s Name and Job Title: </w:t>
            </w:r>
            <w:r w:rsidR="002B3AA8" w:rsidRPr="002B3AA8">
              <w:rPr>
                <w:rFonts w:ascii="Arial" w:eastAsia="Times New Roman" w:hAnsi="Arial" w:cs="Arial"/>
                <w:color w:val="auto"/>
              </w:rPr>
              <w:t>Steve McEwen, Patient Safety and Quality Manager</w:t>
            </w:r>
          </w:p>
          <w:p w14:paraId="14383EC5" w14:textId="77777777" w:rsidR="00F40D75" w:rsidRPr="00F40D75" w:rsidRDefault="00F40D75" w:rsidP="00F40D75">
            <w:pPr>
              <w:spacing w:before="0" w:after="0"/>
              <w:ind w:left="0"/>
              <w:rPr>
                <w:rFonts w:ascii="Arial" w:eastAsia="Times New Roman" w:hAnsi="Arial" w:cs="Arial"/>
                <w:bCs/>
                <w:color w:val="auto"/>
              </w:rPr>
            </w:pPr>
          </w:p>
        </w:tc>
        <w:tc>
          <w:tcPr>
            <w:tcW w:w="2034" w:type="pct"/>
          </w:tcPr>
          <w:p w14:paraId="4CCCC7F5"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
                <w:bCs/>
                <w:color w:val="auto"/>
              </w:rPr>
              <w:t>Date:</w:t>
            </w:r>
            <w:r w:rsidRPr="00F40D75">
              <w:rPr>
                <w:rFonts w:ascii="Arial" w:eastAsia="Times New Roman" w:hAnsi="Arial" w:cs="Arial"/>
                <w:bCs/>
                <w:color w:val="auto"/>
              </w:rPr>
              <w:t xml:space="preserve"> </w:t>
            </w:r>
            <w:r w:rsidR="002B3AA8">
              <w:rPr>
                <w:rFonts w:ascii="Arial" w:eastAsia="Times New Roman" w:hAnsi="Arial" w:cs="Arial"/>
                <w:bCs/>
                <w:color w:val="auto"/>
              </w:rPr>
              <w:t>22/11/2021</w:t>
            </w:r>
          </w:p>
          <w:p w14:paraId="671FEB47" w14:textId="77777777" w:rsidR="00F40D75" w:rsidRPr="00F40D75" w:rsidRDefault="00F40D75" w:rsidP="00F40D75">
            <w:pPr>
              <w:spacing w:before="0" w:after="0"/>
              <w:ind w:left="0"/>
              <w:rPr>
                <w:rFonts w:ascii="Arial" w:eastAsia="Times New Roman" w:hAnsi="Arial" w:cs="Arial"/>
                <w:bCs/>
                <w:color w:val="auto"/>
              </w:rPr>
            </w:pPr>
          </w:p>
        </w:tc>
      </w:tr>
    </w:tbl>
    <w:p w14:paraId="4DF7D6F2" w14:textId="77777777" w:rsidR="00F40D75" w:rsidRPr="00F40D75" w:rsidRDefault="00F40D75" w:rsidP="00F40D75">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1F38000F" w14:textId="77777777" w:rsidTr="00DB1144">
        <w:tc>
          <w:tcPr>
            <w:tcW w:w="5000" w:type="pct"/>
            <w:vAlign w:val="center"/>
          </w:tcPr>
          <w:p w14:paraId="37FDD097" w14:textId="77777777" w:rsidR="00F40D75" w:rsidRPr="00F40D75" w:rsidRDefault="00F40D75" w:rsidP="00F40D75">
            <w:pPr>
              <w:spacing w:before="0" w:after="0"/>
              <w:ind w:left="0"/>
              <w:rPr>
                <w:rFonts w:ascii="Arial" w:eastAsia="Times New Roman" w:hAnsi="Arial" w:cs="Arial"/>
                <w:b/>
                <w:bCs/>
                <w:color w:val="000000"/>
              </w:rPr>
            </w:pPr>
            <w:r w:rsidRPr="00F40D75">
              <w:rPr>
                <w:rFonts w:ascii="Arial" w:eastAsia="Times New Roman" w:hAnsi="Arial" w:cs="Arial"/>
                <w:b/>
                <w:bCs/>
                <w:color w:val="000000"/>
              </w:rPr>
              <w:t>OUTCOMES</w:t>
            </w:r>
          </w:p>
        </w:tc>
      </w:tr>
      <w:tr w:rsidR="00F40D75" w:rsidRPr="00F40D75" w14:paraId="0279A029" w14:textId="77777777" w:rsidTr="00DB1144">
        <w:tc>
          <w:tcPr>
            <w:tcW w:w="5000" w:type="pct"/>
          </w:tcPr>
          <w:p w14:paraId="4266F2B3"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Briefly describe the aim of the policy and state the intended outcomes for staff </w:t>
            </w:r>
          </w:p>
        </w:tc>
      </w:tr>
      <w:tr w:rsidR="00F40D75" w:rsidRPr="00F40D75" w14:paraId="5B6B319F" w14:textId="77777777" w:rsidTr="00DB1144">
        <w:trPr>
          <w:trHeight w:val="1987"/>
        </w:trPr>
        <w:tc>
          <w:tcPr>
            <w:tcW w:w="5000" w:type="pct"/>
          </w:tcPr>
          <w:p w14:paraId="0F02044A" w14:textId="77777777" w:rsidR="00F40D75" w:rsidRPr="002B3AA8" w:rsidRDefault="002B3AA8" w:rsidP="00F40D75">
            <w:pPr>
              <w:autoSpaceDE w:val="0"/>
              <w:autoSpaceDN w:val="0"/>
              <w:adjustRightInd w:val="0"/>
              <w:spacing w:before="0" w:after="0"/>
              <w:ind w:left="0"/>
              <w:rPr>
                <w:rFonts w:ascii="Arial" w:eastAsia="Times New Roman" w:hAnsi="Arial" w:cs="Arial"/>
                <w:color w:val="000000"/>
              </w:rPr>
            </w:pPr>
            <w:r w:rsidRPr="002B3AA8">
              <w:rPr>
                <w:rFonts w:ascii="Arial" w:eastAsia="Times New Roman" w:hAnsi="Arial" w:cs="Arial"/>
                <w:color w:val="000000"/>
              </w:rPr>
              <w:t>This policy is to outline the reason for, and structure of Quality Assurance Visits undertaken by staff from the ICB to providers of services commissioned by the ICB.</w:t>
            </w:r>
          </w:p>
        </w:tc>
      </w:tr>
      <w:tr w:rsidR="00F40D75" w:rsidRPr="00F40D75" w14:paraId="656695FE" w14:textId="77777777" w:rsidTr="00DB1144">
        <w:tc>
          <w:tcPr>
            <w:tcW w:w="5000" w:type="pct"/>
            <w:vAlign w:val="center"/>
          </w:tcPr>
          <w:p w14:paraId="3A5B8E15" w14:textId="77777777" w:rsidR="00F40D75" w:rsidRPr="00F40D75" w:rsidRDefault="00F40D75" w:rsidP="00F40D75">
            <w:pPr>
              <w:spacing w:before="0" w:after="0"/>
              <w:ind w:left="0"/>
              <w:rPr>
                <w:rFonts w:ascii="Arial" w:eastAsia="Times New Roman" w:hAnsi="Arial" w:cs="Arial"/>
                <w:b/>
                <w:color w:val="auto"/>
              </w:rPr>
            </w:pPr>
            <w:r w:rsidRPr="00F40D75">
              <w:rPr>
                <w:rFonts w:ascii="Arial" w:eastAsia="Times New Roman" w:hAnsi="Arial" w:cs="Arial"/>
                <w:b/>
                <w:color w:val="auto"/>
              </w:rPr>
              <w:t>EVIDENCE</w:t>
            </w:r>
          </w:p>
        </w:tc>
      </w:tr>
      <w:tr w:rsidR="00F40D75" w:rsidRPr="00F40D75" w14:paraId="102E6555" w14:textId="77777777" w:rsidTr="00DB1144">
        <w:tc>
          <w:tcPr>
            <w:tcW w:w="5000" w:type="pct"/>
          </w:tcPr>
          <w:p w14:paraId="2B950D5D" w14:textId="77777777" w:rsidR="00F40D75" w:rsidRPr="00F40D75" w:rsidRDefault="00F40D75" w:rsidP="00F40D75">
            <w:pPr>
              <w:spacing w:before="0" w:after="0"/>
              <w:ind w:left="0"/>
              <w:rPr>
                <w:rFonts w:ascii="Arial" w:eastAsia="Times New Roman" w:hAnsi="Arial" w:cs="Arial"/>
                <w:b/>
                <w:i/>
                <w:iCs/>
                <w:color w:val="auto"/>
              </w:rPr>
            </w:pPr>
            <w:r w:rsidRPr="00F40D75">
              <w:rPr>
                <w:rFonts w:ascii="Arial" w:eastAsia="Times New Roman" w:hAnsi="Arial" w:cs="Arial"/>
                <w:bCs/>
                <w:i/>
                <w:iCs/>
                <w:color w:val="auto"/>
              </w:rPr>
              <w:t>What data / information have you used to assess how this policy might impact on protected groups?</w:t>
            </w:r>
          </w:p>
        </w:tc>
      </w:tr>
      <w:tr w:rsidR="00F40D75" w:rsidRPr="00F40D75" w14:paraId="089D8141" w14:textId="77777777" w:rsidTr="00DB1144">
        <w:trPr>
          <w:trHeight w:val="778"/>
        </w:trPr>
        <w:tc>
          <w:tcPr>
            <w:tcW w:w="5000" w:type="pct"/>
          </w:tcPr>
          <w:p w14:paraId="5EF2185D" w14:textId="77777777" w:rsidR="00F40D75" w:rsidRPr="002B3AA8" w:rsidRDefault="002B3AA8" w:rsidP="00F40D75">
            <w:pPr>
              <w:spacing w:before="0" w:after="0"/>
              <w:ind w:left="0"/>
              <w:rPr>
                <w:rFonts w:ascii="Arial" w:eastAsia="Times New Roman" w:hAnsi="Arial" w:cs="Arial"/>
                <w:bCs/>
                <w:color w:val="auto"/>
              </w:rPr>
            </w:pPr>
            <w:r w:rsidRPr="002B3AA8">
              <w:rPr>
                <w:rFonts w:ascii="Arial" w:eastAsia="Times New Roman" w:hAnsi="Arial" w:cs="Arial"/>
                <w:bCs/>
                <w:color w:val="auto"/>
              </w:rPr>
              <w:t>Nil. This policy outlines reason and structure only.</w:t>
            </w:r>
          </w:p>
        </w:tc>
      </w:tr>
      <w:tr w:rsidR="00F40D75" w:rsidRPr="00F40D75" w14:paraId="1132620C" w14:textId="77777777" w:rsidTr="00DB1144">
        <w:tc>
          <w:tcPr>
            <w:tcW w:w="5000" w:type="pct"/>
          </w:tcPr>
          <w:p w14:paraId="1D744972" w14:textId="77777777" w:rsidR="00F40D75" w:rsidRPr="00F40D75" w:rsidRDefault="00F40D75" w:rsidP="00F40D75">
            <w:pPr>
              <w:spacing w:before="0" w:after="0"/>
              <w:ind w:left="0"/>
              <w:rPr>
                <w:rFonts w:ascii="Arial" w:eastAsia="MS Mincho" w:hAnsi="Arial" w:cs="Arial"/>
                <w:bCs/>
                <w:i/>
                <w:iCs/>
                <w:color w:val="000000"/>
              </w:rPr>
            </w:pPr>
            <w:r w:rsidRPr="00F40D75">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40D75" w:rsidRPr="00F40D75" w14:paraId="6AEE4D7A" w14:textId="77777777" w:rsidTr="00DB1144">
        <w:trPr>
          <w:trHeight w:val="926"/>
        </w:trPr>
        <w:tc>
          <w:tcPr>
            <w:tcW w:w="5000" w:type="pct"/>
          </w:tcPr>
          <w:p w14:paraId="54E832B6" w14:textId="77777777" w:rsidR="00F40D75" w:rsidRPr="00F40D75" w:rsidRDefault="002B3AA8" w:rsidP="00F40D75">
            <w:pPr>
              <w:spacing w:before="0" w:after="0"/>
              <w:ind w:left="0"/>
              <w:rPr>
                <w:rFonts w:ascii="Arial" w:eastAsia="Times New Roman" w:hAnsi="Arial" w:cs="Arial"/>
                <w:color w:val="auto"/>
              </w:rPr>
            </w:pPr>
            <w:r>
              <w:rPr>
                <w:rFonts w:ascii="Arial" w:eastAsia="Times New Roman" w:hAnsi="Arial" w:cs="Arial"/>
                <w:color w:val="auto"/>
              </w:rPr>
              <w:t xml:space="preserve">None as described above. </w:t>
            </w:r>
          </w:p>
        </w:tc>
      </w:tr>
    </w:tbl>
    <w:p w14:paraId="531F2799" w14:textId="77777777" w:rsidR="00F40D75" w:rsidRPr="00F40D75" w:rsidRDefault="00F40D75" w:rsidP="00F40D75">
      <w:pPr>
        <w:keepNext/>
        <w:keepLines/>
        <w:spacing w:before="240"/>
        <w:ind w:left="0"/>
        <w:outlineLvl w:val="0"/>
        <w:rPr>
          <w:rFonts w:asciiTheme="majorHAnsi" w:eastAsia="Times New Roman" w:hAnsiTheme="majorHAnsi" w:cstheme="majorBidi"/>
          <w:b/>
          <w:color w:val="auto"/>
        </w:rPr>
      </w:pPr>
      <w:r w:rsidRPr="00F40D75">
        <w:rPr>
          <w:rFonts w:asciiTheme="majorHAnsi" w:eastAsia="MS Mincho" w:hAnsiTheme="majorHAnsi" w:cstheme="majorBidi"/>
          <w:b/>
        </w:rPr>
        <w:t xml:space="preserve">ANALYSIS OF IMPACT ON EQUALITY </w:t>
      </w:r>
    </w:p>
    <w:p w14:paraId="6D3EF02C"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 xml:space="preserve">The Public Sector Equality Duty requires us to </w:t>
      </w:r>
      <w:r w:rsidRPr="00F40D75">
        <w:rPr>
          <w:rFonts w:ascii="Arial" w:eastAsia="Times New Roman" w:hAnsi="Arial" w:cs="Arial"/>
          <w:b/>
          <w:color w:val="auto"/>
        </w:rPr>
        <w:t>eliminate</w:t>
      </w:r>
      <w:r w:rsidRPr="00F40D75">
        <w:rPr>
          <w:rFonts w:ascii="Arial" w:eastAsia="Times New Roman" w:hAnsi="Arial" w:cs="Arial"/>
          <w:color w:val="auto"/>
        </w:rPr>
        <w:t xml:space="preserve"> discrimination, </w:t>
      </w:r>
      <w:r w:rsidRPr="00F40D75">
        <w:rPr>
          <w:rFonts w:ascii="Arial" w:eastAsia="Times New Roman" w:hAnsi="Arial" w:cs="Arial"/>
          <w:b/>
          <w:color w:val="auto"/>
        </w:rPr>
        <w:t>advance</w:t>
      </w:r>
      <w:r w:rsidRPr="00F40D75">
        <w:rPr>
          <w:rFonts w:ascii="Arial" w:eastAsia="Times New Roman" w:hAnsi="Arial" w:cs="Arial"/>
          <w:color w:val="auto"/>
        </w:rPr>
        <w:t xml:space="preserve"> equality of opportunity and </w:t>
      </w:r>
      <w:r w:rsidRPr="00F40D75">
        <w:rPr>
          <w:rFonts w:ascii="Arial" w:eastAsia="Times New Roman" w:hAnsi="Arial" w:cs="Arial"/>
          <w:b/>
          <w:color w:val="auto"/>
        </w:rPr>
        <w:t>foster</w:t>
      </w:r>
      <w:r w:rsidRPr="00F40D75">
        <w:rPr>
          <w:rFonts w:ascii="Arial" w:eastAsia="Times New Roman" w:hAnsi="Arial" w:cs="Arial"/>
          <w:color w:val="auto"/>
        </w:rPr>
        <w:t xml:space="preserve"> good relations with protected groups.   Consider how this policy / service will achieve these aims.</w:t>
      </w:r>
    </w:p>
    <w:p w14:paraId="2290AECA" w14:textId="77777777" w:rsidR="00F40D75" w:rsidRPr="00F40D75" w:rsidRDefault="00F40D75" w:rsidP="00C0647A">
      <w:pPr>
        <w:spacing w:before="240" w:after="240"/>
        <w:ind w:left="0"/>
        <w:rPr>
          <w:rFonts w:ascii="Arial" w:eastAsia="Times New Roman" w:hAnsi="Arial" w:cs="Arial"/>
          <w:color w:val="auto"/>
        </w:rPr>
      </w:pPr>
      <w:r w:rsidRPr="00F40D75">
        <w:rPr>
          <w:rFonts w:ascii="Arial" w:eastAsia="Times New Roman" w:hAnsi="Arial" w:cs="Arial"/>
          <w:color w:val="auto"/>
        </w:rPr>
        <w:t>N.B. In some cases it is legal to treat people differently (objective justification).</w:t>
      </w:r>
    </w:p>
    <w:p w14:paraId="238E36F4" w14:textId="77777777" w:rsidR="00F40D75" w:rsidRPr="00F40D75" w:rsidRDefault="00F40D75" w:rsidP="00F8646B">
      <w:pPr>
        <w:numPr>
          <w:ilvl w:val="0"/>
          <w:numId w:val="12"/>
        </w:numPr>
        <w:spacing w:before="0" w:after="0"/>
        <w:ind w:left="709" w:hanging="709"/>
        <w:rPr>
          <w:rFonts w:ascii="Arial" w:eastAsia="Times New Roman" w:hAnsi="Arial" w:cs="Arial"/>
          <w:i/>
          <w:color w:val="auto"/>
        </w:rPr>
      </w:pPr>
      <w:r w:rsidRPr="00F40D75">
        <w:rPr>
          <w:rFonts w:ascii="Arial" w:eastAsia="Times New Roman" w:hAnsi="Arial" w:cs="Arial"/>
          <w:b/>
          <w:bCs/>
          <w:i/>
          <w:color w:val="auto"/>
        </w:rPr>
        <w:t>Positive outcome</w:t>
      </w:r>
      <w:r w:rsidRPr="00F40D75">
        <w:rPr>
          <w:rFonts w:ascii="Arial" w:eastAsia="Times New Roman" w:hAnsi="Arial" w:cs="Arial"/>
          <w:i/>
          <w:color w:val="auto"/>
        </w:rPr>
        <w:t xml:space="preserve"> – the policy/service eliminates discrimination, advances equality of opportunity and fosters good relations with protected groups</w:t>
      </w:r>
    </w:p>
    <w:p w14:paraId="21DEF1A1" w14:textId="77777777" w:rsidR="00F40D75" w:rsidRPr="00F40D75" w:rsidRDefault="00F40D75" w:rsidP="00F8646B">
      <w:pPr>
        <w:numPr>
          <w:ilvl w:val="0"/>
          <w:numId w:val="12"/>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Negative outcome </w:t>
      </w:r>
      <w:r w:rsidRPr="00F40D75">
        <w:rPr>
          <w:rFonts w:ascii="Arial" w:eastAsia="Times New Roman" w:hAnsi="Arial" w:cs="Arial"/>
          <w:bCs/>
          <w:i/>
          <w:color w:val="auto"/>
        </w:rPr>
        <w:t>–</w:t>
      </w:r>
      <w:r w:rsidRPr="00F40D75">
        <w:rPr>
          <w:rFonts w:ascii="Arial" w:eastAsia="Times New Roman" w:hAnsi="Arial" w:cs="Arial"/>
          <w:b/>
          <w:bCs/>
          <w:i/>
          <w:color w:val="auto"/>
        </w:rPr>
        <w:t xml:space="preserve"> </w:t>
      </w:r>
      <w:r w:rsidRPr="00F40D75">
        <w:rPr>
          <w:rFonts w:ascii="Arial" w:eastAsia="Times New Roman" w:hAnsi="Arial" w:cs="Arial"/>
          <w:bCs/>
          <w:i/>
          <w:color w:val="auto"/>
        </w:rPr>
        <w:t>protected group(s) could be disadvantaged or discriminated against</w:t>
      </w:r>
    </w:p>
    <w:p w14:paraId="00E86FCE" w14:textId="77777777" w:rsidR="00F40D75" w:rsidRPr="00F40D75" w:rsidRDefault="00F40D75" w:rsidP="00F8646B">
      <w:pPr>
        <w:numPr>
          <w:ilvl w:val="0"/>
          <w:numId w:val="12"/>
        </w:numPr>
        <w:spacing w:before="0" w:after="0"/>
        <w:ind w:left="709" w:hanging="709"/>
        <w:rPr>
          <w:rFonts w:ascii="Arial" w:eastAsia="Times New Roman" w:hAnsi="Arial" w:cs="Arial"/>
          <w:b/>
          <w:bCs/>
          <w:i/>
          <w:color w:val="auto"/>
        </w:rPr>
      </w:pPr>
      <w:r w:rsidRPr="00F40D75">
        <w:rPr>
          <w:rFonts w:ascii="Arial" w:eastAsia="Times New Roman" w:hAnsi="Arial" w:cs="Arial"/>
          <w:b/>
          <w:bCs/>
          <w:i/>
          <w:color w:val="auto"/>
        </w:rPr>
        <w:t xml:space="preserve">Neutral outcome </w:t>
      </w:r>
      <w:r w:rsidRPr="00F40D75">
        <w:rPr>
          <w:rFonts w:ascii="Arial" w:eastAsia="Times New Roman" w:hAnsi="Arial" w:cs="Arial"/>
          <w:bCs/>
          <w:i/>
          <w:color w:val="auto"/>
        </w:rPr>
        <w:t xml:space="preserve"> –</w:t>
      </w:r>
      <w:r w:rsidRPr="00F40D75">
        <w:rPr>
          <w:rFonts w:ascii="Arial" w:eastAsia="Times New Roman" w:hAnsi="Arial" w:cs="Arial"/>
          <w:b/>
          <w:bCs/>
          <w:i/>
          <w:color w:val="auto"/>
        </w:rPr>
        <w:t xml:space="preserve"> </w:t>
      </w:r>
      <w:r w:rsidRPr="00F40D75">
        <w:rPr>
          <w:rFonts w:ascii="Arial" w:eastAsia="Times New Roman" w:hAnsi="Arial" w:cs="Arial"/>
          <w:bCs/>
          <w:i/>
          <w:color w:val="auto"/>
        </w:rPr>
        <w:t>there is no effect currently on protected groups</w:t>
      </w:r>
    </w:p>
    <w:p w14:paraId="7015DBCB" w14:textId="77777777" w:rsidR="00F40D75" w:rsidRPr="00F40D75" w:rsidRDefault="00F40D75" w:rsidP="00F40D75">
      <w:pPr>
        <w:ind w:left="0"/>
      </w:pPr>
      <w:r w:rsidRPr="00F40D75">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F40D75" w:rsidRPr="00F40D75" w14:paraId="46DB93BC" w14:textId="77777777" w:rsidTr="00DB1144">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19DF02A"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Protected</w:t>
            </w:r>
          </w:p>
          <w:p w14:paraId="73132C2F"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192F85E"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Positive</w:t>
            </w:r>
          </w:p>
          <w:p w14:paraId="3E4EFA33"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6E15E60"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Negative</w:t>
            </w:r>
          </w:p>
          <w:p w14:paraId="3EEE7FA3"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EA3664E"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Neutral</w:t>
            </w:r>
          </w:p>
          <w:p w14:paraId="3D98B339" w14:textId="77777777" w:rsidR="00F40D75" w:rsidRPr="00F40D75" w:rsidRDefault="00F40D75" w:rsidP="00F40D75">
            <w:pPr>
              <w:spacing w:before="0" w:after="0"/>
              <w:ind w:left="0"/>
              <w:rPr>
                <w:rFonts w:ascii="Arial" w:eastAsia="Times New Roman" w:hAnsi="Arial" w:cs="Arial"/>
                <w:color w:val="FFFFFF" w:themeColor="background1"/>
              </w:rPr>
            </w:pPr>
            <w:r w:rsidRPr="00F40D75">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6207956" w14:textId="77777777" w:rsidR="00F40D75" w:rsidRPr="00F40D75" w:rsidRDefault="00F40D75" w:rsidP="00F40D75">
            <w:pPr>
              <w:keepNext/>
              <w:spacing w:before="0" w:after="0"/>
              <w:ind w:left="0"/>
              <w:outlineLvl w:val="2"/>
              <w:rPr>
                <w:rFonts w:ascii="Arial" w:eastAsia="Times New Roman" w:hAnsi="Arial" w:cs="Arial"/>
                <w:color w:val="FFFFFF" w:themeColor="background1"/>
              </w:rPr>
            </w:pPr>
            <w:r w:rsidRPr="00F40D75">
              <w:rPr>
                <w:rFonts w:ascii="Arial" w:eastAsia="Times New Roman" w:hAnsi="Arial" w:cs="Arial"/>
                <w:color w:val="FFFFFF" w:themeColor="background1"/>
              </w:rPr>
              <w:t>Reason(s) for outcome</w:t>
            </w:r>
          </w:p>
        </w:tc>
      </w:tr>
      <w:tr w:rsidR="00F40D75" w:rsidRPr="00F40D75" w14:paraId="0F53E7A3"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70BF75AD"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7C125AA4"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72C3BE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026C7A" w14:textId="77777777" w:rsidR="00F40D75" w:rsidRPr="00F40D75" w:rsidRDefault="002B3AA8" w:rsidP="00F40D75">
            <w:pPr>
              <w:spacing w:before="0" w:after="0"/>
              <w:ind w:left="0"/>
              <w:jc w:val="center"/>
              <w:rPr>
                <w:rFonts w:ascii="Arial" w:eastAsia="Times New Roman" w:hAnsi="Arial" w:cs="Arial"/>
                <w:color w:val="auto"/>
              </w:rPr>
            </w:pPr>
            <w:r w:rsidRPr="00106B95">
              <w:rPr>
                <w:sz w:val="40"/>
                <w:szCs w:val="40"/>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23084536"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082AA989"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0EA027A"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Disability</w:t>
            </w:r>
          </w:p>
          <w:p w14:paraId="4C6DC6E1"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2A73874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D1A351E"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7496D0" w14:textId="77777777" w:rsidR="00F40D75" w:rsidRPr="00F40D75" w:rsidRDefault="002B3AA8" w:rsidP="00F40D75">
            <w:pPr>
              <w:spacing w:before="0" w:after="0"/>
              <w:ind w:left="0"/>
              <w:jc w:val="center"/>
              <w:rPr>
                <w:rFonts w:ascii="Arial" w:eastAsia="Times New Roman" w:hAnsi="Arial" w:cs="Arial"/>
                <w:color w:val="auto"/>
              </w:rPr>
            </w:pPr>
            <w:r w:rsidRPr="00106B95">
              <w:rPr>
                <w:sz w:val="40"/>
                <w:szCs w:val="40"/>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50CA9E60"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39A4EA2C" w14:textId="77777777" w:rsidTr="00DB114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67B6AC62"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66000D9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B16E3A1"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82755AE" w14:textId="77777777" w:rsidR="00F40D75" w:rsidRPr="00F40D75" w:rsidRDefault="002B3AA8" w:rsidP="00F40D75">
            <w:pPr>
              <w:spacing w:before="0" w:after="0"/>
              <w:ind w:left="0"/>
              <w:jc w:val="center"/>
              <w:rPr>
                <w:rFonts w:ascii="Arial" w:eastAsia="Times New Roman" w:hAnsi="Arial" w:cs="Arial"/>
                <w:color w:val="auto"/>
              </w:rPr>
            </w:pPr>
            <w:r w:rsidRPr="00106B95">
              <w:rPr>
                <w:sz w:val="40"/>
                <w:szCs w:val="40"/>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080EC4EA"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590B243F" w14:textId="77777777" w:rsidTr="00DB114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06B8776C"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6DCA311D"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0CB1F4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B7C6088" w14:textId="77777777" w:rsidR="00F40D75" w:rsidRPr="00F40D75" w:rsidRDefault="002B3AA8" w:rsidP="00F40D75">
            <w:pPr>
              <w:spacing w:before="0" w:after="0"/>
              <w:ind w:left="0"/>
              <w:jc w:val="center"/>
              <w:rPr>
                <w:rFonts w:ascii="Arial" w:eastAsia="Times New Roman" w:hAnsi="Arial" w:cs="Arial"/>
                <w:color w:val="auto"/>
              </w:rPr>
            </w:pPr>
            <w:r w:rsidRPr="00106B95">
              <w:rPr>
                <w:sz w:val="40"/>
                <w:szCs w:val="40"/>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3D90048B"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000CA215" w14:textId="77777777" w:rsidTr="00DB114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1B7A5BA8"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 xml:space="preserve">Sexual </w:t>
            </w:r>
          </w:p>
          <w:p w14:paraId="401AFC8B"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66574965"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DA78CEC"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FD5FC6B" w14:textId="77777777" w:rsidR="00F40D75" w:rsidRPr="00F40D75" w:rsidRDefault="002B3AA8" w:rsidP="00F40D75">
            <w:pPr>
              <w:spacing w:before="0" w:after="0"/>
              <w:ind w:left="0"/>
              <w:jc w:val="center"/>
              <w:rPr>
                <w:rFonts w:ascii="Arial" w:eastAsia="Times New Roman" w:hAnsi="Arial" w:cs="Arial"/>
                <w:color w:val="auto"/>
              </w:rPr>
            </w:pPr>
            <w:r w:rsidRPr="00106B95">
              <w:rPr>
                <w:sz w:val="40"/>
                <w:szCs w:val="40"/>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2F41880A"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660461A7"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FB2A6D0"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03B679B2"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A6753C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9065A14" w14:textId="77777777" w:rsidR="00F40D75" w:rsidRPr="00F40D75" w:rsidRDefault="002B3AA8" w:rsidP="00F40D75">
            <w:pPr>
              <w:spacing w:before="0" w:after="0"/>
              <w:ind w:left="0"/>
              <w:jc w:val="center"/>
              <w:rPr>
                <w:rFonts w:ascii="Arial" w:eastAsia="Times New Roman" w:hAnsi="Arial" w:cs="Arial"/>
                <w:color w:val="auto"/>
              </w:rPr>
            </w:pPr>
            <w:r w:rsidRPr="00106B95">
              <w:rPr>
                <w:sz w:val="40"/>
                <w:szCs w:val="40"/>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43BA881C"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1F37E6B3" w14:textId="77777777" w:rsidTr="00DB114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51232872"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4CD38304"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95615FB"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6961CBF" w14:textId="77777777" w:rsidR="00F40D75" w:rsidRPr="00F40D75" w:rsidRDefault="002B3AA8" w:rsidP="00F40D75">
            <w:pPr>
              <w:spacing w:before="0" w:after="0"/>
              <w:ind w:left="0"/>
              <w:jc w:val="center"/>
              <w:rPr>
                <w:rFonts w:ascii="Arial" w:eastAsia="Times New Roman" w:hAnsi="Arial" w:cs="Arial"/>
                <w:color w:val="auto"/>
              </w:rPr>
            </w:pPr>
            <w:r w:rsidRPr="00106B95">
              <w:rPr>
                <w:sz w:val="40"/>
                <w:szCs w:val="40"/>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67D987B4"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69A77D89" w14:textId="77777777" w:rsidTr="00DB114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E9A207E"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39DD55D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B3311A9"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1398A8F" w14:textId="77777777" w:rsidR="00F40D75" w:rsidRPr="00F40D75" w:rsidRDefault="002B3AA8" w:rsidP="00F40D75">
            <w:pPr>
              <w:spacing w:before="0" w:after="0"/>
              <w:ind w:left="0"/>
              <w:jc w:val="center"/>
              <w:rPr>
                <w:rFonts w:ascii="Arial" w:eastAsia="Times New Roman" w:hAnsi="Arial" w:cs="Arial"/>
                <w:color w:val="auto"/>
              </w:rPr>
            </w:pPr>
            <w:r w:rsidRPr="00106B95">
              <w:rPr>
                <w:sz w:val="40"/>
                <w:szCs w:val="40"/>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47858E0E"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r w:rsidR="00F40D75" w:rsidRPr="00F40D75" w14:paraId="073EDFEB" w14:textId="77777777" w:rsidTr="00DB114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987D16D"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4A7A2893"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4B737168" w14:textId="77777777" w:rsidR="00F40D75" w:rsidRPr="00F40D75" w:rsidRDefault="00F40D75" w:rsidP="00F40D75">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26D2931A" w14:textId="77777777" w:rsidR="00F40D75" w:rsidRPr="00F40D75" w:rsidRDefault="002B3AA8" w:rsidP="00F40D75">
            <w:pPr>
              <w:spacing w:before="0" w:after="0"/>
              <w:ind w:left="0"/>
              <w:jc w:val="center"/>
              <w:rPr>
                <w:rFonts w:ascii="Arial" w:eastAsia="Times New Roman" w:hAnsi="Arial" w:cs="Arial"/>
                <w:color w:val="auto"/>
              </w:rPr>
            </w:pPr>
            <w:r w:rsidRPr="00106B95">
              <w:rPr>
                <w:sz w:val="40"/>
                <w:szCs w:val="40"/>
              </w:rPr>
              <w:sym w:font="Wingdings" w:char="F0FC"/>
            </w:r>
          </w:p>
        </w:tc>
        <w:tc>
          <w:tcPr>
            <w:tcW w:w="1822" w:type="pct"/>
            <w:tcBorders>
              <w:top w:val="single" w:sz="4" w:space="0" w:color="auto"/>
              <w:left w:val="single" w:sz="4" w:space="0" w:color="auto"/>
              <w:bottom w:val="single" w:sz="4" w:space="0" w:color="000000"/>
              <w:right w:val="single" w:sz="4" w:space="0" w:color="auto"/>
            </w:tcBorders>
            <w:vAlign w:val="center"/>
          </w:tcPr>
          <w:p w14:paraId="77620AA2" w14:textId="77777777" w:rsidR="00F40D75" w:rsidRPr="00F40D75" w:rsidRDefault="002B3AA8" w:rsidP="00F40D75">
            <w:pPr>
              <w:spacing w:before="0" w:after="0"/>
              <w:ind w:left="0"/>
              <w:rPr>
                <w:rFonts w:ascii="Arial" w:eastAsia="Times New Roman" w:hAnsi="Arial" w:cs="Arial"/>
                <w:color w:val="auto"/>
                <w:sz w:val="22"/>
                <w:szCs w:val="22"/>
              </w:rPr>
            </w:pPr>
            <w:r w:rsidRPr="002B3AA8">
              <w:rPr>
                <w:rFonts w:ascii="Arial" w:eastAsia="Times New Roman" w:hAnsi="Arial" w:cs="Times New Roman"/>
                <w:color w:val="auto"/>
                <w:sz w:val="22"/>
                <w:szCs w:val="22"/>
                <w:lang w:eastAsia="en-GB"/>
              </w:rPr>
              <w:t>No impact as applies to all staff and adjustments can be made upon request</w:t>
            </w:r>
          </w:p>
        </w:tc>
      </w:tr>
    </w:tbl>
    <w:p w14:paraId="1220DF9D"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3AECEA07" w14:textId="77777777" w:rsidTr="00DB1144">
        <w:trPr>
          <w:trHeight w:val="269"/>
        </w:trPr>
        <w:tc>
          <w:tcPr>
            <w:tcW w:w="5000" w:type="pct"/>
            <w:tcBorders>
              <w:top w:val="single" w:sz="4" w:space="0" w:color="auto"/>
              <w:left w:val="single" w:sz="4" w:space="0" w:color="auto"/>
              <w:right w:val="single" w:sz="4" w:space="0" w:color="auto"/>
            </w:tcBorders>
          </w:tcPr>
          <w:p w14:paraId="122F4814" w14:textId="77777777" w:rsidR="00F40D75" w:rsidRPr="00F40D75" w:rsidRDefault="00F40D75" w:rsidP="00F40D75">
            <w:pPr>
              <w:spacing w:before="0" w:after="0"/>
              <w:ind w:left="0"/>
              <w:rPr>
                <w:rFonts w:asciiTheme="majorHAnsi" w:eastAsia="Times New Roman" w:hAnsiTheme="majorHAnsi" w:cstheme="majorBidi"/>
                <w:b/>
                <w:bCs/>
              </w:rPr>
            </w:pPr>
            <w:r w:rsidRPr="00F40D75">
              <w:rPr>
                <w:b/>
                <w:bCs/>
              </w:rPr>
              <w:t>MONITORING OUTCOMES</w:t>
            </w:r>
          </w:p>
        </w:tc>
      </w:tr>
      <w:tr w:rsidR="00F40D75" w:rsidRPr="00F40D75" w14:paraId="4128F3C0" w14:textId="77777777" w:rsidTr="00DB1144">
        <w:trPr>
          <w:trHeight w:val="416"/>
        </w:trPr>
        <w:tc>
          <w:tcPr>
            <w:tcW w:w="5000" w:type="pct"/>
            <w:tcBorders>
              <w:top w:val="single" w:sz="4" w:space="0" w:color="auto"/>
              <w:left w:val="single" w:sz="4" w:space="0" w:color="auto"/>
              <w:right w:val="single" w:sz="4" w:space="0" w:color="auto"/>
            </w:tcBorders>
          </w:tcPr>
          <w:p w14:paraId="2DDAE250" w14:textId="77777777" w:rsidR="00F40D75" w:rsidRPr="00F40D75" w:rsidRDefault="00F40D75" w:rsidP="00F40D75">
            <w:pPr>
              <w:spacing w:before="0" w:after="0"/>
              <w:ind w:left="0"/>
              <w:rPr>
                <w:rFonts w:ascii="Arial" w:eastAsia="Times New Roman" w:hAnsi="Arial" w:cs="Arial"/>
                <w:color w:val="auto"/>
              </w:rPr>
            </w:pPr>
            <w:r w:rsidRPr="00F40D75">
              <w:rPr>
                <w:rFonts w:ascii="Arial" w:eastAsia="Times New Roman" w:hAnsi="Arial" w:cs="Arial"/>
                <w:color w:val="auto"/>
              </w:rPr>
              <w:t>Monitoring is an ongoing process to check outcomes.  It is different from a formal review which takes place at pre-agreed intervals.</w:t>
            </w:r>
          </w:p>
        </w:tc>
      </w:tr>
      <w:tr w:rsidR="00F40D75" w:rsidRPr="00F40D75" w14:paraId="56A0F517" w14:textId="77777777" w:rsidTr="00DB1144">
        <w:trPr>
          <w:trHeight w:val="416"/>
        </w:trPr>
        <w:tc>
          <w:tcPr>
            <w:tcW w:w="5000" w:type="pct"/>
            <w:tcBorders>
              <w:top w:val="single" w:sz="4" w:space="0" w:color="auto"/>
              <w:left w:val="single" w:sz="4" w:space="0" w:color="auto"/>
              <w:right w:val="single" w:sz="4" w:space="0" w:color="auto"/>
            </w:tcBorders>
          </w:tcPr>
          <w:p w14:paraId="5B1BDAAD"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What methods will you use to monitor outcomes on protected groups?</w:t>
            </w:r>
          </w:p>
        </w:tc>
      </w:tr>
      <w:tr w:rsidR="00F40D75" w:rsidRPr="00F40D75" w14:paraId="7FEDE44E" w14:textId="77777777" w:rsidTr="00DB1144">
        <w:trPr>
          <w:trHeight w:val="983"/>
        </w:trPr>
        <w:tc>
          <w:tcPr>
            <w:tcW w:w="5000" w:type="pct"/>
            <w:tcBorders>
              <w:top w:val="single" w:sz="4" w:space="0" w:color="auto"/>
              <w:left w:val="single" w:sz="4" w:space="0" w:color="auto"/>
              <w:right w:val="single" w:sz="4" w:space="0" w:color="auto"/>
            </w:tcBorders>
          </w:tcPr>
          <w:p w14:paraId="77E74FD0"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 xml:space="preserve"> </w:t>
            </w:r>
            <w:r w:rsidR="002B3AA8">
              <w:rPr>
                <w:rFonts w:ascii="Arial" w:eastAsia="Times New Roman" w:hAnsi="Arial" w:cs="Arial"/>
                <w:bCs/>
                <w:color w:val="auto"/>
              </w:rPr>
              <w:t>Feedback from staff.</w:t>
            </w:r>
          </w:p>
        </w:tc>
      </w:tr>
    </w:tbl>
    <w:p w14:paraId="645C8D61" w14:textId="77777777" w:rsidR="00F40D75" w:rsidRPr="00F40D75" w:rsidRDefault="00F40D75" w:rsidP="00F40D75">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F40D75" w:rsidRPr="00F40D75" w14:paraId="59C02E31" w14:textId="77777777" w:rsidTr="00DB1144">
        <w:tc>
          <w:tcPr>
            <w:tcW w:w="5000" w:type="pct"/>
            <w:tcBorders>
              <w:left w:val="single" w:sz="4" w:space="0" w:color="auto"/>
              <w:right w:val="single" w:sz="4" w:space="0" w:color="auto"/>
            </w:tcBorders>
          </w:tcPr>
          <w:p w14:paraId="4DA8A49E" w14:textId="77777777" w:rsidR="00F40D75" w:rsidRPr="00F40D75" w:rsidRDefault="00F40D75" w:rsidP="00F40D75">
            <w:pPr>
              <w:spacing w:before="0" w:after="0"/>
              <w:ind w:left="0"/>
              <w:rPr>
                <w:rFonts w:ascii="Arial" w:eastAsia="MS Mincho" w:hAnsi="Arial" w:cs="Arial"/>
                <w:b/>
                <w:bCs/>
                <w:color w:val="000000"/>
              </w:rPr>
            </w:pPr>
            <w:r w:rsidRPr="00F40D75">
              <w:rPr>
                <w:rFonts w:ascii="Arial" w:eastAsia="MS Mincho" w:hAnsi="Arial" w:cs="Arial"/>
                <w:b/>
                <w:bCs/>
                <w:color w:val="000000"/>
              </w:rPr>
              <w:t>REVIEW</w:t>
            </w:r>
          </w:p>
        </w:tc>
      </w:tr>
      <w:tr w:rsidR="00F40D75" w:rsidRPr="00F40D75" w14:paraId="20DF9F1C" w14:textId="77777777" w:rsidTr="00DB1144">
        <w:tc>
          <w:tcPr>
            <w:tcW w:w="5000" w:type="pct"/>
            <w:tcBorders>
              <w:left w:val="single" w:sz="4" w:space="0" w:color="auto"/>
              <w:right w:val="single" w:sz="4" w:space="0" w:color="auto"/>
            </w:tcBorders>
          </w:tcPr>
          <w:p w14:paraId="3CB9041D"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 xml:space="preserve">How often will you review this policy / service? </w:t>
            </w:r>
          </w:p>
        </w:tc>
      </w:tr>
      <w:tr w:rsidR="00F40D75" w:rsidRPr="00F40D75" w14:paraId="7C34EEDA" w14:textId="77777777" w:rsidTr="00DB1144">
        <w:trPr>
          <w:trHeight w:val="687"/>
        </w:trPr>
        <w:tc>
          <w:tcPr>
            <w:tcW w:w="5000" w:type="pct"/>
            <w:tcBorders>
              <w:left w:val="single" w:sz="4" w:space="0" w:color="auto"/>
              <w:right w:val="single" w:sz="4" w:space="0" w:color="auto"/>
            </w:tcBorders>
          </w:tcPr>
          <w:p w14:paraId="3DE7AF18"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Every 2 years as a minimum and earlier if there are any significant changes in legislation, policy or good practice.</w:t>
            </w:r>
          </w:p>
        </w:tc>
      </w:tr>
      <w:tr w:rsidR="00F40D75" w:rsidRPr="00F40D75" w14:paraId="6BEA285A" w14:textId="77777777" w:rsidTr="00DB1144">
        <w:tc>
          <w:tcPr>
            <w:tcW w:w="5000" w:type="pct"/>
            <w:tcBorders>
              <w:left w:val="single" w:sz="4" w:space="0" w:color="auto"/>
              <w:right w:val="single" w:sz="4" w:space="0" w:color="auto"/>
            </w:tcBorders>
          </w:tcPr>
          <w:p w14:paraId="15BC17CF" w14:textId="77777777" w:rsidR="00F40D75" w:rsidRPr="00F40D75" w:rsidRDefault="00F40D75" w:rsidP="00F40D75">
            <w:pPr>
              <w:spacing w:before="0" w:after="0"/>
              <w:ind w:left="0"/>
              <w:rPr>
                <w:rFonts w:ascii="Arial" w:eastAsia="Times New Roman" w:hAnsi="Arial" w:cs="Arial"/>
                <w:bCs/>
                <w:i/>
                <w:iCs/>
                <w:color w:val="auto"/>
              </w:rPr>
            </w:pPr>
            <w:r w:rsidRPr="00F40D75">
              <w:rPr>
                <w:rFonts w:ascii="Arial" w:eastAsia="Times New Roman" w:hAnsi="Arial" w:cs="Arial"/>
                <w:bCs/>
                <w:i/>
                <w:iCs/>
                <w:color w:val="auto"/>
              </w:rPr>
              <w:t>If a review process is not in place, what plans do you have to establish one?</w:t>
            </w:r>
          </w:p>
        </w:tc>
      </w:tr>
      <w:tr w:rsidR="00F40D75" w:rsidRPr="00F40D75" w14:paraId="5421E2AE" w14:textId="77777777" w:rsidTr="00DB1144">
        <w:trPr>
          <w:trHeight w:val="275"/>
        </w:trPr>
        <w:tc>
          <w:tcPr>
            <w:tcW w:w="5000" w:type="pct"/>
            <w:tcBorders>
              <w:left w:val="single" w:sz="4" w:space="0" w:color="auto"/>
              <w:right w:val="single" w:sz="4" w:space="0" w:color="auto"/>
            </w:tcBorders>
          </w:tcPr>
          <w:p w14:paraId="111B01D4" w14:textId="77777777" w:rsidR="00F40D75" w:rsidRPr="00F40D75" w:rsidRDefault="00F40D75" w:rsidP="00F40D75">
            <w:pPr>
              <w:spacing w:before="0" w:after="0"/>
              <w:ind w:left="0"/>
              <w:rPr>
                <w:rFonts w:ascii="Arial" w:eastAsia="Times New Roman" w:hAnsi="Arial" w:cs="Arial"/>
                <w:bCs/>
                <w:color w:val="auto"/>
              </w:rPr>
            </w:pPr>
            <w:r w:rsidRPr="00F40D75">
              <w:rPr>
                <w:rFonts w:ascii="Arial" w:eastAsia="Times New Roman" w:hAnsi="Arial" w:cs="Arial"/>
                <w:bCs/>
                <w:color w:val="auto"/>
              </w:rPr>
              <w:t>N/A</w:t>
            </w:r>
          </w:p>
        </w:tc>
      </w:tr>
    </w:tbl>
    <w:p w14:paraId="3301FDAF" w14:textId="77777777" w:rsidR="00F40D75" w:rsidRPr="00F40D75" w:rsidRDefault="00F40D75" w:rsidP="00F40D75">
      <w:pPr>
        <w:spacing w:before="0" w:after="0"/>
        <w:ind w:left="0"/>
        <w:rPr>
          <w:rFonts w:asciiTheme="majorHAnsi" w:eastAsiaTheme="majorEastAsia" w:hAnsiTheme="majorHAnsi" w:cstheme="majorBidi"/>
          <w:b/>
          <w:color w:val="005EB8" w:themeColor="accent2"/>
          <w:sz w:val="32"/>
          <w:szCs w:val="26"/>
        </w:rPr>
      </w:pPr>
    </w:p>
    <w:p w14:paraId="6E6DFF8F" w14:textId="77777777" w:rsidR="00F40D75" w:rsidRPr="00F40D75" w:rsidRDefault="00F40D75" w:rsidP="00F40D75">
      <w:pPr>
        <w:keepNext/>
        <w:keepLines/>
        <w:spacing w:before="500" w:after="240"/>
        <w:ind w:left="0"/>
        <w:outlineLvl w:val="1"/>
        <w:rPr>
          <w:rFonts w:asciiTheme="majorHAnsi" w:eastAsiaTheme="majorEastAsia" w:hAnsiTheme="majorHAnsi" w:cstheme="majorBidi"/>
          <w:b/>
          <w:color w:val="005EB8" w:themeColor="accent2"/>
          <w:sz w:val="32"/>
          <w:szCs w:val="26"/>
        </w:rPr>
      </w:pPr>
      <w:r w:rsidRPr="00F40D75">
        <w:rPr>
          <w:rFonts w:asciiTheme="majorHAnsi" w:eastAsiaTheme="majorEastAsia" w:hAnsiTheme="majorHAnsi" w:cstheme="majorBidi"/>
          <w:b/>
          <w:color w:val="005EB8" w:themeColor="accent2"/>
          <w:sz w:val="32"/>
          <w:szCs w:val="26"/>
        </w:rPr>
        <w:t xml:space="preserve">Appendix B – </w:t>
      </w:r>
      <w:r w:rsidR="002B3AA8">
        <w:rPr>
          <w:rFonts w:asciiTheme="majorHAnsi" w:eastAsiaTheme="majorEastAsia" w:hAnsiTheme="majorHAnsi" w:cstheme="majorBidi"/>
          <w:b/>
          <w:color w:val="005EB8" w:themeColor="accent2"/>
          <w:sz w:val="32"/>
          <w:szCs w:val="26"/>
        </w:rPr>
        <w:t>Care Quality Commission Fundamental Standards</w:t>
      </w:r>
    </w:p>
    <w:p w14:paraId="0CF1FAC0" w14:textId="77777777" w:rsidR="002B3AA8" w:rsidRPr="00415582" w:rsidRDefault="002B3AA8" w:rsidP="002B3AA8">
      <w:pPr>
        <w:spacing w:before="0" w:line="276" w:lineRule="auto"/>
        <w:ind w:left="0"/>
        <w:jc w:val="both"/>
        <w:rPr>
          <w:rFonts w:ascii="Arial" w:eastAsia="Times New Roman" w:hAnsi="Arial" w:cs="Arial"/>
          <w:color w:val="auto"/>
          <w:lang w:eastAsia="en-GB"/>
        </w:rPr>
      </w:pPr>
      <w:r w:rsidRPr="00415582">
        <w:rPr>
          <w:rFonts w:ascii="Arial" w:eastAsia="Times New Roman" w:hAnsi="Arial" w:cs="Arial"/>
          <w:color w:val="auto"/>
          <w:lang w:val="en" w:eastAsia="en-GB"/>
        </w:rPr>
        <w:t>From April 2015, health and adult social care providers in England will be required by legislation to follow new regulations called the '</w:t>
      </w:r>
      <w:hyperlink r:id="rId15" w:history="1">
        <w:r w:rsidRPr="00415582">
          <w:rPr>
            <w:rFonts w:ascii="Arial" w:eastAsia="Times New Roman" w:hAnsi="Arial" w:cs="Arial"/>
            <w:color w:val="0000FF"/>
            <w:u w:val="single"/>
            <w:lang w:val="en" w:eastAsia="en-GB"/>
          </w:rPr>
          <w:t>fundamental standards</w:t>
        </w:r>
      </w:hyperlink>
      <w:r w:rsidRPr="00415582">
        <w:rPr>
          <w:rFonts w:ascii="Arial" w:eastAsia="Times New Roman" w:hAnsi="Arial" w:cs="Arial"/>
          <w:color w:val="auto"/>
          <w:lang w:val="en" w:eastAsia="en-GB"/>
        </w:rPr>
        <w:t>', which are more focused and clearer about the care that people should always expect to receive.</w:t>
      </w:r>
    </w:p>
    <w:p w14:paraId="3A2D5D82" w14:textId="77777777" w:rsidR="002B3AA8" w:rsidRPr="00415582" w:rsidRDefault="002B3AA8" w:rsidP="002B3AA8">
      <w:pPr>
        <w:spacing w:before="0" w:line="276" w:lineRule="auto"/>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 xml:space="preserve">These changes mean </w:t>
      </w:r>
      <w:r w:rsidRPr="00415582">
        <w:rPr>
          <w:rFonts w:ascii="Arial" w:eastAsia="Times New Roman" w:hAnsi="Arial" w:cs="Arial"/>
          <w:i/>
          <w:iCs/>
          <w:color w:val="auto"/>
          <w:lang w:val="en" w:eastAsia="en-GB"/>
        </w:rPr>
        <w:t>everybody</w:t>
      </w:r>
      <w:r w:rsidRPr="00415582">
        <w:rPr>
          <w:rFonts w:ascii="Arial" w:eastAsia="Times New Roman" w:hAnsi="Arial" w:cs="Arial"/>
          <w:color w:val="auto"/>
          <w:lang w:val="en" w:eastAsia="en-GB"/>
        </w:rPr>
        <w:t xml:space="preserve"> has the right to expect the following standards.</w:t>
      </w:r>
    </w:p>
    <w:p w14:paraId="7969222F"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Person-</w:t>
      </w:r>
      <w:proofErr w:type="spellStart"/>
      <w:r w:rsidRPr="00415582">
        <w:rPr>
          <w:rFonts w:ascii="Arial" w:eastAsia="Times New Roman" w:hAnsi="Arial" w:cs="Arial"/>
          <w:b/>
          <w:bCs/>
          <w:color w:val="auto"/>
          <w:lang w:val="en" w:eastAsia="en-GB"/>
        </w:rPr>
        <w:t>centred</w:t>
      </w:r>
      <w:proofErr w:type="spellEnd"/>
      <w:r w:rsidRPr="00415582">
        <w:rPr>
          <w:rFonts w:ascii="Arial" w:eastAsia="Times New Roman" w:hAnsi="Arial" w:cs="Arial"/>
          <w:b/>
          <w:bCs/>
          <w:color w:val="auto"/>
          <w:lang w:val="en" w:eastAsia="en-GB"/>
        </w:rPr>
        <w:t xml:space="preserve"> care</w:t>
      </w:r>
    </w:p>
    <w:p w14:paraId="51515CBC"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You must have care or treatment that is tailored to you and meets your needs and preferences.</w:t>
      </w:r>
    </w:p>
    <w:p w14:paraId="395F7549"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1E2334F5"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Dignity and respect</w:t>
      </w:r>
    </w:p>
    <w:p w14:paraId="47B360C3"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 xml:space="preserve">You must be </w:t>
      </w:r>
      <w:proofErr w:type="gramStart"/>
      <w:r w:rsidRPr="00415582">
        <w:rPr>
          <w:rFonts w:ascii="Arial" w:eastAsia="Times New Roman" w:hAnsi="Arial" w:cs="Arial"/>
          <w:color w:val="auto"/>
          <w:lang w:val="en" w:eastAsia="en-GB"/>
        </w:rPr>
        <w:t>treated with dignity and respect at all times</w:t>
      </w:r>
      <w:proofErr w:type="gramEnd"/>
      <w:r w:rsidRPr="00415582">
        <w:rPr>
          <w:rFonts w:ascii="Arial" w:eastAsia="Times New Roman" w:hAnsi="Arial" w:cs="Arial"/>
          <w:color w:val="auto"/>
          <w:lang w:val="en" w:eastAsia="en-GB"/>
        </w:rPr>
        <w:t xml:space="preserve"> while you're receiving care and treatment.</w:t>
      </w:r>
    </w:p>
    <w:p w14:paraId="4793F6CD"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126FE7C6"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This includes making sure:</w:t>
      </w:r>
    </w:p>
    <w:p w14:paraId="6A1B4D7A" w14:textId="5483F505" w:rsidR="002B3AA8" w:rsidRPr="00415582" w:rsidRDefault="002B3AA8" w:rsidP="00F8646B">
      <w:pPr>
        <w:numPr>
          <w:ilvl w:val="0"/>
          <w:numId w:val="21"/>
        </w:numPr>
        <w:spacing w:before="0" w:after="0" w:line="276" w:lineRule="auto"/>
        <w:jc w:val="both"/>
        <w:rPr>
          <w:rFonts w:ascii="Arial" w:eastAsia="Times New Roman" w:hAnsi="Arial" w:cs="Arial"/>
          <w:color w:val="auto"/>
          <w:lang w:val="en" w:eastAsia="en-GB"/>
        </w:rPr>
      </w:pPr>
      <w:r w:rsidRPr="00415582">
        <w:rPr>
          <w:rFonts w:ascii="Arial" w:eastAsia="Times New Roman" w:hAnsi="Arial" w:cs="Arial"/>
          <w:color w:val="auto"/>
          <w:lang w:val="en" w:eastAsia="en-GB"/>
        </w:rPr>
        <w:t>you have privacy when you need and want it</w:t>
      </w:r>
      <w:r w:rsidR="00415582">
        <w:rPr>
          <w:rFonts w:ascii="Arial" w:eastAsia="Times New Roman" w:hAnsi="Arial" w:cs="Arial"/>
          <w:color w:val="auto"/>
          <w:lang w:val="en" w:eastAsia="en-GB"/>
        </w:rPr>
        <w:t>.</w:t>
      </w:r>
    </w:p>
    <w:p w14:paraId="34782427" w14:textId="655BB3E8" w:rsidR="002B3AA8" w:rsidRPr="00415582" w:rsidRDefault="002B3AA8" w:rsidP="00F8646B">
      <w:pPr>
        <w:numPr>
          <w:ilvl w:val="0"/>
          <w:numId w:val="21"/>
        </w:numPr>
        <w:spacing w:before="0" w:after="0" w:line="276" w:lineRule="auto"/>
        <w:jc w:val="both"/>
        <w:rPr>
          <w:rFonts w:ascii="Arial" w:eastAsia="Times New Roman" w:hAnsi="Arial" w:cs="Arial"/>
          <w:color w:val="auto"/>
          <w:lang w:val="en" w:eastAsia="en-GB"/>
        </w:rPr>
      </w:pPr>
      <w:r w:rsidRPr="00415582">
        <w:rPr>
          <w:rFonts w:ascii="Arial" w:eastAsia="Times New Roman" w:hAnsi="Arial" w:cs="Arial"/>
          <w:color w:val="auto"/>
          <w:lang w:val="en" w:eastAsia="en-GB"/>
        </w:rPr>
        <w:t>everybody is treated as equals</w:t>
      </w:r>
      <w:r w:rsidR="00415582">
        <w:rPr>
          <w:rFonts w:ascii="Arial" w:eastAsia="Times New Roman" w:hAnsi="Arial" w:cs="Arial"/>
          <w:color w:val="auto"/>
          <w:lang w:val="en" w:eastAsia="en-GB"/>
        </w:rPr>
        <w:t>.</w:t>
      </w:r>
    </w:p>
    <w:p w14:paraId="000FB60D" w14:textId="77777777" w:rsidR="002B3AA8" w:rsidRPr="00415582" w:rsidRDefault="002B3AA8" w:rsidP="00F8646B">
      <w:pPr>
        <w:numPr>
          <w:ilvl w:val="0"/>
          <w:numId w:val="21"/>
        </w:numPr>
        <w:spacing w:before="0" w:after="0" w:line="276" w:lineRule="auto"/>
        <w:jc w:val="both"/>
        <w:rPr>
          <w:rFonts w:ascii="Arial" w:eastAsia="Times New Roman" w:hAnsi="Arial" w:cs="Arial"/>
          <w:color w:val="auto"/>
          <w:lang w:val="en" w:eastAsia="en-GB"/>
        </w:rPr>
      </w:pPr>
      <w:r w:rsidRPr="00415582">
        <w:rPr>
          <w:rFonts w:ascii="Arial" w:eastAsia="Times New Roman" w:hAnsi="Arial" w:cs="Arial"/>
          <w:color w:val="auto"/>
          <w:lang w:val="en" w:eastAsia="en-GB"/>
        </w:rPr>
        <w:t>you are given any support you need to help you remain independent and involved in your local community.</w:t>
      </w:r>
    </w:p>
    <w:p w14:paraId="75C7C7F1"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0C4E63BD"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Consent</w:t>
      </w:r>
    </w:p>
    <w:p w14:paraId="3654FC3D"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You (or anybody legally acting on your behalf) must give your consent before any care or treatment is given to you.</w:t>
      </w:r>
    </w:p>
    <w:p w14:paraId="755D7AF0"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1E422DAB"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Safety</w:t>
      </w:r>
    </w:p>
    <w:p w14:paraId="6BDEC2EC"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You must not be given unsafe care or treatment or be put at risk of harm that could be avoided.</w:t>
      </w:r>
    </w:p>
    <w:p w14:paraId="5BE8D4B7"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0E35496C"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 xml:space="preserve">Providers must assess the risks to your health and safety during any care or treatment and make sure their staff have the qualifications, competence, </w:t>
      </w:r>
      <w:proofErr w:type="gramStart"/>
      <w:r w:rsidRPr="00415582">
        <w:rPr>
          <w:rFonts w:ascii="Arial" w:eastAsia="Times New Roman" w:hAnsi="Arial" w:cs="Arial"/>
          <w:color w:val="auto"/>
          <w:lang w:val="en" w:eastAsia="en-GB"/>
        </w:rPr>
        <w:t>skills</w:t>
      </w:r>
      <w:proofErr w:type="gramEnd"/>
      <w:r w:rsidRPr="00415582">
        <w:rPr>
          <w:rFonts w:ascii="Arial" w:eastAsia="Times New Roman" w:hAnsi="Arial" w:cs="Arial"/>
          <w:color w:val="auto"/>
          <w:lang w:val="en" w:eastAsia="en-GB"/>
        </w:rPr>
        <w:t xml:space="preserve"> and experience to keep you safe.</w:t>
      </w:r>
    </w:p>
    <w:p w14:paraId="2D4E7F04"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376B7A92"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Safeguarding from abuse</w:t>
      </w:r>
    </w:p>
    <w:p w14:paraId="3149FCC5"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You must not suffer any form of abuse or improper treatment while receiving care.</w:t>
      </w:r>
    </w:p>
    <w:p w14:paraId="7E72E136"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This includes:</w:t>
      </w:r>
    </w:p>
    <w:p w14:paraId="1836D80B" w14:textId="5AECD6FB" w:rsidR="002B3AA8" w:rsidRPr="00415582" w:rsidRDefault="002B3AA8" w:rsidP="00F8646B">
      <w:pPr>
        <w:numPr>
          <w:ilvl w:val="0"/>
          <w:numId w:val="20"/>
        </w:numPr>
        <w:spacing w:before="0" w:after="0" w:line="276" w:lineRule="auto"/>
        <w:jc w:val="both"/>
        <w:rPr>
          <w:rFonts w:ascii="Arial" w:eastAsia="Times New Roman" w:hAnsi="Arial" w:cs="Arial"/>
          <w:color w:val="auto"/>
          <w:lang w:val="en" w:eastAsia="en-GB"/>
        </w:rPr>
      </w:pPr>
      <w:r w:rsidRPr="00415582">
        <w:rPr>
          <w:rFonts w:ascii="Arial" w:eastAsia="Times New Roman" w:hAnsi="Arial" w:cs="Arial"/>
          <w:color w:val="auto"/>
          <w:lang w:val="en" w:eastAsia="en-GB"/>
        </w:rPr>
        <w:t>neglect</w:t>
      </w:r>
      <w:r w:rsidR="00415582">
        <w:rPr>
          <w:rFonts w:ascii="Arial" w:eastAsia="Times New Roman" w:hAnsi="Arial" w:cs="Arial"/>
          <w:color w:val="auto"/>
          <w:lang w:val="en" w:eastAsia="en-GB"/>
        </w:rPr>
        <w:t>.</w:t>
      </w:r>
    </w:p>
    <w:p w14:paraId="0B0AE88E" w14:textId="4B0034B9" w:rsidR="002B3AA8" w:rsidRPr="00415582" w:rsidRDefault="002B3AA8" w:rsidP="00F8646B">
      <w:pPr>
        <w:numPr>
          <w:ilvl w:val="0"/>
          <w:numId w:val="20"/>
        </w:numPr>
        <w:spacing w:before="0" w:after="0" w:line="276" w:lineRule="auto"/>
        <w:jc w:val="both"/>
        <w:rPr>
          <w:rFonts w:ascii="Arial" w:eastAsia="Times New Roman" w:hAnsi="Arial" w:cs="Arial"/>
          <w:color w:val="auto"/>
          <w:lang w:val="en" w:eastAsia="en-GB"/>
        </w:rPr>
      </w:pPr>
      <w:r w:rsidRPr="00415582">
        <w:rPr>
          <w:rFonts w:ascii="Arial" w:eastAsia="Times New Roman" w:hAnsi="Arial" w:cs="Arial"/>
          <w:color w:val="auto"/>
          <w:lang w:val="en" w:eastAsia="en-GB"/>
        </w:rPr>
        <w:t>degrading treatment</w:t>
      </w:r>
      <w:r w:rsidR="00415582">
        <w:rPr>
          <w:rFonts w:ascii="Arial" w:eastAsia="Times New Roman" w:hAnsi="Arial" w:cs="Arial"/>
          <w:color w:val="auto"/>
          <w:lang w:val="en" w:eastAsia="en-GB"/>
        </w:rPr>
        <w:t>.</w:t>
      </w:r>
    </w:p>
    <w:p w14:paraId="3C8838CC" w14:textId="61F3795E" w:rsidR="002B3AA8" w:rsidRPr="00415582" w:rsidRDefault="002B3AA8" w:rsidP="00F8646B">
      <w:pPr>
        <w:numPr>
          <w:ilvl w:val="0"/>
          <w:numId w:val="20"/>
        </w:numPr>
        <w:spacing w:before="0" w:after="0" w:line="276" w:lineRule="auto"/>
        <w:jc w:val="both"/>
        <w:rPr>
          <w:rFonts w:ascii="Arial" w:eastAsia="Times New Roman" w:hAnsi="Arial" w:cs="Arial"/>
          <w:color w:val="auto"/>
          <w:lang w:val="en" w:eastAsia="en-GB"/>
        </w:rPr>
      </w:pPr>
      <w:r w:rsidRPr="00415582">
        <w:rPr>
          <w:rFonts w:ascii="Arial" w:eastAsia="Times New Roman" w:hAnsi="Arial" w:cs="Arial"/>
          <w:color w:val="auto"/>
          <w:lang w:val="en" w:eastAsia="en-GB"/>
        </w:rPr>
        <w:t>unnecessary or disproportionate restraint</w:t>
      </w:r>
      <w:r w:rsidR="00415582">
        <w:rPr>
          <w:rFonts w:ascii="Arial" w:eastAsia="Times New Roman" w:hAnsi="Arial" w:cs="Arial"/>
          <w:color w:val="auto"/>
          <w:lang w:val="en" w:eastAsia="en-GB"/>
        </w:rPr>
        <w:t>.</w:t>
      </w:r>
    </w:p>
    <w:p w14:paraId="50F7C034" w14:textId="77777777" w:rsidR="002B3AA8" w:rsidRPr="00415582" w:rsidRDefault="002B3AA8" w:rsidP="00F8646B">
      <w:pPr>
        <w:numPr>
          <w:ilvl w:val="0"/>
          <w:numId w:val="20"/>
        </w:numPr>
        <w:spacing w:before="0" w:after="0" w:line="276" w:lineRule="auto"/>
        <w:jc w:val="both"/>
        <w:rPr>
          <w:rFonts w:ascii="Arial" w:eastAsia="Times New Roman" w:hAnsi="Arial" w:cs="Arial"/>
          <w:color w:val="auto"/>
          <w:lang w:val="en" w:eastAsia="en-GB"/>
        </w:rPr>
      </w:pPr>
      <w:r w:rsidRPr="00415582">
        <w:rPr>
          <w:rFonts w:ascii="Arial" w:eastAsia="Times New Roman" w:hAnsi="Arial" w:cs="Arial"/>
          <w:color w:val="auto"/>
          <w:lang w:val="en" w:eastAsia="en-GB"/>
        </w:rPr>
        <w:t>inappropriate limits on your freedom.</w:t>
      </w:r>
    </w:p>
    <w:p w14:paraId="4B95596A"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3B941F22"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Food and drink</w:t>
      </w:r>
    </w:p>
    <w:p w14:paraId="3C7B3D35"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You must have enough to eat and drink to keep you in good health while you receive care and treatment.</w:t>
      </w:r>
    </w:p>
    <w:p w14:paraId="5EE7FCA2"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04D3BFA7"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Premises and equipment</w:t>
      </w:r>
    </w:p>
    <w:p w14:paraId="4A6C1341"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 xml:space="preserve">The places where you receive care and treatment and the equipment used in it must be clean, </w:t>
      </w:r>
      <w:proofErr w:type="gramStart"/>
      <w:r w:rsidRPr="00415582">
        <w:rPr>
          <w:rFonts w:ascii="Arial" w:eastAsia="Times New Roman" w:hAnsi="Arial" w:cs="Arial"/>
          <w:color w:val="auto"/>
          <w:lang w:val="en" w:eastAsia="en-GB"/>
        </w:rPr>
        <w:t>suitable</w:t>
      </w:r>
      <w:proofErr w:type="gramEnd"/>
      <w:r w:rsidRPr="00415582">
        <w:rPr>
          <w:rFonts w:ascii="Arial" w:eastAsia="Times New Roman" w:hAnsi="Arial" w:cs="Arial"/>
          <w:color w:val="auto"/>
          <w:lang w:val="en" w:eastAsia="en-GB"/>
        </w:rPr>
        <w:t xml:space="preserve"> and looked after properly.</w:t>
      </w:r>
    </w:p>
    <w:p w14:paraId="2F2B7730"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The equipment used in your care and treatment must also be secure and used properly.</w:t>
      </w:r>
    </w:p>
    <w:p w14:paraId="3188265C"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4F345A8F"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Complaints</w:t>
      </w:r>
    </w:p>
    <w:p w14:paraId="2682F033"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You must be able to complain about your care and treatment.</w:t>
      </w:r>
    </w:p>
    <w:p w14:paraId="08459C9D"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 xml:space="preserve">The provider of your care must have a system in place so they can handle and respond to your complaint. They must investigate it thoroughly and </w:t>
      </w:r>
      <w:proofErr w:type="gramStart"/>
      <w:r w:rsidRPr="00415582">
        <w:rPr>
          <w:rFonts w:ascii="Arial" w:eastAsia="Times New Roman" w:hAnsi="Arial" w:cs="Arial"/>
          <w:color w:val="auto"/>
          <w:lang w:val="en" w:eastAsia="en-GB"/>
        </w:rPr>
        <w:t>take action</w:t>
      </w:r>
      <w:proofErr w:type="gramEnd"/>
      <w:r w:rsidRPr="00415582">
        <w:rPr>
          <w:rFonts w:ascii="Arial" w:eastAsia="Times New Roman" w:hAnsi="Arial" w:cs="Arial"/>
          <w:color w:val="auto"/>
          <w:lang w:val="en" w:eastAsia="en-GB"/>
        </w:rPr>
        <w:t xml:space="preserve"> if problems are identified.</w:t>
      </w:r>
    </w:p>
    <w:p w14:paraId="7195DC78"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1D37D298"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Good governance</w:t>
      </w:r>
    </w:p>
    <w:p w14:paraId="0196D362"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The provider of your care must have plans that ensure they can meet these standards.</w:t>
      </w:r>
    </w:p>
    <w:p w14:paraId="123818FE"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 xml:space="preserve">They must have effective governance and systems to check on the quality and safety of care. These must help the service improve and reduce any risks to your health, </w:t>
      </w:r>
      <w:proofErr w:type="gramStart"/>
      <w:r w:rsidRPr="00415582">
        <w:rPr>
          <w:rFonts w:ascii="Arial" w:eastAsia="Times New Roman" w:hAnsi="Arial" w:cs="Arial"/>
          <w:color w:val="auto"/>
          <w:lang w:val="en" w:eastAsia="en-GB"/>
        </w:rPr>
        <w:t>safety</w:t>
      </w:r>
      <w:proofErr w:type="gramEnd"/>
      <w:r w:rsidRPr="00415582">
        <w:rPr>
          <w:rFonts w:ascii="Arial" w:eastAsia="Times New Roman" w:hAnsi="Arial" w:cs="Arial"/>
          <w:color w:val="auto"/>
          <w:lang w:val="en" w:eastAsia="en-GB"/>
        </w:rPr>
        <w:t xml:space="preserve"> and welfare.</w:t>
      </w:r>
    </w:p>
    <w:p w14:paraId="0D237935"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24ED9653"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Staffing</w:t>
      </w:r>
    </w:p>
    <w:p w14:paraId="49ACA27D"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 xml:space="preserve">The provider of your care must have enough suitably qualified, </w:t>
      </w:r>
      <w:proofErr w:type="gramStart"/>
      <w:r w:rsidRPr="00415582">
        <w:rPr>
          <w:rFonts w:ascii="Arial" w:eastAsia="Times New Roman" w:hAnsi="Arial" w:cs="Arial"/>
          <w:color w:val="auto"/>
          <w:lang w:val="en" w:eastAsia="en-GB"/>
        </w:rPr>
        <w:t>competent</w:t>
      </w:r>
      <w:proofErr w:type="gramEnd"/>
      <w:r w:rsidRPr="00415582">
        <w:rPr>
          <w:rFonts w:ascii="Arial" w:eastAsia="Times New Roman" w:hAnsi="Arial" w:cs="Arial"/>
          <w:color w:val="auto"/>
          <w:lang w:val="en" w:eastAsia="en-GB"/>
        </w:rPr>
        <w:t xml:space="preserve"> and experienced staff to make sure they can meet these standards.</w:t>
      </w:r>
    </w:p>
    <w:p w14:paraId="7EE27DAB"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 xml:space="preserve">Their staff must be given the support, </w:t>
      </w:r>
      <w:proofErr w:type="gramStart"/>
      <w:r w:rsidRPr="00415582">
        <w:rPr>
          <w:rFonts w:ascii="Arial" w:eastAsia="Times New Roman" w:hAnsi="Arial" w:cs="Arial"/>
          <w:color w:val="auto"/>
          <w:lang w:val="en" w:eastAsia="en-GB"/>
        </w:rPr>
        <w:t>training</w:t>
      </w:r>
      <w:proofErr w:type="gramEnd"/>
      <w:r w:rsidRPr="00415582">
        <w:rPr>
          <w:rFonts w:ascii="Arial" w:eastAsia="Times New Roman" w:hAnsi="Arial" w:cs="Arial"/>
          <w:color w:val="auto"/>
          <w:lang w:val="en" w:eastAsia="en-GB"/>
        </w:rPr>
        <w:t xml:space="preserve"> and supervision they need to help them do their job.</w:t>
      </w:r>
    </w:p>
    <w:p w14:paraId="51FC12FD"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4E715624"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Fit and proper staff</w:t>
      </w:r>
    </w:p>
    <w:p w14:paraId="6D0281EF"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The provider of your care must only employ people who can provide care and treatment appropriate to their role. They must have strong recruitment procedures in place and carry out relevant checks such as on applicants' criminal records and work history.</w:t>
      </w:r>
    </w:p>
    <w:p w14:paraId="143FAC62" w14:textId="77777777" w:rsidR="002B3AA8" w:rsidRPr="00415582" w:rsidRDefault="002B3AA8" w:rsidP="002B3AA8">
      <w:pPr>
        <w:spacing w:before="0" w:after="0"/>
        <w:ind w:left="0"/>
        <w:jc w:val="both"/>
        <w:rPr>
          <w:rFonts w:ascii="Arial" w:eastAsia="Times New Roman" w:hAnsi="Arial" w:cs="Arial"/>
          <w:color w:val="auto"/>
          <w:lang w:val="en" w:eastAsia="en-GB"/>
        </w:rPr>
      </w:pPr>
    </w:p>
    <w:p w14:paraId="69C4D722"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 xml:space="preserve">Duty of </w:t>
      </w:r>
      <w:proofErr w:type="spellStart"/>
      <w:r w:rsidRPr="00415582">
        <w:rPr>
          <w:rFonts w:ascii="Arial" w:eastAsia="Times New Roman" w:hAnsi="Arial" w:cs="Arial"/>
          <w:b/>
          <w:bCs/>
          <w:color w:val="auto"/>
          <w:lang w:val="en" w:eastAsia="en-GB"/>
        </w:rPr>
        <w:t>Candour</w:t>
      </w:r>
      <w:proofErr w:type="spellEnd"/>
    </w:p>
    <w:p w14:paraId="3F7E21A5"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 xml:space="preserve">The provider of your care must be open and transparent with you about your care and treatment.  Should something go wrong, they must tell you what has happened provide support and </w:t>
      </w:r>
      <w:proofErr w:type="spellStart"/>
      <w:r w:rsidRPr="00415582">
        <w:rPr>
          <w:rFonts w:ascii="Arial" w:eastAsia="Times New Roman" w:hAnsi="Arial" w:cs="Arial"/>
          <w:color w:val="auto"/>
          <w:lang w:val="en" w:eastAsia="en-GB"/>
        </w:rPr>
        <w:t>apologise</w:t>
      </w:r>
      <w:proofErr w:type="spellEnd"/>
      <w:r w:rsidRPr="00415582">
        <w:rPr>
          <w:rFonts w:ascii="Arial" w:eastAsia="Times New Roman" w:hAnsi="Arial" w:cs="Arial"/>
          <w:color w:val="auto"/>
          <w:lang w:val="en" w:eastAsia="en-GB"/>
        </w:rPr>
        <w:t>.</w:t>
      </w:r>
    </w:p>
    <w:p w14:paraId="64DD9F2A" w14:textId="77777777" w:rsidR="002B3AA8" w:rsidRPr="00415582" w:rsidRDefault="002B3AA8" w:rsidP="002B3AA8">
      <w:pPr>
        <w:spacing w:before="0" w:after="0"/>
        <w:ind w:left="0"/>
        <w:jc w:val="both"/>
        <w:rPr>
          <w:rFonts w:ascii="Arial" w:eastAsia="Times New Roman" w:hAnsi="Arial" w:cs="Arial"/>
          <w:b/>
          <w:bCs/>
          <w:color w:val="auto"/>
          <w:lang w:val="en" w:eastAsia="en-GB"/>
        </w:rPr>
      </w:pPr>
    </w:p>
    <w:p w14:paraId="25300180" w14:textId="77777777" w:rsidR="002B3AA8" w:rsidRPr="00415582" w:rsidRDefault="002B3AA8" w:rsidP="002B3AA8">
      <w:pPr>
        <w:spacing w:before="0" w:after="0"/>
        <w:ind w:left="0"/>
        <w:jc w:val="both"/>
        <w:rPr>
          <w:rFonts w:ascii="Arial" w:eastAsia="Times New Roman" w:hAnsi="Arial" w:cs="Arial"/>
          <w:b/>
          <w:bCs/>
          <w:color w:val="auto"/>
          <w:lang w:val="en" w:eastAsia="en-GB"/>
        </w:rPr>
      </w:pPr>
      <w:r w:rsidRPr="00415582">
        <w:rPr>
          <w:rFonts w:ascii="Arial" w:eastAsia="Times New Roman" w:hAnsi="Arial" w:cs="Arial"/>
          <w:b/>
          <w:bCs/>
          <w:color w:val="auto"/>
          <w:lang w:val="en" w:eastAsia="en-GB"/>
        </w:rPr>
        <w:t>Display of ratings</w:t>
      </w:r>
    </w:p>
    <w:p w14:paraId="3DB64CEA" w14:textId="77777777" w:rsidR="002B3AA8" w:rsidRPr="00415582" w:rsidRDefault="002B3AA8" w:rsidP="002B3AA8">
      <w:pPr>
        <w:spacing w:before="0" w:after="0"/>
        <w:ind w:left="0"/>
        <w:jc w:val="both"/>
        <w:rPr>
          <w:rFonts w:ascii="Arial" w:eastAsia="Times New Roman" w:hAnsi="Arial" w:cs="Arial"/>
          <w:color w:val="auto"/>
          <w:lang w:val="en" w:eastAsia="en-GB"/>
        </w:rPr>
      </w:pPr>
      <w:r w:rsidRPr="00415582">
        <w:rPr>
          <w:rFonts w:ascii="Arial" w:eastAsia="Times New Roman" w:hAnsi="Arial" w:cs="Arial"/>
          <w:color w:val="auto"/>
          <w:lang w:val="en" w:eastAsia="en-GB"/>
        </w:rPr>
        <w:t>The provider of your care must display their CQC rating in a place where you can see it. They must also include this information on their website and make our latest report on their service available to you.</w:t>
      </w:r>
    </w:p>
    <w:p w14:paraId="15B17671" w14:textId="77777777" w:rsidR="00F40D75" w:rsidRDefault="00F40D75" w:rsidP="002B3AA8">
      <w:pPr>
        <w:ind w:left="0"/>
      </w:pPr>
    </w:p>
    <w:p w14:paraId="541980D3" w14:textId="77777777" w:rsidR="002B3AA8" w:rsidRDefault="002B3AA8" w:rsidP="002B3AA8">
      <w:pPr>
        <w:ind w:left="0"/>
      </w:pPr>
    </w:p>
    <w:p w14:paraId="71700C32" w14:textId="77777777" w:rsidR="002B3AA8" w:rsidRDefault="002B3AA8" w:rsidP="002B3AA8">
      <w:pPr>
        <w:ind w:left="0"/>
      </w:pPr>
    </w:p>
    <w:p w14:paraId="2FD9738F" w14:textId="77777777" w:rsidR="002B3AA8" w:rsidRDefault="007A12D0" w:rsidP="007A12D0">
      <w:pPr>
        <w:keepNext/>
        <w:keepLines/>
        <w:spacing w:before="500" w:after="240"/>
        <w:ind w:left="0"/>
        <w:outlineLvl w:val="1"/>
        <w:rPr>
          <w:rFonts w:asciiTheme="majorHAnsi" w:eastAsiaTheme="majorEastAsia" w:hAnsiTheme="majorHAnsi" w:cstheme="majorBidi"/>
          <w:b/>
          <w:color w:val="005EB8" w:themeColor="accent2"/>
          <w:sz w:val="32"/>
          <w:szCs w:val="26"/>
        </w:rPr>
      </w:pPr>
      <w:r>
        <w:rPr>
          <w:rFonts w:asciiTheme="majorHAnsi" w:eastAsiaTheme="majorEastAsia" w:hAnsiTheme="majorHAnsi" w:cstheme="majorBidi"/>
          <w:b/>
          <w:color w:val="005EB8" w:themeColor="accent2"/>
          <w:sz w:val="32"/>
          <w:szCs w:val="26"/>
        </w:rPr>
        <w:t>Appendix C – Standard Operating Procedure for Visits</w:t>
      </w:r>
    </w:p>
    <w:p w14:paraId="4432F84F" w14:textId="77777777" w:rsidR="007A12D0" w:rsidRPr="00415582" w:rsidRDefault="007A12D0" w:rsidP="007A12D0">
      <w:pPr>
        <w:spacing w:before="0" w:after="0"/>
        <w:ind w:left="0" w:right="-58"/>
        <w:jc w:val="both"/>
        <w:rPr>
          <w:rFonts w:ascii="Arial" w:eastAsia="MS Mincho" w:hAnsi="Arial" w:cs="Arial"/>
          <w:color w:val="auto"/>
          <w:lang w:val="en-US"/>
        </w:rPr>
      </w:pPr>
      <w:r w:rsidRPr="00415582">
        <w:rPr>
          <w:rFonts w:ascii="Arial" w:eastAsia="MS Mincho" w:hAnsi="Arial" w:cs="Arial"/>
          <w:color w:val="auto"/>
          <w:lang w:val="en-US"/>
        </w:rPr>
        <w:t xml:space="preserve">It is important that individuals </w:t>
      </w:r>
      <w:r w:rsidRPr="00415582">
        <w:rPr>
          <w:rFonts w:ascii="Arial" w:eastAsia="MS Mincho" w:hAnsi="Arial" w:cs="Arial"/>
          <w:color w:val="auto"/>
        </w:rPr>
        <w:t xml:space="preserve">authorised </w:t>
      </w:r>
      <w:r w:rsidRPr="00415582">
        <w:rPr>
          <w:rFonts w:ascii="Arial" w:eastAsia="MS Mincho" w:hAnsi="Arial" w:cs="Arial"/>
          <w:color w:val="auto"/>
          <w:lang w:val="en-US"/>
        </w:rPr>
        <w:t xml:space="preserve">to collect data, </w:t>
      </w:r>
      <w:proofErr w:type="gramStart"/>
      <w:r w:rsidRPr="00415582">
        <w:rPr>
          <w:rFonts w:ascii="Arial" w:eastAsia="MS Mincho" w:hAnsi="Arial" w:cs="Arial"/>
          <w:color w:val="auto"/>
          <w:lang w:val="en-US"/>
        </w:rPr>
        <w:t>audit</w:t>
      </w:r>
      <w:proofErr w:type="gramEnd"/>
      <w:r w:rsidRPr="00415582">
        <w:rPr>
          <w:rFonts w:ascii="Arial" w:eastAsia="MS Mincho" w:hAnsi="Arial" w:cs="Arial"/>
          <w:color w:val="auto"/>
          <w:lang w:val="en-US"/>
        </w:rPr>
        <w:t xml:space="preserve"> or observe practice do so appropriately and without inadvertently disrupting patient care or routines and treat all patients they may come into contact with courteously.</w:t>
      </w:r>
    </w:p>
    <w:p w14:paraId="726CD3DA" w14:textId="77777777" w:rsidR="007A12D0" w:rsidRPr="00415582" w:rsidRDefault="007A12D0" w:rsidP="007A12D0">
      <w:pPr>
        <w:spacing w:before="0" w:after="0"/>
        <w:ind w:left="0" w:right="-58"/>
        <w:jc w:val="both"/>
        <w:rPr>
          <w:rFonts w:ascii="Arial" w:eastAsia="MS Mincho" w:hAnsi="Arial" w:cs="Arial"/>
          <w:color w:val="auto"/>
          <w:lang w:val="en-US"/>
        </w:rPr>
      </w:pPr>
    </w:p>
    <w:p w14:paraId="54083447" w14:textId="77777777" w:rsidR="007A12D0" w:rsidRPr="00415582" w:rsidRDefault="007A12D0" w:rsidP="007A12D0">
      <w:pPr>
        <w:spacing w:before="0" w:after="0" w:line="276" w:lineRule="auto"/>
        <w:ind w:left="0"/>
        <w:rPr>
          <w:rFonts w:ascii="Arial" w:eastAsia="MS Mincho" w:hAnsi="Arial" w:cs="Arial"/>
          <w:color w:val="auto"/>
          <w:lang w:val="en-US"/>
        </w:rPr>
      </w:pPr>
      <w:r w:rsidRPr="00415582">
        <w:rPr>
          <w:rFonts w:ascii="Arial" w:eastAsia="MS Mincho" w:hAnsi="Arial" w:cs="Arial"/>
          <w:color w:val="auto"/>
          <w:lang w:val="en-US"/>
        </w:rPr>
        <w:t>As part of the visit arrangements, the PSQ Team will ensure that relevant members of staff attend.</w:t>
      </w:r>
    </w:p>
    <w:p w14:paraId="59CA58CA" w14:textId="77777777" w:rsidR="007A12D0" w:rsidRPr="00415582" w:rsidRDefault="007A12D0" w:rsidP="007A12D0">
      <w:pPr>
        <w:spacing w:before="0" w:after="0" w:line="276" w:lineRule="auto"/>
        <w:ind w:left="0"/>
        <w:rPr>
          <w:rFonts w:ascii="Arial" w:eastAsia="MS Mincho" w:hAnsi="Arial" w:cs="Arial"/>
          <w:color w:val="auto"/>
          <w:lang w:val="en-US"/>
        </w:rPr>
      </w:pPr>
    </w:p>
    <w:p w14:paraId="42BD24C9" w14:textId="77777777" w:rsidR="007A12D0" w:rsidRPr="00415582" w:rsidRDefault="007A12D0" w:rsidP="007A12D0">
      <w:pPr>
        <w:spacing w:before="0" w:after="0"/>
        <w:ind w:left="0" w:right="-58"/>
        <w:jc w:val="both"/>
        <w:rPr>
          <w:rFonts w:ascii="Arial" w:eastAsia="MS Mincho" w:hAnsi="Arial" w:cs="Arial"/>
          <w:b/>
          <w:bCs/>
          <w:color w:val="auto"/>
          <w:lang w:val="en-US"/>
        </w:rPr>
      </w:pPr>
      <w:r w:rsidRPr="00415582">
        <w:rPr>
          <w:rFonts w:ascii="Arial" w:eastAsia="MS Mincho" w:hAnsi="Arial" w:cs="Arial"/>
          <w:b/>
          <w:bCs/>
          <w:color w:val="auto"/>
          <w:lang w:val="en-US"/>
        </w:rPr>
        <w:t>Prior to the visit, all visiting staff will ensure that they:</w:t>
      </w:r>
    </w:p>
    <w:p w14:paraId="6D38FFF8"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bookmarkStart w:id="28" w:name="_Hlk88571840"/>
      <w:r w:rsidRPr="00415582">
        <w:rPr>
          <w:rFonts w:ascii="Arial" w:eastAsia="MS Mincho" w:hAnsi="Arial" w:cs="Arial"/>
          <w:color w:val="auto"/>
          <w:lang w:val="en-US"/>
        </w:rPr>
        <w:t>Always have with them their photographic ID badge and be prepared to have their identity checked. If appropriate this should be worn during the visit. If a name badge has been issued, then this should be worn also if appropriate.</w:t>
      </w:r>
    </w:p>
    <w:bookmarkEnd w:id="28"/>
    <w:p w14:paraId="3EC0BBD7"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Dress appropriately and professionally for the environment being visited. </w:t>
      </w:r>
    </w:p>
    <w:p w14:paraId="02F2EC91"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In clinical areas, ensure they are bare below the elbow and enclosed shoes are worn. This includes hair being tied back, nails short, no excessive jewelry and only one plain band (ring) may be worn.</w:t>
      </w:r>
    </w:p>
    <w:p w14:paraId="3C6A38C3"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ICB/CCG </w:t>
      </w:r>
      <w:proofErr w:type="spellStart"/>
      <w:r w:rsidRPr="00415582">
        <w:rPr>
          <w:rFonts w:ascii="Arial" w:eastAsia="MS Mincho" w:hAnsi="Arial" w:cs="Arial"/>
          <w:color w:val="auto"/>
          <w:lang w:val="en-US"/>
        </w:rPr>
        <w:t>authorised</w:t>
      </w:r>
      <w:proofErr w:type="spellEnd"/>
      <w:r w:rsidRPr="00415582">
        <w:rPr>
          <w:rFonts w:ascii="Arial" w:eastAsia="MS Mincho" w:hAnsi="Arial" w:cs="Arial"/>
          <w:color w:val="auto"/>
          <w:lang w:val="en-US"/>
        </w:rPr>
        <w:t xml:space="preserve"> uniform may be worn if appropriate and with the agreement of the provider being visited.</w:t>
      </w:r>
    </w:p>
    <w:p w14:paraId="5210729F" w14:textId="77777777" w:rsidR="007A12D0" w:rsidRPr="00415582" w:rsidRDefault="007A12D0" w:rsidP="007A12D0">
      <w:pPr>
        <w:spacing w:before="0" w:after="0"/>
        <w:ind w:left="0" w:right="-58"/>
        <w:jc w:val="both"/>
        <w:rPr>
          <w:rFonts w:ascii="Arial" w:eastAsia="MS Mincho" w:hAnsi="Arial" w:cs="Arial"/>
          <w:color w:val="auto"/>
          <w:lang w:val="en-US"/>
        </w:rPr>
      </w:pPr>
    </w:p>
    <w:p w14:paraId="5C0A302D" w14:textId="77777777" w:rsidR="007A12D0" w:rsidRPr="00415582" w:rsidRDefault="007A12D0" w:rsidP="007A12D0">
      <w:pPr>
        <w:spacing w:before="0" w:after="0"/>
        <w:ind w:left="0" w:right="-58"/>
        <w:jc w:val="both"/>
        <w:rPr>
          <w:rFonts w:ascii="Arial" w:eastAsia="MS Mincho" w:hAnsi="Arial" w:cs="Arial"/>
          <w:color w:val="auto"/>
          <w:lang w:val="en-US"/>
        </w:rPr>
      </w:pPr>
    </w:p>
    <w:p w14:paraId="0DE71634" w14:textId="77777777" w:rsidR="007A12D0" w:rsidRPr="00415582" w:rsidRDefault="007A12D0" w:rsidP="007A12D0">
      <w:pPr>
        <w:spacing w:before="0" w:after="0"/>
        <w:ind w:left="0"/>
        <w:rPr>
          <w:rFonts w:ascii="Arial" w:eastAsia="MS Mincho" w:hAnsi="Arial" w:cs="Arial"/>
          <w:b/>
          <w:bCs/>
          <w:color w:val="auto"/>
          <w:lang w:val="en-US"/>
        </w:rPr>
      </w:pPr>
      <w:r w:rsidRPr="00415582">
        <w:rPr>
          <w:rFonts w:ascii="Arial" w:eastAsia="MS Mincho" w:hAnsi="Arial" w:cs="Arial"/>
          <w:b/>
          <w:bCs/>
          <w:color w:val="auto"/>
          <w:lang w:val="en-US"/>
        </w:rPr>
        <w:t>During the visit all visiting staff will:</w:t>
      </w:r>
    </w:p>
    <w:p w14:paraId="754B72EC" w14:textId="77777777" w:rsidR="007A12D0" w:rsidRPr="00415582" w:rsidRDefault="007A12D0" w:rsidP="00F8646B">
      <w:pPr>
        <w:numPr>
          <w:ilvl w:val="0"/>
          <w:numId w:val="22"/>
        </w:numPr>
        <w:spacing w:before="0" w:after="0" w:line="276" w:lineRule="auto"/>
        <w:contextualSpacing/>
        <w:rPr>
          <w:rFonts w:ascii="Arial" w:eastAsia="MS Mincho" w:hAnsi="Arial" w:cs="Arial"/>
          <w:color w:val="auto"/>
          <w:lang w:val="en-US"/>
        </w:rPr>
      </w:pPr>
      <w:r w:rsidRPr="00415582">
        <w:rPr>
          <w:rFonts w:ascii="Arial" w:eastAsia="MS Mincho" w:hAnsi="Arial" w:cs="Arial"/>
          <w:color w:val="auto"/>
          <w:lang w:val="en-US"/>
        </w:rPr>
        <w:t>On arrival at a site, the visiting team will ensure they make their presence known to the duty manager or the most senior staff member on duty.</w:t>
      </w:r>
    </w:p>
    <w:p w14:paraId="6A84C41D"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Treat staff, service users, patients, their </w:t>
      </w:r>
      <w:proofErr w:type="spellStart"/>
      <w:r w:rsidRPr="00415582">
        <w:rPr>
          <w:rFonts w:ascii="Arial" w:eastAsia="MS Mincho" w:hAnsi="Arial" w:cs="Arial"/>
          <w:color w:val="auto"/>
          <w:lang w:val="en-US"/>
        </w:rPr>
        <w:t>carers</w:t>
      </w:r>
      <w:proofErr w:type="spellEnd"/>
      <w:r w:rsidRPr="00415582">
        <w:rPr>
          <w:rFonts w:ascii="Arial" w:eastAsia="MS Mincho" w:hAnsi="Arial" w:cs="Arial"/>
          <w:color w:val="auto"/>
          <w:lang w:val="en-US"/>
        </w:rPr>
        <w:t xml:space="preserve"> and their families fairly, courteously, and with sensitivity and </w:t>
      </w:r>
      <w:proofErr w:type="gramStart"/>
      <w:r w:rsidRPr="00415582">
        <w:rPr>
          <w:rFonts w:ascii="Arial" w:eastAsia="MS Mincho" w:hAnsi="Arial" w:cs="Arial"/>
          <w:color w:val="auto"/>
          <w:lang w:val="en-US"/>
        </w:rPr>
        <w:t>respect;</w:t>
      </w:r>
      <w:proofErr w:type="gramEnd"/>
    </w:p>
    <w:p w14:paraId="02647A76"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Ensure that the dignity and privacy of service users, patients, </w:t>
      </w:r>
      <w:proofErr w:type="spellStart"/>
      <w:r w:rsidRPr="00415582">
        <w:rPr>
          <w:rFonts w:ascii="Arial" w:eastAsia="MS Mincho" w:hAnsi="Arial" w:cs="Arial"/>
          <w:color w:val="auto"/>
          <w:lang w:val="en-US"/>
        </w:rPr>
        <w:t>carers</w:t>
      </w:r>
      <w:proofErr w:type="spellEnd"/>
      <w:r w:rsidRPr="00415582">
        <w:rPr>
          <w:rFonts w:ascii="Arial" w:eastAsia="MS Mincho" w:hAnsi="Arial" w:cs="Arial"/>
          <w:color w:val="auto"/>
          <w:lang w:val="en-US"/>
        </w:rPr>
        <w:t xml:space="preserve">, families and staff are maintained at all </w:t>
      </w:r>
      <w:proofErr w:type="gramStart"/>
      <w:r w:rsidRPr="00415582">
        <w:rPr>
          <w:rFonts w:ascii="Arial" w:eastAsia="MS Mincho" w:hAnsi="Arial" w:cs="Arial"/>
          <w:color w:val="auto"/>
          <w:lang w:val="en-US"/>
        </w:rPr>
        <w:t>times;</w:t>
      </w:r>
      <w:proofErr w:type="gramEnd"/>
    </w:p>
    <w:p w14:paraId="63BA9FE3"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Be as unobtrusive as possible, and inform staff on duty about what they are doing at each stage of the </w:t>
      </w:r>
      <w:proofErr w:type="gramStart"/>
      <w:r w:rsidRPr="00415582">
        <w:rPr>
          <w:rFonts w:ascii="Arial" w:eastAsia="MS Mincho" w:hAnsi="Arial" w:cs="Arial"/>
          <w:color w:val="auto"/>
          <w:lang w:val="en-US"/>
        </w:rPr>
        <w:t>visit;</w:t>
      </w:r>
      <w:proofErr w:type="gramEnd"/>
    </w:p>
    <w:p w14:paraId="0994A8F4"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Value people as individuals, respecting the different and diverse people they </w:t>
      </w:r>
      <w:proofErr w:type="gramStart"/>
      <w:r w:rsidRPr="00415582">
        <w:rPr>
          <w:rFonts w:ascii="Arial" w:eastAsia="MS Mincho" w:hAnsi="Arial" w:cs="Arial"/>
          <w:color w:val="auto"/>
          <w:lang w:val="en-US"/>
        </w:rPr>
        <w:t>meet;</w:t>
      </w:r>
      <w:proofErr w:type="gramEnd"/>
    </w:p>
    <w:p w14:paraId="272248D2"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Exhibit no discriminatory </w:t>
      </w:r>
      <w:proofErr w:type="gramStart"/>
      <w:r w:rsidRPr="00415582">
        <w:rPr>
          <w:rFonts w:ascii="Arial" w:eastAsia="MS Mincho" w:hAnsi="Arial" w:cs="Arial"/>
          <w:color w:val="auto"/>
          <w:lang w:val="en-US"/>
        </w:rPr>
        <w:t>behavior;</w:t>
      </w:r>
      <w:proofErr w:type="gramEnd"/>
    </w:p>
    <w:p w14:paraId="69507242"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Introduce themselves to the patient and/or their </w:t>
      </w:r>
      <w:proofErr w:type="gramStart"/>
      <w:r w:rsidRPr="00415582">
        <w:rPr>
          <w:rFonts w:ascii="Arial" w:eastAsia="MS Mincho" w:hAnsi="Arial" w:cs="Arial"/>
          <w:color w:val="auto"/>
          <w:lang w:val="en-US"/>
        </w:rPr>
        <w:t>visitors;</w:t>
      </w:r>
      <w:proofErr w:type="gramEnd"/>
    </w:p>
    <w:p w14:paraId="4E3C433D"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Have respect for individual confidentiality, not disclosing confidential or sensitive information unless there is a genuine and urgent concern about the safety and wellbeing of a user or patient, or if the individual concerned consents to the sharing of the </w:t>
      </w:r>
      <w:proofErr w:type="gramStart"/>
      <w:r w:rsidRPr="00415582">
        <w:rPr>
          <w:rFonts w:ascii="Arial" w:eastAsia="MS Mincho" w:hAnsi="Arial" w:cs="Arial"/>
          <w:color w:val="auto"/>
          <w:lang w:val="en-US"/>
        </w:rPr>
        <w:t>information;</w:t>
      </w:r>
      <w:proofErr w:type="gramEnd"/>
    </w:p>
    <w:p w14:paraId="78EC5F43"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Comply with all operational or health and safety </w:t>
      </w:r>
      <w:proofErr w:type="gramStart"/>
      <w:r w:rsidRPr="00415582">
        <w:rPr>
          <w:rFonts w:ascii="Arial" w:eastAsia="MS Mincho" w:hAnsi="Arial" w:cs="Arial"/>
          <w:color w:val="auto"/>
          <w:lang w:val="en-US"/>
        </w:rPr>
        <w:t>requirements;</w:t>
      </w:r>
      <w:proofErr w:type="gramEnd"/>
      <w:r w:rsidRPr="00415582">
        <w:rPr>
          <w:rFonts w:ascii="Arial" w:eastAsia="MS Mincho" w:hAnsi="Arial" w:cs="Arial"/>
          <w:color w:val="auto"/>
          <w:lang w:val="en-US"/>
        </w:rPr>
        <w:t xml:space="preserve"> </w:t>
      </w:r>
    </w:p>
    <w:p w14:paraId="1F0F80F5"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Avoid interrupting the effective delivery of health care </w:t>
      </w:r>
      <w:proofErr w:type="gramStart"/>
      <w:r w:rsidRPr="00415582">
        <w:rPr>
          <w:rFonts w:ascii="Arial" w:eastAsia="MS Mincho" w:hAnsi="Arial" w:cs="Arial"/>
          <w:color w:val="auto"/>
          <w:lang w:val="en-US"/>
        </w:rPr>
        <w:t>provision;</w:t>
      </w:r>
      <w:proofErr w:type="gramEnd"/>
    </w:p>
    <w:p w14:paraId="30D2F4F9"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Refrain from making unreasonable demands on staff, users and patients or disrupting services outside the agreed visiting </w:t>
      </w:r>
      <w:proofErr w:type="gramStart"/>
      <w:r w:rsidRPr="00415582">
        <w:rPr>
          <w:rFonts w:ascii="Arial" w:eastAsia="MS Mincho" w:hAnsi="Arial" w:cs="Arial"/>
          <w:color w:val="auto"/>
          <w:lang w:val="en-US"/>
        </w:rPr>
        <w:t>schedule;</w:t>
      </w:r>
      <w:proofErr w:type="gramEnd"/>
    </w:p>
    <w:p w14:paraId="280CB040"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proofErr w:type="spellStart"/>
      <w:r w:rsidRPr="00415582">
        <w:rPr>
          <w:rFonts w:ascii="Arial" w:eastAsia="MS Mincho" w:hAnsi="Arial" w:cs="Arial"/>
          <w:color w:val="auto"/>
          <w:lang w:val="en-US"/>
        </w:rPr>
        <w:t>Recognise</w:t>
      </w:r>
      <w:proofErr w:type="spellEnd"/>
      <w:r w:rsidRPr="00415582">
        <w:rPr>
          <w:rFonts w:ascii="Arial" w:eastAsia="MS Mincho" w:hAnsi="Arial" w:cs="Arial"/>
          <w:color w:val="auto"/>
          <w:lang w:val="en-US"/>
        </w:rPr>
        <w:t xml:space="preserve"> that user, resident or patient needs should always take </w:t>
      </w:r>
      <w:proofErr w:type="gramStart"/>
      <w:r w:rsidRPr="00415582">
        <w:rPr>
          <w:rFonts w:ascii="Arial" w:eastAsia="MS Mincho" w:hAnsi="Arial" w:cs="Arial"/>
          <w:color w:val="auto"/>
          <w:lang w:val="en-US"/>
        </w:rPr>
        <w:t>priority;</w:t>
      </w:r>
      <w:proofErr w:type="gramEnd"/>
    </w:p>
    <w:p w14:paraId="09D25F25"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Be guided by staff where operational constraints may deem visiting activities are inappropriate or mean that staff are unable to meet the requests of the </w:t>
      </w:r>
      <w:proofErr w:type="gramStart"/>
      <w:r w:rsidRPr="00415582">
        <w:rPr>
          <w:rFonts w:ascii="Arial" w:eastAsia="MS Mincho" w:hAnsi="Arial" w:cs="Arial"/>
          <w:color w:val="auto"/>
          <w:lang w:val="en-US"/>
        </w:rPr>
        <w:t>reviewer;</w:t>
      </w:r>
      <w:proofErr w:type="gramEnd"/>
    </w:p>
    <w:p w14:paraId="6698C463" w14:textId="305AFC8E" w:rsidR="007A12D0" w:rsidRPr="00415582" w:rsidRDefault="007A12D0" w:rsidP="00F8646B">
      <w:pPr>
        <w:numPr>
          <w:ilvl w:val="0"/>
          <w:numId w:val="22"/>
        </w:numPr>
        <w:spacing w:before="0" w:after="0" w:line="276" w:lineRule="auto"/>
        <w:ind w:right="-58"/>
        <w:jc w:val="both"/>
        <w:rPr>
          <w:rFonts w:ascii="Arial" w:eastAsia="MS Mincho" w:hAnsi="Arial" w:cs="Arial"/>
          <w:b/>
          <w:color w:val="auto"/>
          <w:lang w:val="en-US"/>
        </w:rPr>
      </w:pPr>
      <w:r w:rsidRPr="00415582">
        <w:rPr>
          <w:rFonts w:ascii="Arial" w:eastAsia="MS Mincho" w:hAnsi="Arial" w:cs="Arial"/>
          <w:color w:val="auto"/>
          <w:lang w:val="en-US"/>
        </w:rPr>
        <w:t>Comply with all infection control procedures in place on the wards/services, particularly dress code policy and the hand hygiene procedures</w:t>
      </w:r>
      <w:r w:rsidR="00415582">
        <w:rPr>
          <w:rFonts w:ascii="Arial" w:eastAsia="MS Mincho" w:hAnsi="Arial" w:cs="Arial"/>
          <w:color w:val="auto"/>
          <w:lang w:val="en-US"/>
        </w:rPr>
        <w:t>.</w:t>
      </w:r>
    </w:p>
    <w:p w14:paraId="0DB301C7" w14:textId="6BE0F66F"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The ICB visiting team must not record the patients’ names, dates of birth or NHS number unless there is prior written authority from either the </w:t>
      </w:r>
      <w:proofErr w:type="spellStart"/>
      <w:r w:rsidRPr="00415582">
        <w:rPr>
          <w:rFonts w:ascii="Arial" w:eastAsia="MS Mincho" w:hAnsi="Arial" w:cs="Arial"/>
          <w:color w:val="auto"/>
          <w:lang w:val="en-US"/>
        </w:rPr>
        <w:t>organisation</w:t>
      </w:r>
      <w:proofErr w:type="spellEnd"/>
      <w:r w:rsidRPr="00415582">
        <w:rPr>
          <w:rFonts w:ascii="Arial" w:eastAsia="MS Mincho" w:hAnsi="Arial" w:cs="Arial"/>
          <w:color w:val="auto"/>
          <w:lang w:val="en-US"/>
        </w:rPr>
        <w:t xml:space="preserve"> SIRO, Caldicott Guardian or Information Governance </w:t>
      </w:r>
      <w:proofErr w:type="gramStart"/>
      <w:r w:rsidRPr="00415582">
        <w:rPr>
          <w:rFonts w:ascii="Arial" w:eastAsia="MS Mincho" w:hAnsi="Arial" w:cs="Arial"/>
          <w:color w:val="auto"/>
          <w:lang w:val="en-US"/>
        </w:rPr>
        <w:t xml:space="preserve">Manager </w:t>
      </w:r>
      <w:r w:rsidR="00415582">
        <w:rPr>
          <w:rFonts w:ascii="Arial" w:eastAsia="MS Mincho" w:hAnsi="Arial" w:cs="Arial"/>
          <w:color w:val="auto"/>
          <w:lang w:val="en-US"/>
        </w:rPr>
        <w:t>.</w:t>
      </w:r>
      <w:proofErr w:type="gramEnd"/>
    </w:p>
    <w:p w14:paraId="2757F3C7" w14:textId="665527B3"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Where patient notes are being used for the purpose of your task, they must remain immediately available for patient care and must be replaced immediately once the information has been extracted</w:t>
      </w:r>
      <w:r w:rsidR="00415582">
        <w:rPr>
          <w:rFonts w:ascii="Arial" w:eastAsia="MS Mincho" w:hAnsi="Arial" w:cs="Arial"/>
          <w:color w:val="auto"/>
          <w:lang w:val="en-US"/>
        </w:rPr>
        <w:t>.</w:t>
      </w:r>
    </w:p>
    <w:p w14:paraId="742FF3E1" w14:textId="7725204D"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The visiting team may not take photocopies or scans of any patient identifiable information or photographs of patients whilst on the ward</w:t>
      </w:r>
      <w:r w:rsidR="00415582">
        <w:rPr>
          <w:rFonts w:ascii="Arial" w:eastAsia="MS Mincho" w:hAnsi="Arial" w:cs="Arial"/>
          <w:color w:val="auto"/>
          <w:lang w:val="en-US"/>
        </w:rPr>
        <w:t>.</w:t>
      </w:r>
    </w:p>
    <w:p w14:paraId="6EABEFBA" w14:textId="77777777" w:rsidR="007A12D0" w:rsidRPr="00415582" w:rsidRDefault="007A12D0" w:rsidP="00F8646B">
      <w:pPr>
        <w:numPr>
          <w:ilvl w:val="0"/>
          <w:numId w:val="22"/>
        </w:numPr>
        <w:spacing w:before="0" w:after="0" w:line="276" w:lineRule="auto"/>
        <w:ind w:right="-58"/>
        <w:jc w:val="both"/>
        <w:rPr>
          <w:rFonts w:ascii="Arial" w:eastAsia="MS Mincho" w:hAnsi="Arial" w:cs="Arial"/>
          <w:color w:val="auto"/>
          <w:lang w:val="en-US"/>
        </w:rPr>
      </w:pPr>
      <w:r w:rsidRPr="00415582">
        <w:rPr>
          <w:rFonts w:ascii="Arial" w:eastAsia="MS Mincho" w:hAnsi="Arial" w:cs="Arial"/>
          <w:color w:val="auto"/>
          <w:lang w:val="en-US"/>
        </w:rPr>
        <w:t xml:space="preserve">Photographs of infrastructure </w:t>
      </w:r>
      <w:proofErr w:type="spellStart"/>
      <w:r w:rsidRPr="00415582">
        <w:rPr>
          <w:rFonts w:ascii="Arial" w:eastAsia="MS Mincho" w:hAnsi="Arial" w:cs="Arial"/>
          <w:color w:val="auto"/>
          <w:lang w:val="en-US"/>
        </w:rPr>
        <w:t>etc</w:t>
      </w:r>
      <w:proofErr w:type="spellEnd"/>
      <w:r w:rsidRPr="00415582">
        <w:rPr>
          <w:rFonts w:ascii="Arial" w:eastAsia="MS Mincho" w:hAnsi="Arial" w:cs="Arial"/>
          <w:color w:val="auto"/>
          <w:lang w:val="en-US"/>
        </w:rPr>
        <w:t xml:space="preserve"> for the purposes of illustrating concerns may only be taken using an ICB issued device and must not contain pictures of patients, </w:t>
      </w:r>
      <w:proofErr w:type="gramStart"/>
      <w:r w:rsidRPr="00415582">
        <w:rPr>
          <w:rFonts w:ascii="Arial" w:eastAsia="MS Mincho" w:hAnsi="Arial" w:cs="Arial"/>
          <w:color w:val="auto"/>
          <w:lang w:val="en-US"/>
        </w:rPr>
        <w:t>staff</w:t>
      </w:r>
      <w:proofErr w:type="gramEnd"/>
      <w:r w:rsidRPr="00415582">
        <w:rPr>
          <w:rFonts w:ascii="Arial" w:eastAsia="MS Mincho" w:hAnsi="Arial" w:cs="Arial"/>
          <w:color w:val="auto"/>
          <w:lang w:val="en-US"/>
        </w:rPr>
        <w:t xml:space="preserve"> or any personal identifiable information. Any mobile media, including, laptops, tablets, flash drives that are used for recording data must be encrypted.</w:t>
      </w:r>
    </w:p>
    <w:p w14:paraId="5518AF7A" w14:textId="77777777" w:rsidR="007A12D0" w:rsidRPr="00415582" w:rsidRDefault="007A12D0" w:rsidP="007A12D0">
      <w:pPr>
        <w:spacing w:before="0" w:after="0"/>
        <w:ind w:left="360" w:right="-58"/>
        <w:jc w:val="both"/>
        <w:rPr>
          <w:rFonts w:ascii="Arial" w:eastAsia="MS Mincho" w:hAnsi="Arial" w:cs="Arial"/>
          <w:color w:val="auto"/>
          <w:lang w:val="en-US"/>
        </w:rPr>
      </w:pPr>
    </w:p>
    <w:p w14:paraId="2F10AD5E" w14:textId="77777777" w:rsidR="007A12D0" w:rsidRPr="00415582" w:rsidRDefault="007A12D0" w:rsidP="007A12D0">
      <w:pPr>
        <w:keepNext/>
        <w:keepLines/>
        <w:numPr>
          <w:ilvl w:val="1"/>
          <w:numId w:val="0"/>
        </w:numPr>
        <w:spacing w:before="0" w:after="0"/>
        <w:ind w:left="720" w:hanging="720"/>
        <w:jc w:val="both"/>
        <w:outlineLvl w:val="1"/>
        <w:rPr>
          <w:rFonts w:ascii="Arial" w:eastAsia="Times New Roman" w:hAnsi="Arial" w:cs="Times New Roman"/>
          <w:b/>
          <w:bCs/>
          <w:color w:val="auto"/>
          <w:lang w:eastAsia="en-GB"/>
        </w:rPr>
      </w:pPr>
      <w:bookmarkStart w:id="29" w:name="_Toc495931004"/>
      <w:r w:rsidRPr="00415582">
        <w:rPr>
          <w:rFonts w:ascii="Arial" w:eastAsia="Times New Roman" w:hAnsi="Arial" w:cs="Times New Roman"/>
          <w:b/>
          <w:bCs/>
          <w:color w:val="auto"/>
          <w:lang w:eastAsia="en-GB"/>
        </w:rPr>
        <w:t>Feedback following visit</w:t>
      </w:r>
      <w:bookmarkEnd w:id="29"/>
    </w:p>
    <w:p w14:paraId="2DD7C505" w14:textId="77777777" w:rsidR="007A12D0" w:rsidRPr="00415582" w:rsidRDefault="007A12D0" w:rsidP="00F8646B">
      <w:pPr>
        <w:widowControl w:val="0"/>
        <w:numPr>
          <w:ilvl w:val="0"/>
          <w:numId w:val="23"/>
        </w:numPr>
        <w:spacing w:before="0" w:after="0" w:line="276" w:lineRule="auto"/>
        <w:contextualSpacing/>
        <w:jc w:val="both"/>
        <w:outlineLvl w:val="2"/>
        <w:rPr>
          <w:rFonts w:ascii="Arial" w:eastAsia="Times New Roman" w:hAnsi="Arial" w:cs="Times New Roman"/>
          <w:bCs/>
          <w:color w:val="auto"/>
          <w:lang w:eastAsia="en-GB"/>
        </w:rPr>
      </w:pPr>
      <w:r w:rsidRPr="00415582">
        <w:rPr>
          <w:rFonts w:ascii="Arial" w:eastAsia="Times New Roman" w:hAnsi="Arial" w:cs="Times New Roman"/>
          <w:bCs/>
          <w:color w:val="auto"/>
          <w:lang w:eastAsia="en-GB"/>
        </w:rPr>
        <w:t>The lead reviewer will ensure that verbal feedback outlining the key findings of the team will be given on the day to the service lead.</w:t>
      </w:r>
    </w:p>
    <w:p w14:paraId="49AE0A70" w14:textId="77777777" w:rsidR="007A12D0" w:rsidRPr="00415582" w:rsidRDefault="007A12D0" w:rsidP="00F8646B">
      <w:pPr>
        <w:widowControl w:val="0"/>
        <w:numPr>
          <w:ilvl w:val="0"/>
          <w:numId w:val="23"/>
        </w:numPr>
        <w:spacing w:before="0" w:after="0" w:line="276" w:lineRule="auto"/>
        <w:contextualSpacing/>
        <w:jc w:val="both"/>
        <w:outlineLvl w:val="2"/>
        <w:rPr>
          <w:rFonts w:ascii="Arial" w:eastAsia="Times New Roman" w:hAnsi="Arial" w:cs="Times New Roman"/>
          <w:bCs/>
          <w:color w:val="auto"/>
          <w:lang w:eastAsia="en-GB"/>
        </w:rPr>
      </w:pPr>
      <w:r w:rsidRPr="00415582">
        <w:rPr>
          <w:rFonts w:ascii="Arial" w:eastAsia="Times New Roman" w:hAnsi="Arial" w:cs="Times New Roman"/>
          <w:bCs/>
          <w:color w:val="auto"/>
          <w:lang w:eastAsia="en-GB"/>
        </w:rPr>
        <w:t xml:space="preserve">Any areas of immediate concern will be notified to the service provider as soon as they are identified. This includes immediate risk to service users, </w:t>
      </w:r>
      <w:proofErr w:type="gramStart"/>
      <w:r w:rsidRPr="00415582">
        <w:rPr>
          <w:rFonts w:ascii="Arial" w:eastAsia="Times New Roman" w:hAnsi="Arial" w:cs="Times New Roman"/>
          <w:bCs/>
          <w:color w:val="auto"/>
          <w:lang w:eastAsia="en-GB"/>
        </w:rPr>
        <w:t>visitors</w:t>
      </w:r>
      <w:proofErr w:type="gramEnd"/>
      <w:r w:rsidRPr="00415582">
        <w:rPr>
          <w:rFonts w:ascii="Arial" w:eastAsia="Times New Roman" w:hAnsi="Arial" w:cs="Times New Roman"/>
          <w:bCs/>
          <w:color w:val="auto"/>
          <w:lang w:eastAsia="en-GB"/>
        </w:rPr>
        <w:t xml:space="preserve"> or staff.  The provider will be asked to take mitigating actions to rectify the situation immediately and provide assurance to the ICB.</w:t>
      </w:r>
    </w:p>
    <w:p w14:paraId="34D33850" w14:textId="77777777" w:rsidR="007A12D0" w:rsidRPr="00415582" w:rsidRDefault="007A12D0" w:rsidP="00F8646B">
      <w:pPr>
        <w:widowControl w:val="0"/>
        <w:numPr>
          <w:ilvl w:val="0"/>
          <w:numId w:val="23"/>
        </w:numPr>
        <w:spacing w:before="0" w:after="0" w:line="276" w:lineRule="auto"/>
        <w:contextualSpacing/>
        <w:jc w:val="both"/>
        <w:outlineLvl w:val="2"/>
        <w:rPr>
          <w:rFonts w:ascii="Arial" w:eastAsia="Times New Roman" w:hAnsi="Arial" w:cs="Times New Roman"/>
          <w:bCs/>
          <w:color w:val="auto"/>
          <w:lang w:eastAsia="en-GB"/>
        </w:rPr>
      </w:pPr>
      <w:r w:rsidRPr="00415582">
        <w:rPr>
          <w:rFonts w:ascii="Arial" w:eastAsia="Times New Roman" w:hAnsi="Arial" w:cs="Times New Roman"/>
          <w:bCs/>
          <w:color w:val="auto"/>
          <w:lang w:eastAsia="en-GB"/>
        </w:rPr>
        <w:t xml:space="preserve">If any examples of good practice or initiatives are identified during quality assurance visits the ICB will take the opportunity to request from the provider that these be shared. </w:t>
      </w:r>
    </w:p>
    <w:p w14:paraId="262435CC" w14:textId="77777777" w:rsidR="007A12D0" w:rsidRPr="00415582" w:rsidRDefault="007A12D0" w:rsidP="00415582">
      <w:pPr>
        <w:widowControl w:val="0"/>
        <w:spacing w:before="0" w:after="0" w:line="276" w:lineRule="auto"/>
        <w:ind w:left="360"/>
        <w:contextualSpacing/>
        <w:jc w:val="both"/>
        <w:outlineLvl w:val="2"/>
        <w:rPr>
          <w:rFonts w:ascii="Arial" w:eastAsia="Times New Roman" w:hAnsi="Arial" w:cs="Times New Roman"/>
          <w:bCs/>
          <w:color w:val="auto"/>
          <w:lang w:eastAsia="en-GB"/>
        </w:rPr>
      </w:pPr>
    </w:p>
    <w:p w14:paraId="563099B1" w14:textId="77777777" w:rsidR="007A12D0" w:rsidRPr="00415582" w:rsidRDefault="007A12D0" w:rsidP="007A12D0">
      <w:pPr>
        <w:keepNext/>
        <w:keepLines/>
        <w:numPr>
          <w:ilvl w:val="1"/>
          <w:numId w:val="0"/>
        </w:numPr>
        <w:spacing w:before="0" w:after="0"/>
        <w:ind w:left="720" w:hanging="720"/>
        <w:jc w:val="both"/>
        <w:outlineLvl w:val="1"/>
        <w:rPr>
          <w:rFonts w:ascii="Arial" w:eastAsia="Times New Roman" w:hAnsi="Arial" w:cs="Times New Roman"/>
          <w:b/>
          <w:bCs/>
          <w:color w:val="auto"/>
          <w:lang w:eastAsia="en-GB"/>
        </w:rPr>
      </w:pPr>
      <w:bookmarkStart w:id="30" w:name="_Toc495931005"/>
      <w:r w:rsidRPr="00415582">
        <w:rPr>
          <w:rFonts w:ascii="Arial" w:eastAsia="Times New Roman" w:hAnsi="Arial" w:cs="Times New Roman"/>
          <w:b/>
          <w:bCs/>
          <w:color w:val="auto"/>
          <w:lang w:eastAsia="en-GB"/>
        </w:rPr>
        <w:t>After the visit</w:t>
      </w:r>
      <w:bookmarkEnd w:id="30"/>
    </w:p>
    <w:p w14:paraId="2184F930" w14:textId="77777777" w:rsidR="007A12D0" w:rsidRPr="00415582" w:rsidRDefault="007A12D0" w:rsidP="00F8646B">
      <w:pPr>
        <w:widowControl w:val="0"/>
        <w:numPr>
          <w:ilvl w:val="0"/>
          <w:numId w:val="24"/>
        </w:numPr>
        <w:spacing w:before="0" w:after="0" w:line="276" w:lineRule="auto"/>
        <w:contextualSpacing/>
        <w:jc w:val="both"/>
        <w:outlineLvl w:val="2"/>
        <w:rPr>
          <w:rFonts w:ascii="Arial" w:eastAsia="Times New Roman" w:hAnsi="Arial" w:cs="Times New Roman"/>
          <w:bCs/>
          <w:color w:val="auto"/>
          <w:lang w:eastAsia="en-GB"/>
        </w:rPr>
      </w:pPr>
      <w:r w:rsidRPr="00415582">
        <w:rPr>
          <w:rFonts w:ascii="Arial" w:eastAsia="Times New Roman" w:hAnsi="Arial" w:cs="Times New Roman"/>
          <w:bCs/>
          <w:color w:val="auto"/>
          <w:lang w:eastAsia="en-GB"/>
        </w:rPr>
        <w:t>A draft written report will be sent to the provider 10 working days of the visit.  The report will include identified areas of good practice and areas of concern, along with any recommendations.</w:t>
      </w:r>
    </w:p>
    <w:p w14:paraId="055870C5" w14:textId="77777777" w:rsidR="007A12D0" w:rsidRPr="00415582" w:rsidRDefault="007A12D0" w:rsidP="00F8646B">
      <w:pPr>
        <w:widowControl w:val="0"/>
        <w:numPr>
          <w:ilvl w:val="0"/>
          <w:numId w:val="24"/>
        </w:numPr>
        <w:spacing w:before="0" w:after="0" w:line="276" w:lineRule="auto"/>
        <w:contextualSpacing/>
        <w:jc w:val="both"/>
        <w:outlineLvl w:val="2"/>
        <w:rPr>
          <w:rFonts w:ascii="Arial" w:eastAsia="Times New Roman" w:hAnsi="Arial" w:cs="Times New Roman"/>
          <w:bCs/>
          <w:color w:val="auto"/>
          <w:lang w:eastAsia="en-GB"/>
        </w:rPr>
      </w:pPr>
      <w:r w:rsidRPr="00415582">
        <w:rPr>
          <w:rFonts w:ascii="Arial" w:eastAsia="Times New Roman" w:hAnsi="Arial" w:cs="Times New Roman"/>
          <w:bCs/>
          <w:color w:val="auto"/>
          <w:lang w:eastAsia="en-GB"/>
        </w:rPr>
        <w:t>The provider will be given the opportunity to review the report for factual accuracy.</w:t>
      </w:r>
    </w:p>
    <w:p w14:paraId="2CEAF03D" w14:textId="77777777" w:rsidR="007A12D0" w:rsidRPr="00415582" w:rsidRDefault="007A12D0" w:rsidP="00F8646B">
      <w:pPr>
        <w:widowControl w:val="0"/>
        <w:numPr>
          <w:ilvl w:val="0"/>
          <w:numId w:val="24"/>
        </w:numPr>
        <w:spacing w:before="0" w:after="0" w:line="276" w:lineRule="auto"/>
        <w:contextualSpacing/>
        <w:jc w:val="both"/>
        <w:outlineLvl w:val="2"/>
        <w:rPr>
          <w:rFonts w:ascii="Arial" w:eastAsia="Times New Roman" w:hAnsi="Arial" w:cs="Times New Roman"/>
          <w:bCs/>
          <w:color w:val="auto"/>
          <w:lang w:eastAsia="en-GB"/>
        </w:rPr>
      </w:pPr>
      <w:r w:rsidRPr="00415582">
        <w:rPr>
          <w:rFonts w:ascii="Arial" w:eastAsia="Times New Roman" w:hAnsi="Arial" w:cs="Times New Roman"/>
          <w:bCs/>
          <w:color w:val="auto"/>
          <w:lang w:eastAsia="en-GB"/>
        </w:rPr>
        <w:t>A final copy of the report will be circulated to all relevant parties which may include regulatory bodies and other stakeholders.</w:t>
      </w:r>
    </w:p>
    <w:p w14:paraId="4C0F1041" w14:textId="77777777" w:rsidR="007A12D0" w:rsidRPr="00415582" w:rsidRDefault="007A12D0" w:rsidP="00F8646B">
      <w:pPr>
        <w:widowControl w:val="0"/>
        <w:numPr>
          <w:ilvl w:val="0"/>
          <w:numId w:val="24"/>
        </w:numPr>
        <w:spacing w:before="0" w:after="0" w:line="276" w:lineRule="auto"/>
        <w:contextualSpacing/>
        <w:jc w:val="both"/>
        <w:outlineLvl w:val="2"/>
        <w:rPr>
          <w:rFonts w:ascii="Arial" w:eastAsia="Times New Roman" w:hAnsi="Arial" w:cs="Times New Roman"/>
          <w:bCs/>
          <w:color w:val="auto"/>
          <w:lang w:eastAsia="en-GB"/>
        </w:rPr>
      </w:pPr>
      <w:r w:rsidRPr="00415582">
        <w:rPr>
          <w:rFonts w:ascii="Arial" w:eastAsia="Times New Roman" w:hAnsi="Arial" w:cs="Times New Roman"/>
          <w:bCs/>
          <w:color w:val="auto"/>
          <w:lang w:eastAsia="en-GB"/>
        </w:rPr>
        <w:t xml:space="preserve">Copies of quality assurance visit reports may be requested as part of the evidence gathering process for regulatory visits. </w:t>
      </w:r>
    </w:p>
    <w:p w14:paraId="78EF5B03" w14:textId="77777777" w:rsidR="007A12D0" w:rsidRPr="00415582" w:rsidRDefault="007A12D0" w:rsidP="00F8646B">
      <w:pPr>
        <w:numPr>
          <w:ilvl w:val="0"/>
          <w:numId w:val="24"/>
        </w:numPr>
        <w:spacing w:before="0" w:after="0" w:line="276" w:lineRule="auto"/>
        <w:contextualSpacing/>
        <w:rPr>
          <w:rFonts w:ascii="Arial" w:eastAsia="Times New Roman" w:hAnsi="Arial" w:cs="Times New Roman"/>
          <w:color w:val="auto"/>
          <w:lang w:eastAsia="en-GB"/>
        </w:rPr>
      </w:pPr>
      <w:r w:rsidRPr="00415582">
        <w:rPr>
          <w:rFonts w:ascii="Arial" w:eastAsia="Times New Roman" w:hAnsi="Arial" w:cs="Times New Roman"/>
          <w:color w:val="auto"/>
          <w:lang w:eastAsia="en-GB"/>
        </w:rPr>
        <w:t xml:space="preserve">Areas for improvement will be reviewed at subsequent quality visits.  This may be as part of the agreed schedule or earlier if deemed appropriate.  </w:t>
      </w:r>
    </w:p>
    <w:p w14:paraId="11837449" w14:textId="77777777" w:rsidR="007A12D0" w:rsidRPr="00415582" w:rsidRDefault="007A12D0" w:rsidP="007A12D0">
      <w:pPr>
        <w:spacing w:before="0" w:after="0"/>
        <w:ind w:left="0"/>
        <w:jc w:val="both"/>
        <w:rPr>
          <w:rFonts w:ascii="Arial" w:eastAsia="Times New Roman" w:hAnsi="Arial" w:cs="Times New Roman"/>
          <w:color w:val="auto"/>
          <w:lang w:eastAsia="en-GB"/>
        </w:rPr>
      </w:pPr>
    </w:p>
    <w:p w14:paraId="4B00296C" w14:textId="77777777" w:rsidR="00497137" w:rsidRDefault="00497137">
      <w:pPr>
        <w:spacing w:before="0" w:after="0"/>
        <w:ind w:left="0"/>
        <w:rPr>
          <w:rFonts w:ascii="Arial" w:eastAsia="MS Mincho" w:hAnsi="Arial" w:cs="Arial"/>
          <w:b/>
          <w:color w:val="auto"/>
          <w:lang w:val="en-US" w:eastAsia="en-GB"/>
        </w:rPr>
      </w:pPr>
      <w:r>
        <w:rPr>
          <w:rFonts w:ascii="Arial" w:eastAsia="MS Mincho" w:hAnsi="Arial" w:cs="Arial"/>
          <w:b/>
          <w:color w:val="auto"/>
          <w:lang w:val="en-US" w:eastAsia="en-GB"/>
        </w:rPr>
        <w:br w:type="page"/>
      </w:r>
    </w:p>
    <w:p w14:paraId="7B10C119" w14:textId="5919B9F7" w:rsidR="007A12D0" w:rsidRPr="00415582" w:rsidRDefault="007A12D0" w:rsidP="007A12D0">
      <w:pPr>
        <w:spacing w:before="0" w:after="0"/>
        <w:ind w:left="0" w:right="304"/>
        <w:jc w:val="both"/>
        <w:rPr>
          <w:rFonts w:ascii="Arial" w:eastAsia="MS Mincho" w:hAnsi="Arial" w:cs="Arial"/>
          <w:b/>
          <w:color w:val="auto"/>
          <w:lang w:val="en-US" w:eastAsia="en-GB"/>
        </w:rPr>
      </w:pPr>
      <w:r w:rsidRPr="00415582">
        <w:rPr>
          <w:rFonts w:ascii="Arial" w:eastAsia="MS Mincho" w:hAnsi="Arial" w:cs="Arial"/>
          <w:b/>
          <w:color w:val="auto"/>
          <w:lang w:val="en-US" w:eastAsia="en-GB"/>
        </w:rPr>
        <w:t>Dealing with unforeseen circumstances</w:t>
      </w:r>
    </w:p>
    <w:p w14:paraId="4CCCDF35" w14:textId="77777777" w:rsidR="007A12D0" w:rsidRPr="00415582" w:rsidRDefault="007A12D0" w:rsidP="00F8646B">
      <w:pPr>
        <w:numPr>
          <w:ilvl w:val="0"/>
          <w:numId w:val="25"/>
        </w:numPr>
        <w:spacing w:before="0" w:after="0" w:line="276" w:lineRule="auto"/>
        <w:ind w:right="304"/>
        <w:contextualSpacing/>
        <w:jc w:val="both"/>
        <w:rPr>
          <w:rFonts w:ascii="Arial" w:eastAsia="MS Mincho" w:hAnsi="Arial" w:cs="Arial"/>
          <w:color w:val="auto"/>
          <w:lang w:val="en-US" w:eastAsia="en-GB"/>
        </w:rPr>
      </w:pPr>
      <w:proofErr w:type="gramStart"/>
      <w:r w:rsidRPr="00415582">
        <w:rPr>
          <w:rFonts w:ascii="Arial" w:eastAsia="MS Mincho" w:hAnsi="Arial" w:cs="Arial"/>
          <w:color w:val="auto"/>
          <w:lang w:val="en-US" w:eastAsia="en-GB"/>
        </w:rPr>
        <w:t>In the event that</w:t>
      </w:r>
      <w:proofErr w:type="gramEnd"/>
      <w:r w:rsidRPr="00415582">
        <w:rPr>
          <w:rFonts w:ascii="Arial" w:eastAsia="MS Mincho" w:hAnsi="Arial" w:cs="Arial"/>
          <w:color w:val="auto"/>
          <w:lang w:val="en-US" w:eastAsia="en-GB"/>
        </w:rPr>
        <w:t xml:space="preserve"> any </w:t>
      </w:r>
      <w:proofErr w:type="spellStart"/>
      <w:r w:rsidRPr="00415582">
        <w:rPr>
          <w:rFonts w:ascii="Arial" w:eastAsia="MS Mincho" w:hAnsi="Arial" w:cs="Arial"/>
          <w:color w:val="auto"/>
          <w:lang w:val="en-US" w:eastAsia="en-GB"/>
        </w:rPr>
        <w:t>organisation</w:t>
      </w:r>
      <w:proofErr w:type="spellEnd"/>
      <w:r w:rsidRPr="00415582">
        <w:rPr>
          <w:rFonts w:ascii="Arial" w:eastAsia="MS Mincho" w:hAnsi="Arial" w:cs="Arial"/>
          <w:color w:val="auto"/>
          <w:lang w:val="en-US" w:eastAsia="en-GB"/>
        </w:rPr>
        <w:t xml:space="preserve"> is on ‘critical alert’ (under extreme clinical pressures) the lead of the </w:t>
      </w:r>
      <w:proofErr w:type="spellStart"/>
      <w:r w:rsidRPr="00415582">
        <w:rPr>
          <w:rFonts w:ascii="Arial" w:eastAsia="MS Mincho" w:hAnsi="Arial" w:cs="Arial"/>
          <w:color w:val="auto"/>
          <w:lang w:val="en-US" w:eastAsia="en-GB"/>
        </w:rPr>
        <w:t>organisation</w:t>
      </w:r>
      <w:proofErr w:type="spellEnd"/>
      <w:r w:rsidRPr="00415582">
        <w:rPr>
          <w:rFonts w:ascii="Arial" w:eastAsia="MS Mincho" w:hAnsi="Arial" w:cs="Arial"/>
          <w:color w:val="auto"/>
          <w:lang w:val="en-US" w:eastAsia="en-GB"/>
        </w:rPr>
        <w:t xml:space="preserve"> will contact the Executive Director of Nursing &amp; Quality of Mid and South Essex ICB (or their nominated deputy) to discuss an alternative format for the visit. </w:t>
      </w:r>
    </w:p>
    <w:p w14:paraId="6A9BC94C" w14:textId="77777777" w:rsidR="007A12D0" w:rsidRPr="00415582" w:rsidRDefault="007A12D0" w:rsidP="00F8646B">
      <w:pPr>
        <w:numPr>
          <w:ilvl w:val="0"/>
          <w:numId w:val="25"/>
        </w:numPr>
        <w:spacing w:before="0" w:after="0" w:line="276" w:lineRule="auto"/>
        <w:ind w:right="304"/>
        <w:contextualSpacing/>
        <w:jc w:val="both"/>
        <w:rPr>
          <w:rFonts w:ascii="Arial" w:eastAsia="MS Mincho" w:hAnsi="Arial" w:cs="Arial"/>
          <w:color w:val="auto"/>
          <w:lang w:val="en-US" w:eastAsia="en-GB"/>
        </w:rPr>
      </w:pPr>
      <w:r w:rsidRPr="00415582">
        <w:rPr>
          <w:rFonts w:ascii="Arial" w:eastAsia="MS Mincho" w:hAnsi="Arial" w:cs="Arial"/>
          <w:color w:val="auto"/>
          <w:lang w:val="en-US" w:eastAsia="en-GB"/>
        </w:rPr>
        <w:t xml:space="preserve">It is anticipated that the visit will </w:t>
      </w:r>
      <w:proofErr w:type="gramStart"/>
      <w:r w:rsidRPr="00415582">
        <w:rPr>
          <w:rFonts w:ascii="Arial" w:eastAsia="MS Mincho" w:hAnsi="Arial" w:cs="Arial"/>
          <w:color w:val="auto"/>
          <w:lang w:val="en-US" w:eastAsia="en-GB"/>
        </w:rPr>
        <w:t>still continue</w:t>
      </w:r>
      <w:proofErr w:type="gramEnd"/>
      <w:r w:rsidRPr="00415582">
        <w:rPr>
          <w:rFonts w:ascii="Arial" w:eastAsia="MS Mincho" w:hAnsi="Arial" w:cs="Arial"/>
          <w:color w:val="auto"/>
          <w:lang w:val="en-US" w:eastAsia="en-GB"/>
        </w:rPr>
        <w:t xml:space="preserve">, however the pre-meet and debrief will be cancelled and a smaller team will attend. </w:t>
      </w:r>
    </w:p>
    <w:p w14:paraId="758648AA" w14:textId="77777777" w:rsidR="007A12D0" w:rsidRPr="00415582" w:rsidRDefault="007A12D0" w:rsidP="00F8646B">
      <w:pPr>
        <w:numPr>
          <w:ilvl w:val="0"/>
          <w:numId w:val="25"/>
        </w:numPr>
        <w:spacing w:before="0" w:after="0" w:line="276" w:lineRule="auto"/>
        <w:ind w:right="304"/>
        <w:contextualSpacing/>
        <w:jc w:val="both"/>
        <w:rPr>
          <w:rFonts w:ascii="Arial" w:eastAsia="MS Mincho" w:hAnsi="Arial" w:cs="Arial"/>
          <w:color w:val="auto"/>
          <w:lang w:val="en-US" w:eastAsia="en-GB"/>
        </w:rPr>
      </w:pPr>
      <w:r w:rsidRPr="00415582">
        <w:rPr>
          <w:rFonts w:ascii="Arial" w:eastAsia="MS Mincho" w:hAnsi="Arial" w:cs="Arial"/>
          <w:color w:val="auto"/>
          <w:lang w:val="en-US" w:eastAsia="en-GB"/>
        </w:rPr>
        <w:t xml:space="preserve">The visit will be more of an observational format and not disrupt staff, it is felt that it is important to assess the quality in extreme pressures as well as less extreme pressures. </w:t>
      </w:r>
    </w:p>
    <w:p w14:paraId="3B9E9CB7" w14:textId="77777777" w:rsidR="007A12D0" w:rsidRPr="00415582" w:rsidRDefault="007A12D0" w:rsidP="00F8646B">
      <w:pPr>
        <w:numPr>
          <w:ilvl w:val="0"/>
          <w:numId w:val="25"/>
        </w:numPr>
        <w:spacing w:before="0" w:after="0" w:line="276" w:lineRule="auto"/>
        <w:ind w:right="304"/>
        <w:contextualSpacing/>
        <w:jc w:val="both"/>
        <w:rPr>
          <w:rFonts w:ascii="Arial" w:eastAsia="MS Mincho" w:hAnsi="Arial" w:cs="Arial"/>
          <w:color w:val="auto"/>
          <w:lang w:val="en-US" w:eastAsia="en-GB"/>
        </w:rPr>
      </w:pPr>
      <w:r w:rsidRPr="00415582">
        <w:rPr>
          <w:rFonts w:ascii="Arial" w:eastAsia="MS Mincho" w:hAnsi="Arial" w:cs="Arial"/>
          <w:color w:val="auto"/>
          <w:lang w:val="en-US" w:eastAsia="en-GB"/>
        </w:rPr>
        <w:t xml:space="preserve">Anything of immediate concern will be emailed to the Director of Nursing for the </w:t>
      </w:r>
      <w:proofErr w:type="spellStart"/>
      <w:r w:rsidRPr="00415582">
        <w:rPr>
          <w:rFonts w:ascii="Arial" w:eastAsia="MS Mincho" w:hAnsi="Arial" w:cs="Arial"/>
          <w:color w:val="auto"/>
          <w:lang w:val="en-US" w:eastAsia="en-GB"/>
        </w:rPr>
        <w:t>organisation</w:t>
      </w:r>
      <w:proofErr w:type="spellEnd"/>
      <w:r w:rsidRPr="00415582">
        <w:rPr>
          <w:rFonts w:ascii="Arial" w:eastAsia="MS Mincho" w:hAnsi="Arial" w:cs="Arial"/>
          <w:color w:val="auto"/>
          <w:lang w:val="en-US" w:eastAsia="en-GB"/>
        </w:rPr>
        <w:t xml:space="preserve">. </w:t>
      </w:r>
    </w:p>
    <w:p w14:paraId="4EEEF52B" w14:textId="77777777" w:rsidR="007A12D0" w:rsidRPr="00415582" w:rsidRDefault="007A12D0" w:rsidP="00F8646B">
      <w:pPr>
        <w:numPr>
          <w:ilvl w:val="0"/>
          <w:numId w:val="25"/>
        </w:numPr>
        <w:spacing w:before="0" w:after="0" w:line="276" w:lineRule="auto"/>
        <w:ind w:right="304"/>
        <w:contextualSpacing/>
        <w:jc w:val="both"/>
        <w:rPr>
          <w:rFonts w:ascii="Arial" w:eastAsia="MS Mincho" w:hAnsi="Arial" w:cs="Arial"/>
          <w:color w:val="auto"/>
          <w:lang w:val="en-US" w:eastAsia="en-GB"/>
        </w:rPr>
      </w:pPr>
      <w:r w:rsidRPr="00415582">
        <w:rPr>
          <w:rFonts w:ascii="Arial" w:eastAsia="MS Mincho" w:hAnsi="Arial" w:cs="Arial"/>
          <w:color w:val="auto"/>
          <w:lang w:val="en-US" w:eastAsia="en-GB"/>
        </w:rPr>
        <w:t xml:space="preserve">If a visit needs to be cancelled this must be done by agreement between </w:t>
      </w:r>
      <w:r w:rsidRPr="00415582">
        <w:rPr>
          <w:rFonts w:ascii="Arial" w:eastAsia="MS Mincho" w:hAnsi="Arial" w:cs="Arial"/>
          <w:color w:val="auto"/>
          <w:lang w:eastAsia="en-GB"/>
        </w:rPr>
        <w:t>Executive Director of Nursing &amp; Quality</w:t>
      </w:r>
      <w:r w:rsidRPr="00415582">
        <w:rPr>
          <w:rFonts w:ascii="Arial" w:eastAsia="MS Mincho" w:hAnsi="Arial" w:cs="Arial"/>
          <w:color w:val="auto"/>
          <w:lang w:val="en-US" w:eastAsia="en-GB"/>
        </w:rPr>
        <w:t xml:space="preserve"> of Mid and South Essex ICB (or their nominated deputy) and the </w:t>
      </w:r>
      <w:proofErr w:type="spellStart"/>
      <w:r w:rsidRPr="00415582">
        <w:rPr>
          <w:rFonts w:ascii="Arial" w:eastAsia="MS Mincho" w:hAnsi="Arial" w:cs="Arial"/>
          <w:color w:val="auto"/>
          <w:lang w:val="en-US" w:eastAsia="en-GB"/>
        </w:rPr>
        <w:t>organisational</w:t>
      </w:r>
      <w:proofErr w:type="spellEnd"/>
      <w:r w:rsidRPr="00415582">
        <w:rPr>
          <w:rFonts w:ascii="Arial" w:eastAsia="MS Mincho" w:hAnsi="Arial" w:cs="Arial"/>
          <w:color w:val="auto"/>
          <w:lang w:val="en-US" w:eastAsia="en-GB"/>
        </w:rPr>
        <w:t xml:space="preserve"> executive lead. </w:t>
      </w:r>
    </w:p>
    <w:p w14:paraId="4040408C" w14:textId="77777777" w:rsidR="007A12D0" w:rsidRPr="00415582" w:rsidRDefault="007A12D0" w:rsidP="007A12D0">
      <w:pPr>
        <w:spacing w:before="0" w:after="0"/>
        <w:ind w:left="0" w:right="304"/>
        <w:jc w:val="both"/>
        <w:rPr>
          <w:rFonts w:ascii="Arial" w:eastAsia="MS Mincho" w:hAnsi="Arial" w:cs="Arial"/>
          <w:color w:val="auto"/>
          <w:lang w:val="en-US" w:eastAsia="en-GB"/>
        </w:rPr>
      </w:pPr>
    </w:p>
    <w:p w14:paraId="7BF91119" w14:textId="77777777" w:rsidR="007A12D0" w:rsidRPr="00415582" w:rsidRDefault="007A12D0" w:rsidP="007A12D0">
      <w:pPr>
        <w:spacing w:before="0" w:after="0"/>
        <w:ind w:left="0" w:right="304"/>
        <w:jc w:val="both"/>
        <w:rPr>
          <w:rFonts w:ascii="Arial" w:eastAsia="MS Mincho" w:hAnsi="Arial" w:cs="Arial"/>
          <w:b/>
          <w:color w:val="auto"/>
          <w:lang w:val="en-US" w:eastAsia="en-GB"/>
        </w:rPr>
      </w:pPr>
      <w:r w:rsidRPr="00415582">
        <w:rPr>
          <w:rFonts w:ascii="Arial" w:eastAsia="MS Mincho" w:hAnsi="Arial" w:cs="Arial"/>
          <w:b/>
          <w:color w:val="auto"/>
          <w:lang w:val="en-US" w:eastAsia="en-GB"/>
        </w:rPr>
        <w:t xml:space="preserve">Cancellations and rescheduling  </w:t>
      </w:r>
    </w:p>
    <w:p w14:paraId="1D11EEE9" w14:textId="77777777" w:rsidR="007A12D0" w:rsidRPr="00415582" w:rsidRDefault="007A12D0" w:rsidP="00F8646B">
      <w:pPr>
        <w:numPr>
          <w:ilvl w:val="0"/>
          <w:numId w:val="26"/>
        </w:numPr>
        <w:spacing w:before="0" w:after="0" w:line="276" w:lineRule="auto"/>
        <w:ind w:right="304"/>
        <w:contextualSpacing/>
        <w:jc w:val="both"/>
        <w:rPr>
          <w:rFonts w:ascii="Arial" w:eastAsia="MS Mincho" w:hAnsi="Arial" w:cs="Arial"/>
          <w:color w:val="auto"/>
          <w:lang w:val="en-US" w:eastAsia="en-GB"/>
        </w:rPr>
      </w:pPr>
      <w:r w:rsidRPr="00415582">
        <w:rPr>
          <w:rFonts w:ascii="Arial" w:eastAsia="MS Mincho" w:hAnsi="Arial" w:cs="Arial"/>
          <w:color w:val="auto"/>
          <w:lang w:val="en-US" w:eastAsia="en-GB"/>
        </w:rPr>
        <w:t xml:space="preserve">In the unfortunate event that a visit is cancelled, this will be rescheduled within 20 working days. </w:t>
      </w:r>
    </w:p>
    <w:p w14:paraId="540719D0" w14:textId="77777777" w:rsidR="007A12D0" w:rsidRPr="00415582" w:rsidRDefault="007A12D0" w:rsidP="00F8646B">
      <w:pPr>
        <w:numPr>
          <w:ilvl w:val="0"/>
          <w:numId w:val="26"/>
        </w:numPr>
        <w:spacing w:before="0" w:after="0" w:line="276" w:lineRule="auto"/>
        <w:ind w:right="304"/>
        <w:contextualSpacing/>
        <w:jc w:val="both"/>
        <w:rPr>
          <w:rFonts w:ascii="Arial" w:eastAsia="MS Mincho" w:hAnsi="Arial" w:cs="Arial"/>
          <w:color w:val="auto"/>
          <w:lang w:val="en-US" w:eastAsia="en-GB"/>
        </w:rPr>
      </w:pPr>
      <w:proofErr w:type="gramStart"/>
      <w:r w:rsidRPr="00415582">
        <w:rPr>
          <w:rFonts w:ascii="Arial" w:eastAsia="MS Mincho" w:hAnsi="Arial" w:cs="Arial"/>
          <w:color w:val="auto"/>
          <w:lang w:val="en-US" w:eastAsia="en-GB"/>
        </w:rPr>
        <w:t>In the event that</w:t>
      </w:r>
      <w:proofErr w:type="gramEnd"/>
      <w:r w:rsidRPr="00415582">
        <w:rPr>
          <w:rFonts w:ascii="Arial" w:eastAsia="MS Mincho" w:hAnsi="Arial" w:cs="Arial"/>
          <w:color w:val="auto"/>
          <w:lang w:val="en-US" w:eastAsia="en-GB"/>
        </w:rPr>
        <w:t xml:space="preserve"> our visit clashes with the CQC, we will not visit.</w:t>
      </w:r>
    </w:p>
    <w:p w14:paraId="2F76311B" w14:textId="77777777" w:rsidR="007A12D0" w:rsidRPr="00F40D75" w:rsidRDefault="007A12D0" w:rsidP="007A12D0">
      <w:pPr>
        <w:spacing w:before="0" w:after="0"/>
        <w:ind w:left="0"/>
        <w:jc w:val="both"/>
      </w:pPr>
    </w:p>
    <w:sectPr w:rsidR="007A12D0" w:rsidRPr="00F40D75" w:rsidSect="00DC2F69">
      <w:headerReference w:type="default" r:id="rId16"/>
      <w:footerReference w:type="default" r:id="rId17"/>
      <w:pgSz w:w="11906" w:h="16838"/>
      <w:pgMar w:top="1560" w:right="1440" w:bottom="1797" w:left="1440"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8076" w14:textId="77777777" w:rsidR="002E6A4D" w:rsidRDefault="002E6A4D" w:rsidP="00EB783D">
      <w:pPr>
        <w:spacing w:before="0" w:after="0"/>
      </w:pPr>
      <w:r>
        <w:separator/>
      </w:r>
    </w:p>
  </w:endnote>
  <w:endnote w:type="continuationSeparator" w:id="0">
    <w:p w14:paraId="4A4D2CA0" w14:textId="77777777" w:rsidR="002E6A4D" w:rsidRDefault="002E6A4D"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80CB" w14:textId="77777777" w:rsidR="00076346" w:rsidRPr="00A91472" w:rsidRDefault="002E6A4D" w:rsidP="00EB783D">
    <w:pPr>
      <w:pStyle w:val="Footer"/>
      <w:ind w:left="0"/>
    </w:pPr>
    <w:sdt>
      <w:sdtPr>
        <w:alias w:val="Title"/>
        <w:tag w:val="title"/>
        <w:id w:val="-1978518315"/>
        <w:showingPlcHdr/>
        <w:dataBinding w:prefixMappings="xmlns:ns0='http://purl.org/dc/elements/1.1/' xmlns:ns1='http://schemas.openxmlformats.org/package/2006/metadata/core-properties' " w:xpath="/ns1:coreProperties[1]/ns0:title[1]" w:storeItemID="{6C3C8BC8-F283-45AE-878A-BAB7291924A1}"/>
        <w:text/>
      </w:sdtPr>
      <w:sdtEndPr/>
      <w:sdtContent>
        <w:r w:rsidR="00364D55">
          <w:t xml:space="preserve">     </w:t>
        </w:r>
      </w:sdtContent>
    </w:sdt>
  </w:p>
  <w:p w14:paraId="5CC69BC6" w14:textId="77777777" w:rsidR="00076346" w:rsidRDefault="0007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8842" w14:textId="77777777" w:rsidR="00364D55" w:rsidRPr="00A91472" w:rsidRDefault="00F60D3A" w:rsidP="00EB783D">
    <w:pPr>
      <w:pStyle w:val="Footer"/>
      <w:ind w:left="0"/>
    </w:pPr>
    <w:r>
      <w:t>Quality Assurance Visits Policy</w:t>
    </w:r>
    <w:r w:rsidR="00364D55">
      <w:t xml:space="preserve"> / </w:t>
    </w:r>
    <w:r>
      <w:t>V1.0</w:t>
    </w:r>
    <w:r w:rsidR="00364D55" w:rsidRPr="00C1239F">
      <w:tab/>
    </w:r>
    <w:r w:rsidR="00364D55" w:rsidRPr="00C1239F">
      <w:tab/>
    </w:r>
    <w:r w:rsidR="00364D55" w:rsidRPr="00C90341">
      <w:t xml:space="preserve">Page </w:t>
    </w:r>
    <w:r w:rsidR="00364D55" w:rsidRPr="00C90341">
      <w:fldChar w:fldCharType="begin"/>
    </w:r>
    <w:r w:rsidR="00364D55" w:rsidRPr="00C90341">
      <w:instrText xml:space="preserve"> PAGE </w:instrText>
    </w:r>
    <w:r w:rsidR="00364D55" w:rsidRPr="00C90341">
      <w:fldChar w:fldCharType="separate"/>
    </w:r>
    <w:r w:rsidR="00364D55">
      <w:t>2</w:t>
    </w:r>
    <w:r w:rsidR="00364D55" w:rsidRPr="00C90341">
      <w:fldChar w:fldCharType="end"/>
    </w:r>
    <w:r w:rsidR="00364D55" w:rsidRPr="00C90341">
      <w:t xml:space="preserve"> of </w:t>
    </w:r>
    <w:r w:rsidR="002E6A4D">
      <w:fldChar w:fldCharType="begin"/>
    </w:r>
    <w:r w:rsidR="002E6A4D">
      <w:instrText xml:space="preserve"> NUMPAGES </w:instrText>
    </w:r>
    <w:r w:rsidR="002E6A4D">
      <w:fldChar w:fldCharType="separate"/>
    </w:r>
    <w:r w:rsidR="00364D55">
      <w:t>11</w:t>
    </w:r>
    <w:r w:rsidR="002E6A4D">
      <w:fldChar w:fldCharType="end"/>
    </w:r>
  </w:p>
  <w:p w14:paraId="4D893314" w14:textId="77777777" w:rsidR="00364D55" w:rsidRDefault="0036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4703" w14:textId="77777777" w:rsidR="002E6A4D" w:rsidRDefault="002E6A4D" w:rsidP="00EB783D">
      <w:pPr>
        <w:spacing w:before="0" w:after="0"/>
      </w:pPr>
      <w:r>
        <w:separator/>
      </w:r>
    </w:p>
  </w:footnote>
  <w:footnote w:type="continuationSeparator" w:id="0">
    <w:p w14:paraId="3E93DA4B" w14:textId="77777777" w:rsidR="002E6A4D" w:rsidRDefault="002E6A4D"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3CF2" w14:textId="77777777" w:rsidR="00076346" w:rsidRDefault="00364D55" w:rsidP="00EB783D">
    <w:pPr>
      <w:pStyle w:val="Header"/>
      <w:ind w:left="0"/>
    </w:pPr>
    <w:r>
      <w:rPr>
        <w:noProof/>
      </w:rPr>
      <mc:AlternateContent>
        <mc:Choice Requires="wpg">
          <w:drawing>
            <wp:anchor distT="0" distB="0" distL="114300" distR="114300" simplePos="0" relativeHeight="251659264" behindDoc="0" locked="0" layoutInCell="1" allowOverlap="1" wp14:anchorId="3E6CB492" wp14:editId="6B582DA4">
              <wp:simplePos x="0" y="0"/>
              <wp:positionH relativeFrom="column">
                <wp:posOffset>0</wp:posOffset>
              </wp:positionH>
              <wp:positionV relativeFrom="paragraph">
                <wp:posOffset>-168275</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43BD4B6" id="Group 3" o:spid="_x0000_s1026" style="position:absolute;margin-left:0;margin-top:-13.25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Cy60r03wAAAAcBAAAPAAAAZHJzL2Rvd25yZXYueG1s&#10;TI9BS8NAEIXvgv9hGcFbu9lqg8ZsSinqqQi2gnibZqdJaHY2ZLdJ+u9dT/Y2j/d475t8NdlWDNT7&#10;xrEGNU9AEJfONFxp+Nq/zZ5A+IBssHVMGi7kYVXc3uSYGTfyJw27UIlYwj5DDXUIXSalL2uy6Oeu&#10;I47e0fUWQ5R9JU2PYyy3rVwkSSotNhwXauxoU1N52p2thvcRx/WDeh22p+Pm8rNffnxvFWl9fzet&#10;X0AEmsJ/GP7wIzoUkengzmy8aDXER4KG2SJdgoj286NSIA7xSBOQRS6v+Ytf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LLrSvT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9EA8" w14:textId="77777777" w:rsidR="00076346" w:rsidRDefault="00076346" w:rsidP="00EB783D">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05F"/>
    <w:multiLevelType w:val="hybridMultilevel"/>
    <w:tmpl w:val="8E3E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200DC"/>
    <w:multiLevelType w:val="hybridMultilevel"/>
    <w:tmpl w:val="01269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F0736"/>
    <w:multiLevelType w:val="hybridMultilevel"/>
    <w:tmpl w:val="6450F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E26D96"/>
    <w:multiLevelType w:val="hybridMultilevel"/>
    <w:tmpl w:val="D996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37C95"/>
    <w:multiLevelType w:val="hybridMultilevel"/>
    <w:tmpl w:val="E878E6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4323B07"/>
    <w:multiLevelType w:val="multilevel"/>
    <w:tmpl w:val="313EA6EC"/>
    <w:lvl w:ilvl="0">
      <w:start w:val="1"/>
      <w:numFmt w:val="decimal"/>
      <w:lvlText w:val="%1"/>
      <w:lvlJc w:val="left"/>
      <w:pPr>
        <w:ind w:left="9363" w:hanging="432"/>
      </w:pPr>
      <w:rPr>
        <w:rFonts w:hint="default"/>
      </w:rPr>
    </w:lvl>
    <w:lvl w:ilvl="1">
      <w:start w:val="1"/>
      <w:numFmt w:val="decimal"/>
      <w:lvlText w:val="%1.%2"/>
      <w:lvlJc w:val="left"/>
      <w:pPr>
        <w:ind w:left="576" w:hanging="576"/>
      </w:pPr>
      <w:rPr>
        <w:b w:val="0"/>
        <w:bCs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FF2E65"/>
    <w:multiLevelType w:val="multilevel"/>
    <w:tmpl w:val="234CA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023086"/>
    <w:multiLevelType w:val="hybridMultilevel"/>
    <w:tmpl w:val="E6FCE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A13C3D"/>
    <w:multiLevelType w:val="hybridMultilevel"/>
    <w:tmpl w:val="2A9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C09BE"/>
    <w:multiLevelType w:val="hybridMultilevel"/>
    <w:tmpl w:val="BB5EBA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6B4C5A"/>
    <w:multiLevelType w:val="hybridMultilevel"/>
    <w:tmpl w:val="95AA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540654"/>
    <w:multiLevelType w:val="hybridMultilevel"/>
    <w:tmpl w:val="EFA2C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B4936"/>
    <w:multiLevelType w:val="hybridMultilevel"/>
    <w:tmpl w:val="BEC8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1"/>
  </w:num>
  <w:num w:numId="4">
    <w:abstractNumId w:val="7"/>
  </w:num>
  <w:num w:numId="5">
    <w:abstractNumId w:val="18"/>
  </w:num>
  <w:num w:numId="6">
    <w:abstractNumId w:val="20"/>
  </w:num>
  <w:num w:numId="7">
    <w:abstractNumId w:val="10"/>
  </w:num>
  <w:num w:numId="8">
    <w:abstractNumId w:val="23"/>
  </w:num>
  <w:num w:numId="9">
    <w:abstractNumId w:val="3"/>
  </w:num>
  <w:num w:numId="10">
    <w:abstractNumId w:val="13"/>
  </w:num>
  <w:num w:numId="11">
    <w:abstractNumId w:val="11"/>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0"/>
  </w:num>
  <w:num w:numId="17">
    <w:abstractNumId w:val="6"/>
  </w:num>
  <w:num w:numId="18">
    <w:abstractNumId w:val="17"/>
  </w:num>
  <w:num w:numId="19">
    <w:abstractNumId w:val="24"/>
  </w:num>
  <w:num w:numId="20">
    <w:abstractNumId w:val="8"/>
  </w:num>
  <w:num w:numId="21">
    <w:abstractNumId w:val="4"/>
  </w:num>
  <w:num w:numId="22">
    <w:abstractNumId w:val="16"/>
  </w:num>
  <w:num w:numId="23">
    <w:abstractNumId w:val="14"/>
  </w:num>
  <w:num w:numId="24">
    <w:abstractNumId w:val="1"/>
  </w:num>
  <w:num w:numId="25">
    <w:abstractNumId w:val="2"/>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82"/>
    <w:rsid w:val="000014FA"/>
    <w:rsid w:val="00005E44"/>
    <w:rsid w:val="00032882"/>
    <w:rsid w:val="00033ADA"/>
    <w:rsid w:val="00053CDD"/>
    <w:rsid w:val="00063BEB"/>
    <w:rsid w:val="000665B0"/>
    <w:rsid w:val="00076346"/>
    <w:rsid w:val="00094FB7"/>
    <w:rsid w:val="000F560D"/>
    <w:rsid w:val="00126ED8"/>
    <w:rsid w:val="001372BC"/>
    <w:rsid w:val="00137B4C"/>
    <w:rsid w:val="00182901"/>
    <w:rsid w:val="0018348A"/>
    <w:rsid w:val="00186694"/>
    <w:rsid w:val="001946F0"/>
    <w:rsid w:val="001B214F"/>
    <w:rsid w:val="001D1E17"/>
    <w:rsid w:val="001D2701"/>
    <w:rsid w:val="001E685F"/>
    <w:rsid w:val="001F64C6"/>
    <w:rsid w:val="00201DAA"/>
    <w:rsid w:val="00225AB9"/>
    <w:rsid w:val="00250FB0"/>
    <w:rsid w:val="00254FFE"/>
    <w:rsid w:val="002B3AA8"/>
    <w:rsid w:val="002E6A4D"/>
    <w:rsid w:val="00300587"/>
    <w:rsid w:val="00324D0B"/>
    <w:rsid w:val="00331F09"/>
    <w:rsid w:val="00343A4F"/>
    <w:rsid w:val="00364D55"/>
    <w:rsid w:val="00371FC0"/>
    <w:rsid w:val="00375DF6"/>
    <w:rsid w:val="003771EC"/>
    <w:rsid w:val="0039715A"/>
    <w:rsid w:val="003A0076"/>
    <w:rsid w:val="003A663C"/>
    <w:rsid w:val="003B0CB5"/>
    <w:rsid w:val="003C6732"/>
    <w:rsid w:val="003C6E42"/>
    <w:rsid w:val="003D1F47"/>
    <w:rsid w:val="00415582"/>
    <w:rsid w:val="004266CB"/>
    <w:rsid w:val="004505B9"/>
    <w:rsid w:val="00494C18"/>
    <w:rsid w:val="00497137"/>
    <w:rsid w:val="004A1ADD"/>
    <w:rsid w:val="004A2F47"/>
    <w:rsid w:val="004A4C30"/>
    <w:rsid w:val="004D5CFA"/>
    <w:rsid w:val="004E5C3A"/>
    <w:rsid w:val="004E5F32"/>
    <w:rsid w:val="004E6155"/>
    <w:rsid w:val="00514203"/>
    <w:rsid w:val="00546A28"/>
    <w:rsid w:val="00562866"/>
    <w:rsid w:val="00610177"/>
    <w:rsid w:val="006134A1"/>
    <w:rsid w:val="006606C1"/>
    <w:rsid w:val="0068694C"/>
    <w:rsid w:val="006A3B30"/>
    <w:rsid w:val="006B3E9C"/>
    <w:rsid w:val="006F36FD"/>
    <w:rsid w:val="00706434"/>
    <w:rsid w:val="00716D9A"/>
    <w:rsid w:val="00732AFE"/>
    <w:rsid w:val="00741D9B"/>
    <w:rsid w:val="00781F15"/>
    <w:rsid w:val="00786D48"/>
    <w:rsid w:val="00795B02"/>
    <w:rsid w:val="007A12D0"/>
    <w:rsid w:val="007A6FDA"/>
    <w:rsid w:val="00800305"/>
    <w:rsid w:val="00826D33"/>
    <w:rsid w:val="008344D6"/>
    <w:rsid w:val="00843CF9"/>
    <w:rsid w:val="00844D34"/>
    <w:rsid w:val="008507F0"/>
    <w:rsid w:val="008547E5"/>
    <w:rsid w:val="008863AF"/>
    <w:rsid w:val="008A5783"/>
    <w:rsid w:val="008B0894"/>
    <w:rsid w:val="008C597D"/>
    <w:rsid w:val="008D034C"/>
    <w:rsid w:val="008E4397"/>
    <w:rsid w:val="009102C2"/>
    <w:rsid w:val="00911C7E"/>
    <w:rsid w:val="0096475D"/>
    <w:rsid w:val="00967546"/>
    <w:rsid w:val="00994D9D"/>
    <w:rsid w:val="009A11E4"/>
    <w:rsid w:val="009A7716"/>
    <w:rsid w:val="009B6373"/>
    <w:rsid w:val="009C506B"/>
    <w:rsid w:val="009C523D"/>
    <w:rsid w:val="009D1227"/>
    <w:rsid w:val="009F46DD"/>
    <w:rsid w:val="009F76DB"/>
    <w:rsid w:val="00A12F26"/>
    <w:rsid w:val="00A16E5D"/>
    <w:rsid w:val="00A23003"/>
    <w:rsid w:val="00A473DA"/>
    <w:rsid w:val="00A6485C"/>
    <w:rsid w:val="00A83F22"/>
    <w:rsid w:val="00AD0F90"/>
    <w:rsid w:val="00AD6FC0"/>
    <w:rsid w:val="00AE3317"/>
    <w:rsid w:val="00B047A2"/>
    <w:rsid w:val="00B146EC"/>
    <w:rsid w:val="00B218EE"/>
    <w:rsid w:val="00B31CD9"/>
    <w:rsid w:val="00B420E7"/>
    <w:rsid w:val="00B74953"/>
    <w:rsid w:val="00B80EAE"/>
    <w:rsid w:val="00C05A06"/>
    <w:rsid w:val="00C0647A"/>
    <w:rsid w:val="00C176AF"/>
    <w:rsid w:val="00C31806"/>
    <w:rsid w:val="00C323F0"/>
    <w:rsid w:val="00C4088C"/>
    <w:rsid w:val="00C819CD"/>
    <w:rsid w:val="00D359CF"/>
    <w:rsid w:val="00D40308"/>
    <w:rsid w:val="00D478CE"/>
    <w:rsid w:val="00D56619"/>
    <w:rsid w:val="00D627A4"/>
    <w:rsid w:val="00D676C4"/>
    <w:rsid w:val="00D85EC4"/>
    <w:rsid w:val="00D9038F"/>
    <w:rsid w:val="00DA1884"/>
    <w:rsid w:val="00DA1DBD"/>
    <w:rsid w:val="00DB1144"/>
    <w:rsid w:val="00DB36E6"/>
    <w:rsid w:val="00DC2F69"/>
    <w:rsid w:val="00DD7B4B"/>
    <w:rsid w:val="00DE3EFB"/>
    <w:rsid w:val="00E13040"/>
    <w:rsid w:val="00E23D89"/>
    <w:rsid w:val="00E90CB2"/>
    <w:rsid w:val="00EB3F99"/>
    <w:rsid w:val="00EB44FF"/>
    <w:rsid w:val="00EB783D"/>
    <w:rsid w:val="00F14F7D"/>
    <w:rsid w:val="00F40D75"/>
    <w:rsid w:val="00F45636"/>
    <w:rsid w:val="00F60D3A"/>
    <w:rsid w:val="00F8646B"/>
    <w:rsid w:val="00F913CD"/>
    <w:rsid w:val="00FA1188"/>
    <w:rsid w:val="00FB10CD"/>
    <w:rsid w:val="00FB3C48"/>
    <w:rsid w:val="00FB5878"/>
    <w:rsid w:val="00FC7C60"/>
    <w:rsid w:val="00FD2B5D"/>
    <w:rsid w:val="00FD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1DD70"/>
  <w15:docId w15:val="{F9F96250-BFAE-4644-84A8-87BC41E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ind w:left="156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uiPriority w:val="59"/>
    <w:rsid w:val="00F4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3AA8"/>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c.org.uk/standards/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qc.org.uk/content/fundamental-stand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qc.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nettcha\Desktop\ICB%20QUALITY%20POLICIES%20FOR%20REVIEW\Reviewed%20policies\072%20Quality%20Assurance%20Visits%20Policy%20V1.0.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FD99E-5BE5-459D-B60C-D94E69F8672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5B0834B08404786154A5C9048EF47" ma:contentTypeVersion="20" ma:contentTypeDescription="Create a new document." ma:contentTypeScope="" ma:versionID="e2c971defb1050b03252c6cae2d13c26">
  <xsd:schema xmlns:xsd="http://www.w3.org/2001/XMLSchema" xmlns:xs="http://www.w3.org/2001/XMLSchema" xmlns:p="http://schemas.microsoft.com/office/2006/metadata/properties" xmlns:ns2="c71ef966-e090-48e0-9a89-22e11d04a187" xmlns:ns3="4d145bb4-efec-4d26-8e40-f8eca690d7ed" targetNamespace="http://schemas.microsoft.com/office/2006/metadata/properties" ma:root="true" ma:fieldsID="f44d86b0d6e5aa5964b8cb709102c6b5" ns2:_="" ns3:_="">
    <xsd:import namespace="c71ef966-e090-48e0-9a89-22e11d04a187"/>
    <xsd:import namespace="4d145bb4-efec-4d26-8e40-f8eca690d7ed"/>
    <xsd:element name="properties">
      <xsd:complexType>
        <xsd:sequence>
          <xsd:element name="documentManagement">
            <xsd:complexType>
              <xsd:all>
                <xsd:element ref="ns2:Owner"/>
                <xsd:element ref="ns3:ContentCategory"/>
                <xsd:element ref="ns3:ContentSubject"/>
                <xsd:element ref="ns3:j659ab95ee1a407ab85a42f6d0462bcf" minOccurs="0"/>
                <xsd:element ref="ns3:TaxCatchAll" minOccurs="0"/>
                <xsd:element ref="ns2:IssuedDate"/>
                <xsd:element ref="ns2:ReviewDate"/>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ef966-e090-48e0-9a89-22e11d04a187" elementFormDefault="qualified">
    <xsd:import namespace="http://schemas.microsoft.com/office/2006/documentManagement/types"/>
    <xsd:import namespace="http://schemas.microsoft.com/office/infopath/2007/PartnerControls"/>
    <xsd:element name="Owner" ma:index="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dDate" ma:index="14" ma:displayName="Issued Date" ma:default="[today]" ma:format="DateOnly" ma:internalName="IssuedDate">
      <xsd:simpleType>
        <xsd:restriction base="dms:DateTime"/>
      </xsd:simpleType>
    </xsd:element>
    <xsd:element name="ReviewDate" ma:index="15" ma:displayName="Review Date" ma:format="DateOnly" ma:internalName="Review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145bb4-efec-4d26-8e40-f8eca690d7ed" elementFormDefault="qualified">
    <xsd:import namespace="http://schemas.microsoft.com/office/2006/documentManagement/types"/>
    <xsd:import namespace="http://schemas.microsoft.com/office/infopath/2007/PartnerControls"/>
    <xsd:element name="ContentCategory" ma:index="9" ma:displayName="Content Category" ma:format="Dropdown" ma:internalName="ContentCategory">
      <xsd:simpleType>
        <xsd:restriction base="dms:Choice">
          <xsd:enumeration value="Branding"/>
          <xsd:enumeration value="Brochure"/>
          <xsd:enumeration value="Case Study"/>
          <xsd:enumeration value="Certificate"/>
          <xsd:enumeration value="FAQ"/>
          <xsd:enumeration value="Form"/>
          <xsd:enumeration value="Guidance"/>
          <xsd:enumeration value="Infographic"/>
          <xsd:enumeration value="Job Description"/>
          <xsd:enumeration value="Leaflet"/>
          <xsd:enumeration value="Newsletter"/>
          <xsd:enumeration value="Poster"/>
          <xsd:enumeration value="Report"/>
          <xsd:enumeration value="Template"/>
          <xsd:enumeration value="Training"/>
          <xsd:enumeration value="User Guide"/>
        </xsd:restriction>
      </xsd:simpleType>
    </xsd:element>
    <xsd:element name="ContentSubject" ma:index="10" ma:displayName="Content Subject" ma:format="Dropdown" ma:internalName="ContentSubject">
      <xsd:simpleType>
        <xsd:restriction base="dms:Choice">
          <xsd:enumeration value="Clinical"/>
          <xsd:enumeration value="Communications"/>
          <xsd:enumeration value="Corporate"/>
          <xsd:enumeration value="Corporate Assurance"/>
          <xsd:enumeration value="Data Management"/>
          <xsd:enumeration value="Equality &amp; Diversity"/>
          <xsd:enumeration value="Estates &amp; Facilities"/>
          <xsd:enumeration value="Finance"/>
          <xsd:enumeration value="Health &amp; Safety"/>
          <xsd:enumeration value="Health &amp; Wellbeing"/>
          <xsd:enumeration value="Human Resources"/>
          <xsd:enumeration value="ICS Transition"/>
          <xsd:enumeration value="Information Governance"/>
          <xsd:enumeration value="Information Technology"/>
          <xsd:enumeration value="Insight &amp; Evaluation"/>
          <xsd:enumeration value="Learning &amp; Development"/>
          <xsd:enumeration value="Marketing"/>
          <xsd:enumeration value="Occupational Health"/>
          <xsd:enumeration value="Pay Progression &amp; Appraisals"/>
          <xsd:enumeration value="Partnership Updates"/>
          <xsd:enumeration value="Procurement"/>
          <xsd:enumeration value="Safeguarding"/>
          <xsd:enumeration value="Staff Briefings"/>
        </xsd:restriction>
      </xsd:simpleType>
    </xsd:element>
    <xsd:element name="j659ab95ee1a407ab85a42f6d0462bcf" ma:index="12" nillable="true" ma:taxonomy="true" ma:internalName="j659ab95ee1a407ab85a42f6d0462bcf" ma:taxonomyFieldName="IntranetKeywords" ma:displayName="Intranet Keywords" ma:readOnly="false" ma:default="" ma:fieldId="{3659ab95-ee1a-407a-b85a-42f6d0462bcf}" ma:taxonomyMulti="true" ma:sspId="2c8d5fda-b97d-42c6-97e2-f76465e161c0" ma:termSetId="53e71d3e-c14a-4e03-b039-41e067dd6a20"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c4d915fd-65f5-49b7-91b5-8f9a80beadc6}" ma:internalName="TaxCatchAll" ma:showField="CatchAllData" ma:web="4d145bb4-efec-4d26-8e40-f8eca690d7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Subject xmlns="4d145bb4-efec-4d26-8e40-f8eca690d7ed">Communications</ContentSubject>
    <ReviewDate xmlns="c71ef966-e090-48e0-9a89-22e11d04a187">2023-06-30T23:00:00+00:00</ReviewDate>
    <j659ab95ee1a407ab85a42f6d0462bcf xmlns="4d145bb4-efec-4d26-8e40-f8eca690d7ed">
      <Terms xmlns="http://schemas.microsoft.com/office/infopath/2007/PartnerControls">
        <TermInfo xmlns="http://schemas.microsoft.com/office/infopath/2007/PartnerControls">
          <TermName xmlns="http://schemas.microsoft.com/office/infopath/2007/PartnerControls">MSE</TermName>
          <TermId xmlns="http://schemas.microsoft.com/office/infopath/2007/PartnerControls">e2a38f45-20b0-427a-808a-97dee85b2f9f</TermId>
        </TermInfo>
      </Terms>
    </j659ab95ee1a407ab85a42f6d0462bcf>
    <lcf76f155ced4ddcb4097134ff3c332f xmlns="c71ef966-e090-48e0-9a89-22e11d04a187">
      <Terms xmlns="http://schemas.microsoft.com/office/infopath/2007/PartnerControls"/>
    </lcf76f155ced4ddcb4097134ff3c332f>
    <TaxCatchAll xmlns="4d145bb4-efec-4d26-8e40-f8eca690d7ed">
      <Value>6</Value>
    </TaxCatchAll>
    <IssuedDate xmlns="c71ef966-e090-48e0-9a89-22e11d04a187">2022-06-30T23:00:00+00:00</IssuedDate>
    <ContentCategory xmlns="4d145bb4-efec-4d26-8e40-f8eca690d7ed">Branding</ContentCategory>
    <Owner xmlns="c71ef966-e090-48e0-9a89-22e11d04a187">
      <UserInfo>
        <DisplayName>NELLIST, Joe (NHS MID ESSEX CCG)</DisplayName>
        <AccountId>27</AccountId>
        <AccountType/>
      </UserInfo>
    </Owner>
  </documentManagement>
</p:properti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89A3DECA-87C2-4269-B3D9-F1FB0978E7BD}">
  <ds:schemaRefs>
    <ds:schemaRef ds:uri="http://schemas.microsoft.com/sharepoint/v3/contenttype/forms"/>
  </ds:schemaRefs>
</ds:datastoreItem>
</file>

<file path=customXml/itemProps3.xml><?xml version="1.0" encoding="utf-8"?>
<ds:datastoreItem xmlns:ds="http://schemas.openxmlformats.org/officeDocument/2006/customXml" ds:itemID="{D50C0A26-65B4-44FC-A1B1-75D5C7817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ef966-e090-48e0-9a89-22e11d04a187"/>
    <ds:schemaRef ds:uri="4d145bb4-efec-4d26-8e40-f8eca690d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8553A-3C5B-4689-AD5B-A36A1E4981CB}">
  <ds:schemaRefs>
    <ds:schemaRef ds:uri="http://schemas.microsoft.com/office/2006/metadata/properties"/>
    <ds:schemaRef ds:uri="http://schemas.microsoft.com/office/infopath/2007/PartnerControls"/>
    <ds:schemaRef ds:uri="4d145bb4-efec-4d26-8e40-f8eca690d7ed"/>
    <ds:schemaRef ds:uri="c71ef966-e090-48e0-9a89-22e11d04a187"/>
  </ds:schemaRefs>
</ds:datastoreItem>
</file>

<file path=docProps/app.xml><?xml version="1.0" encoding="utf-8"?>
<Properties xmlns="http://schemas.openxmlformats.org/officeDocument/2006/extended-properties" xmlns:vt="http://schemas.openxmlformats.org/officeDocument/2006/docPropsVTypes">
  <Template>072 Quality Assurance Visits Policy V1.0</Template>
  <TotalTime>1</TotalTime>
  <Pages>1</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Tannett Charlotte (06Q) Mid Essex CCG</dc:creator>
  <cp:keywords/>
  <dc:description/>
  <cp:lastModifiedBy>TANNETT, Charlotte (NHS MID AND SOUTH ESSEX ICB - 06Q)</cp:lastModifiedBy>
  <cp:revision>2</cp:revision>
  <cp:lastPrinted>2021-12-03T14:01:00Z</cp:lastPrinted>
  <dcterms:created xsi:type="dcterms:W3CDTF">2022-07-13T12:07:00Z</dcterms:created>
  <dcterms:modified xsi:type="dcterms:W3CDTF">2022-07-13T12:07:00Z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0x0101001D45B0834B08404786154A5C9048EF47</vt:lpwstr>
  </property>
  <property fmtid="{D5CDD505-2E9C-101B-9397-08002B2CF9AE}" pid="4" name="IntranetKeywords">
    <vt:lpwstr>6;#MSE|e2a38f45-20b0-427a-808a-97dee85b2f9f</vt:lpwstr>
  </property>
</Properties>
</file>