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7453" w14:textId="77777777" w:rsidR="00656D2C" w:rsidRDefault="009C523D" w:rsidP="00656D2C">
      <w:pPr>
        <w:ind w:left="567" w:right="845"/>
        <w:jc w:val="center"/>
      </w:pPr>
      <w:bookmarkStart w:id="0" w:name="_Toc85717490"/>
      <w:r>
        <w:br/>
      </w:r>
      <w:r>
        <w:br/>
      </w:r>
      <w:r>
        <w:br/>
      </w:r>
      <w:r>
        <w:br/>
      </w:r>
      <w:r>
        <w:br/>
      </w:r>
      <w:r>
        <w:br/>
      </w:r>
      <w:r>
        <w:br/>
      </w:r>
      <w:r>
        <w:br/>
      </w:r>
    </w:p>
    <w:p w14:paraId="7ADDBC2E" w14:textId="77777777" w:rsidR="00656D2C" w:rsidRDefault="00656D2C" w:rsidP="00656D2C">
      <w:pPr>
        <w:ind w:left="567" w:right="845"/>
        <w:jc w:val="center"/>
      </w:pPr>
    </w:p>
    <w:p w14:paraId="52D34D73" w14:textId="77777777" w:rsidR="00656D2C" w:rsidRDefault="00656D2C" w:rsidP="00656D2C">
      <w:pPr>
        <w:ind w:left="567" w:right="845"/>
        <w:jc w:val="center"/>
      </w:pPr>
    </w:p>
    <w:p w14:paraId="683B2632" w14:textId="77777777" w:rsidR="00656D2C" w:rsidRDefault="00656D2C" w:rsidP="00656D2C">
      <w:pPr>
        <w:ind w:left="567" w:right="845"/>
        <w:jc w:val="center"/>
      </w:pPr>
    </w:p>
    <w:p w14:paraId="55A5FC01" w14:textId="77777777" w:rsidR="00656D2C" w:rsidRDefault="00656D2C" w:rsidP="00656D2C">
      <w:pPr>
        <w:ind w:left="567" w:right="845"/>
        <w:jc w:val="center"/>
      </w:pPr>
    </w:p>
    <w:p w14:paraId="2B9C9385" w14:textId="77777777" w:rsidR="00656D2C" w:rsidRDefault="00656D2C" w:rsidP="00656D2C">
      <w:pPr>
        <w:ind w:left="567" w:right="845"/>
        <w:jc w:val="center"/>
      </w:pPr>
    </w:p>
    <w:p w14:paraId="55F9D086" w14:textId="77777777" w:rsidR="00656D2C" w:rsidRDefault="00656D2C" w:rsidP="00656D2C">
      <w:pPr>
        <w:ind w:left="567" w:right="845"/>
        <w:jc w:val="center"/>
      </w:pPr>
    </w:p>
    <w:p w14:paraId="796D227E" w14:textId="77777777" w:rsidR="00656D2C" w:rsidRDefault="00656D2C" w:rsidP="00656D2C">
      <w:pPr>
        <w:ind w:left="567" w:right="845"/>
        <w:jc w:val="center"/>
      </w:pPr>
    </w:p>
    <w:p w14:paraId="787AF19D" w14:textId="77777777" w:rsidR="00656D2C" w:rsidRDefault="00656D2C" w:rsidP="00656D2C">
      <w:pPr>
        <w:ind w:left="567" w:right="845"/>
        <w:jc w:val="center"/>
      </w:pPr>
    </w:p>
    <w:p w14:paraId="102C6AA6" w14:textId="77777777" w:rsidR="00656D2C" w:rsidRDefault="00656D2C" w:rsidP="00656D2C">
      <w:pPr>
        <w:ind w:left="567" w:right="845"/>
        <w:jc w:val="center"/>
      </w:pPr>
    </w:p>
    <w:p w14:paraId="219BAA9C" w14:textId="77777777" w:rsidR="00656D2C" w:rsidRDefault="00656D2C" w:rsidP="00656D2C">
      <w:pPr>
        <w:ind w:left="567" w:right="845"/>
        <w:jc w:val="center"/>
      </w:pPr>
    </w:p>
    <w:p w14:paraId="7C892BCE" w14:textId="77777777" w:rsidR="00656D2C" w:rsidRDefault="00656D2C" w:rsidP="00656D2C">
      <w:pPr>
        <w:ind w:left="567" w:right="845"/>
        <w:jc w:val="center"/>
      </w:pPr>
    </w:p>
    <w:p w14:paraId="1A436431" w14:textId="77777777" w:rsidR="00656D2C" w:rsidRDefault="00656D2C" w:rsidP="00894C17">
      <w:pPr>
        <w:ind w:left="0" w:right="845"/>
      </w:pPr>
    </w:p>
    <w:p w14:paraId="6A3450A1" w14:textId="77777777" w:rsidR="00656D2C" w:rsidRDefault="00656D2C" w:rsidP="00656D2C">
      <w:pPr>
        <w:ind w:left="567" w:right="845"/>
        <w:jc w:val="center"/>
      </w:pPr>
    </w:p>
    <w:p w14:paraId="5C2C517E" w14:textId="097DC0D3" w:rsidR="00894C17" w:rsidRDefault="00656D2C" w:rsidP="00044114">
      <w:pPr>
        <w:ind w:left="0" w:right="845"/>
        <w:rPr>
          <w:rFonts w:eastAsiaTheme="majorEastAsia"/>
          <w:b/>
          <w:color w:val="005EB8" w:themeColor="accent2"/>
          <w:sz w:val="56"/>
          <w:szCs w:val="56"/>
        </w:rPr>
        <w:sectPr w:rsidR="00894C17" w:rsidSect="008A3F99">
          <w:headerReference w:type="default" r:id="rId8"/>
          <w:footerReference w:type="default" r:id="rId9"/>
          <w:headerReference w:type="first" r:id="rId10"/>
          <w:footerReference w:type="first" r:id="rId11"/>
          <w:pgSz w:w="11906" w:h="16838"/>
          <w:pgMar w:top="1822" w:right="1440" w:bottom="1276" w:left="1440" w:header="567" w:footer="709" w:gutter="0"/>
          <w:pgNumType w:start="2"/>
          <w:cols w:space="708"/>
          <w:titlePg/>
          <w:docGrid w:linePitch="360"/>
        </w:sectPr>
      </w:pPr>
      <w:r w:rsidRPr="00656D2C">
        <w:rPr>
          <w:rFonts w:eastAsiaTheme="majorEastAsia"/>
          <w:b/>
          <w:color w:val="005EB8" w:themeColor="accent2"/>
          <w:sz w:val="56"/>
          <w:szCs w:val="56"/>
        </w:rPr>
        <w:t xml:space="preserve">Safeguarding Supervision </w:t>
      </w:r>
      <w:r w:rsidR="00AA6882">
        <w:rPr>
          <w:rFonts w:eastAsiaTheme="majorEastAsia"/>
          <w:b/>
          <w:color w:val="005EB8" w:themeColor="accent2"/>
          <w:sz w:val="56"/>
          <w:szCs w:val="56"/>
        </w:rPr>
        <w:t>Policy</w:t>
      </w:r>
    </w:p>
    <w:p w14:paraId="4115932A" w14:textId="33FE235B" w:rsidR="00FD2B5D" w:rsidRPr="00894C17" w:rsidRDefault="00FD2B5D" w:rsidP="00894C17">
      <w:pPr>
        <w:ind w:left="0" w:right="845"/>
        <w:rPr>
          <w:rFonts w:eastAsia="Times New Roman"/>
          <w:b/>
          <w:bCs/>
          <w:sz w:val="28"/>
          <w:szCs w:val="28"/>
        </w:rPr>
      </w:pPr>
      <w:bookmarkStart w:id="1" w:name="_Toc88478171"/>
      <w:bookmarkEnd w:id="0"/>
      <w:r w:rsidRPr="00894C17">
        <w:rPr>
          <w:b/>
          <w:bCs/>
          <w:sz w:val="28"/>
          <w:szCs w:val="28"/>
        </w:rPr>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024323" w:rsidRPr="00024323" w14:paraId="32379273" w14:textId="77777777" w:rsidTr="00024323">
        <w:trPr>
          <w:tblHeader/>
        </w:trPr>
        <w:tc>
          <w:tcPr>
            <w:tcW w:w="4395" w:type="dxa"/>
            <w:shd w:val="clear" w:color="auto" w:fill="003087" w:themeFill="accent1"/>
          </w:tcPr>
          <w:p w14:paraId="7698856A" w14:textId="2251E02A" w:rsidR="00024323" w:rsidRPr="00024323" w:rsidRDefault="00024323" w:rsidP="00DE2673">
            <w:pPr>
              <w:spacing w:before="0" w:after="0"/>
              <w:ind w:left="0"/>
              <w:rPr>
                <w:b/>
                <w:bCs/>
                <w:color w:val="FFFFFF" w:themeColor="background1"/>
              </w:rPr>
            </w:pPr>
            <w:r w:rsidRPr="00024323">
              <w:rPr>
                <w:b/>
                <w:bCs/>
                <w:color w:val="FFFFFF" w:themeColor="background1"/>
              </w:rPr>
              <w:t>Document Control Information</w:t>
            </w:r>
          </w:p>
        </w:tc>
        <w:tc>
          <w:tcPr>
            <w:tcW w:w="4677" w:type="dxa"/>
          </w:tcPr>
          <w:p w14:paraId="54433AE7" w14:textId="2EA96D9C" w:rsidR="00024323" w:rsidRPr="00024323" w:rsidRDefault="00024323" w:rsidP="00DE2673">
            <w:pPr>
              <w:spacing w:before="0" w:after="0"/>
              <w:ind w:left="0"/>
              <w:rPr>
                <w:rFonts w:asciiTheme="majorHAnsi" w:eastAsiaTheme="majorEastAsia" w:hAnsiTheme="majorHAnsi" w:cstheme="majorBidi"/>
                <w:b/>
                <w:bCs/>
              </w:rPr>
            </w:pPr>
            <w:r w:rsidRPr="00024323">
              <w:rPr>
                <w:rFonts w:asciiTheme="majorHAnsi" w:eastAsiaTheme="majorEastAsia" w:hAnsiTheme="majorHAnsi" w:cstheme="majorBidi"/>
                <w:b/>
                <w:bCs/>
              </w:rPr>
              <w:t xml:space="preserve">Details </w:t>
            </w:r>
          </w:p>
        </w:tc>
      </w:tr>
      <w:tr w:rsidR="003705F8" w:rsidRPr="00777E05" w14:paraId="12120D0D" w14:textId="77777777" w:rsidTr="00DE2673">
        <w:tc>
          <w:tcPr>
            <w:tcW w:w="4395" w:type="dxa"/>
            <w:shd w:val="clear" w:color="auto" w:fill="003087" w:themeFill="accent1"/>
          </w:tcPr>
          <w:p w14:paraId="53B149D0" w14:textId="77777777" w:rsidR="003705F8" w:rsidRPr="00777E05" w:rsidRDefault="003705F8" w:rsidP="00DE2673">
            <w:pPr>
              <w:spacing w:before="0" w:after="0"/>
              <w:ind w:left="0"/>
              <w:rPr>
                <w:color w:val="FFFFFF" w:themeColor="background1"/>
              </w:rPr>
            </w:pPr>
            <w:r w:rsidRPr="00777E05">
              <w:rPr>
                <w:color w:val="FFFFFF" w:themeColor="background1"/>
              </w:rPr>
              <w:t>Policy Name</w:t>
            </w:r>
          </w:p>
        </w:tc>
        <w:tc>
          <w:tcPr>
            <w:tcW w:w="4677" w:type="dxa"/>
          </w:tcPr>
          <w:p w14:paraId="536984A2" w14:textId="76608257" w:rsidR="003705F8" w:rsidRPr="00777E05" w:rsidRDefault="003705F8" w:rsidP="00DE2673">
            <w:pPr>
              <w:spacing w:before="0" w:after="0"/>
              <w:ind w:left="0"/>
            </w:pPr>
            <w:r w:rsidRPr="0073780B">
              <w:rPr>
                <w:rFonts w:asciiTheme="majorHAnsi" w:eastAsiaTheme="majorEastAsia" w:hAnsiTheme="majorHAnsi" w:cstheme="majorBidi"/>
                <w:bCs/>
              </w:rPr>
              <w:t>Safeguarding Supervision</w:t>
            </w:r>
          </w:p>
        </w:tc>
      </w:tr>
      <w:tr w:rsidR="003705F8" w:rsidRPr="00777E05" w14:paraId="5A2CF660" w14:textId="77777777" w:rsidTr="00DE2673">
        <w:tc>
          <w:tcPr>
            <w:tcW w:w="4395" w:type="dxa"/>
            <w:shd w:val="clear" w:color="auto" w:fill="003087" w:themeFill="accent1"/>
          </w:tcPr>
          <w:p w14:paraId="598B692A" w14:textId="77777777" w:rsidR="003705F8" w:rsidRPr="00777E05" w:rsidRDefault="003705F8" w:rsidP="00DE2673">
            <w:pPr>
              <w:spacing w:before="0" w:after="0"/>
              <w:ind w:left="0"/>
              <w:rPr>
                <w:color w:val="FFFFFF" w:themeColor="background1"/>
              </w:rPr>
            </w:pPr>
            <w:r w:rsidRPr="00777E05">
              <w:rPr>
                <w:color w:val="FFFFFF" w:themeColor="background1"/>
              </w:rPr>
              <w:t>Policy Number</w:t>
            </w:r>
          </w:p>
        </w:tc>
        <w:tc>
          <w:tcPr>
            <w:tcW w:w="4677" w:type="dxa"/>
          </w:tcPr>
          <w:p w14:paraId="544E47FF" w14:textId="1BB987FC" w:rsidR="003705F8" w:rsidRPr="00777E05" w:rsidRDefault="00AA6882" w:rsidP="00DE2673">
            <w:pPr>
              <w:spacing w:before="0" w:after="0"/>
              <w:ind w:left="0"/>
            </w:pPr>
            <w:r>
              <w:t xml:space="preserve">MSEICB 064 </w:t>
            </w:r>
          </w:p>
        </w:tc>
      </w:tr>
      <w:tr w:rsidR="003705F8" w:rsidRPr="00777E05" w14:paraId="62174DC6" w14:textId="77777777" w:rsidTr="00DE2673">
        <w:tc>
          <w:tcPr>
            <w:tcW w:w="4395" w:type="dxa"/>
            <w:shd w:val="clear" w:color="auto" w:fill="003087" w:themeFill="accent1"/>
          </w:tcPr>
          <w:p w14:paraId="09F49A91" w14:textId="77777777" w:rsidR="003705F8" w:rsidRPr="00777E05" w:rsidRDefault="003705F8" w:rsidP="00DE2673">
            <w:pPr>
              <w:spacing w:before="0" w:after="0"/>
              <w:ind w:left="0"/>
              <w:rPr>
                <w:color w:val="FFFFFF" w:themeColor="background1"/>
              </w:rPr>
            </w:pPr>
            <w:r w:rsidRPr="00777E05">
              <w:rPr>
                <w:color w:val="FFFFFF" w:themeColor="background1"/>
              </w:rPr>
              <w:t>Version</w:t>
            </w:r>
          </w:p>
        </w:tc>
        <w:tc>
          <w:tcPr>
            <w:tcW w:w="4677" w:type="dxa"/>
          </w:tcPr>
          <w:p w14:paraId="07DA706A" w14:textId="72CFD5EA" w:rsidR="003705F8" w:rsidRPr="00777E05" w:rsidRDefault="00894C17" w:rsidP="00DE2673">
            <w:pPr>
              <w:spacing w:before="0" w:after="0"/>
              <w:ind w:left="0"/>
            </w:pPr>
            <w:r>
              <w:t>1</w:t>
            </w:r>
            <w:r w:rsidR="00AA6882">
              <w:t>.0</w:t>
            </w:r>
          </w:p>
        </w:tc>
      </w:tr>
      <w:tr w:rsidR="00C7181B" w:rsidRPr="00777E05" w14:paraId="45030E9C" w14:textId="77777777" w:rsidTr="00DE2673">
        <w:tc>
          <w:tcPr>
            <w:tcW w:w="4395" w:type="dxa"/>
            <w:shd w:val="clear" w:color="auto" w:fill="003087" w:themeFill="accent1"/>
          </w:tcPr>
          <w:p w14:paraId="330F98C5" w14:textId="77777777" w:rsidR="00C7181B" w:rsidRPr="00777E05" w:rsidRDefault="00C7181B" w:rsidP="00C7181B">
            <w:pPr>
              <w:spacing w:before="0" w:after="0"/>
              <w:ind w:left="0"/>
              <w:rPr>
                <w:color w:val="FFFFFF" w:themeColor="background1"/>
              </w:rPr>
            </w:pPr>
            <w:r w:rsidRPr="00777E05">
              <w:rPr>
                <w:color w:val="FFFFFF" w:themeColor="background1"/>
              </w:rPr>
              <w:t>Status</w:t>
            </w:r>
          </w:p>
        </w:tc>
        <w:tc>
          <w:tcPr>
            <w:tcW w:w="4677" w:type="dxa"/>
          </w:tcPr>
          <w:p w14:paraId="7864905C" w14:textId="448D11B2" w:rsidR="00C7181B" w:rsidRPr="00777E05" w:rsidRDefault="007711F4" w:rsidP="00C7181B">
            <w:pPr>
              <w:spacing w:before="0" w:after="0"/>
              <w:ind w:left="0"/>
            </w:pPr>
            <w:r>
              <w:t>Final</w:t>
            </w:r>
            <w:r w:rsidR="00C7181B" w:rsidRPr="00894C17">
              <w:t xml:space="preserve"> ICB Policy</w:t>
            </w:r>
          </w:p>
        </w:tc>
      </w:tr>
      <w:tr w:rsidR="00C7181B" w:rsidRPr="00777E05" w14:paraId="554FADEB" w14:textId="77777777" w:rsidTr="00DE2673">
        <w:tc>
          <w:tcPr>
            <w:tcW w:w="4395" w:type="dxa"/>
            <w:shd w:val="clear" w:color="auto" w:fill="003087" w:themeFill="accent1"/>
          </w:tcPr>
          <w:p w14:paraId="215453CF" w14:textId="77777777" w:rsidR="00C7181B" w:rsidRPr="00777E05" w:rsidRDefault="00C7181B" w:rsidP="00C7181B">
            <w:pPr>
              <w:spacing w:before="0" w:after="0"/>
              <w:ind w:left="0"/>
              <w:rPr>
                <w:color w:val="FFFFFF" w:themeColor="background1"/>
              </w:rPr>
            </w:pPr>
            <w:r w:rsidRPr="00777E05">
              <w:rPr>
                <w:color w:val="FFFFFF" w:themeColor="background1"/>
              </w:rPr>
              <w:t>Author / Lead</w:t>
            </w:r>
          </w:p>
        </w:tc>
        <w:tc>
          <w:tcPr>
            <w:tcW w:w="4677" w:type="dxa"/>
          </w:tcPr>
          <w:p w14:paraId="3B1FFD92" w14:textId="106A7028" w:rsidR="00C7181B" w:rsidRPr="00777E05" w:rsidRDefault="00894C17" w:rsidP="00C7181B">
            <w:pPr>
              <w:spacing w:before="0" w:after="0"/>
              <w:ind w:left="0"/>
            </w:pPr>
            <w:r>
              <w:t>Safeguarding Lead</w:t>
            </w:r>
          </w:p>
        </w:tc>
      </w:tr>
      <w:tr w:rsidR="00C7181B" w:rsidRPr="00777E05" w14:paraId="1128323E" w14:textId="77777777" w:rsidTr="00DE2673">
        <w:tc>
          <w:tcPr>
            <w:tcW w:w="4395" w:type="dxa"/>
            <w:shd w:val="clear" w:color="auto" w:fill="003087" w:themeFill="accent1"/>
          </w:tcPr>
          <w:p w14:paraId="6CCFEF14" w14:textId="77777777" w:rsidR="00C7181B" w:rsidRPr="00777E05" w:rsidRDefault="00C7181B" w:rsidP="00C7181B">
            <w:pPr>
              <w:spacing w:before="0" w:after="0"/>
              <w:ind w:left="0"/>
              <w:rPr>
                <w:color w:val="FFFFFF" w:themeColor="background1"/>
              </w:rPr>
            </w:pPr>
            <w:r w:rsidRPr="00777E05">
              <w:rPr>
                <w:color w:val="FFFFFF" w:themeColor="background1"/>
              </w:rPr>
              <w:t>Responsible Executive Director</w:t>
            </w:r>
          </w:p>
        </w:tc>
        <w:tc>
          <w:tcPr>
            <w:tcW w:w="4677" w:type="dxa"/>
          </w:tcPr>
          <w:p w14:paraId="0013C2E3" w14:textId="396ECC49" w:rsidR="00C7181B" w:rsidRPr="00777E05" w:rsidRDefault="007711F4" w:rsidP="00C7181B">
            <w:pPr>
              <w:spacing w:before="0" w:after="0"/>
              <w:ind w:left="0"/>
            </w:pPr>
            <w:r>
              <w:t>Executive Director of Nursing</w:t>
            </w:r>
          </w:p>
        </w:tc>
      </w:tr>
      <w:tr w:rsidR="00C7181B" w:rsidRPr="00777E05" w14:paraId="17DA9E88" w14:textId="77777777" w:rsidTr="00DE2673">
        <w:tc>
          <w:tcPr>
            <w:tcW w:w="4395" w:type="dxa"/>
            <w:shd w:val="clear" w:color="auto" w:fill="003087" w:themeFill="accent1"/>
          </w:tcPr>
          <w:p w14:paraId="4E1C3BB5" w14:textId="77777777" w:rsidR="00C7181B" w:rsidRPr="00777E05" w:rsidRDefault="00C7181B" w:rsidP="00C7181B">
            <w:pPr>
              <w:spacing w:before="0" w:after="0"/>
              <w:ind w:left="0"/>
              <w:rPr>
                <w:color w:val="FFFFFF" w:themeColor="background1"/>
              </w:rPr>
            </w:pPr>
            <w:r w:rsidRPr="00777E05">
              <w:rPr>
                <w:color w:val="FFFFFF" w:themeColor="background1"/>
              </w:rPr>
              <w:t>Responsible Committee</w:t>
            </w:r>
          </w:p>
        </w:tc>
        <w:tc>
          <w:tcPr>
            <w:tcW w:w="4677" w:type="dxa"/>
          </w:tcPr>
          <w:p w14:paraId="2C2B6551" w14:textId="03A6DE91" w:rsidR="00C7181B" w:rsidRPr="00777E05" w:rsidRDefault="00894C17" w:rsidP="00C7181B">
            <w:pPr>
              <w:spacing w:before="0" w:after="0"/>
              <w:ind w:left="0"/>
              <w:rPr>
                <w:color w:val="auto"/>
              </w:rPr>
            </w:pPr>
            <w:r>
              <w:rPr>
                <w:color w:val="auto"/>
              </w:rPr>
              <w:t>Quality Committee</w:t>
            </w:r>
          </w:p>
        </w:tc>
      </w:tr>
      <w:tr w:rsidR="00C7181B" w:rsidRPr="00777E05" w14:paraId="4309F859" w14:textId="77777777" w:rsidTr="00DE2673">
        <w:tc>
          <w:tcPr>
            <w:tcW w:w="4395" w:type="dxa"/>
            <w:shd w:val="clear" w:color="auto" w:fill="003087" w:themeFill="accent1"/>
          </w:tcPr>
          <w:p w14:paraId="39009389" w14:textId="77777777" w:rsidR="00C7181B" w:rsidRPr="00777E05" w:rsidRDefault="00C7181B" w:rsidP="00C7181B">
            <w:pPr>
              <w:spacing w:before="0" w:after="0"/>
              <w:ind w:left="0"/>
              <w:rPr>
                <w:color w:val="FFFFFF" w:themeColor="background1"/>
              </w:rPr>
            </w:pPr>
            <w:r w:rsidRPr="00777E05">
              <w:rPr>
                <w:color w:val="FFFFFF" w:themeColor="background1"/>
              </w:rPr>
              <w:t>Date Ratified by Responsible Committee</w:t>
            </w:r>
          </w:p>
        </w:tc>
        <w:tc>
          <w:tcPr>
            <w:tcW w:w="4677" w:type="dxa"/>
          </w:tcPr>
          <w:p w14:paraId="6628B739" w14:textId="1152EC58" w:rsidR="00C7181B" w:rsidRPr="00777E05" w:rsidRDefault="00C7181B" w:rsidP="00C7181B">
            <w:pPr>
              <w:spacing w:before="0" w:after="0"/>
              <w:ind w:left="0"/>
              <w:rPr>
                <w:color w:val="auto"/>
                <w:highlight w:val="yellow"/>
              </w:rPr>
            </w:pPr>
            <w:r w:rsidRPr="00455F9A">
              <w:rPr>
                <w:color w:val="auto"/>
              </w:rPr>
              <w:t>24 January 2022</w:t>
            </w:r>
          </w:p>
        </w:tc>
      </w:tr>
      <w:tr w:rsidR="00C7181B" w:rsidRPr="00777E05" w14:paraId="7013AC73" w14:textId="77777777" w:rsidTr="00DE2673">
        <w:tc>
          <w:tcPr>
            <w:tcW w:w="4395" w:type="dxa"/>
            <w:shd w:val="clear" w:color="auto" w:fill="003087" w:themeFill="accent1"/>
          </w:tcPr>
          <w:p w14:paraId="708944B9" w14:textId="77777777" w:rsidR="00C7181B" w:rsidRPr="00777E05" w:rsidRDefault="00C7181B" w:rsidP="00C7181B">
            <w:pPr>
              <w:spacing w:before="0" w:after="0"/>
              <w:ind w:left="0"/>
              <w:rPr>
                <w:color w:val="FFFFFF" w:themeColor="background1"/>
              </w:rPr>
            </w:pPr>
            <w:r w:rsidRPr="00777E05">
              <w:rPr>
                <w:color w:val="FFFFFF" w:themeColor="background1"/>
              </w:rPr>
              <w:t>Date Approved by Board/Effective Date</w:t>
            </w:r>
          </w:p>
        </w:tc>
        <w:tc>
          <w:tcPr>
            <w:tcW w:w="4677" w:type="dxa"/>
          </w:tcPr>
          <w:p w14:paraId="5D1E579B" w14:textId="3541B1A7" w:rsidR="00C7181B" w:rsidRPr="00777E05" w:rsidRDefault="00C7181B" w:rsidP="00C7181B">
            <w:pPr>
              <w:spacing w:before="0" w:after="0"/>
              <w:ind w:left="0"/>
              <w:rPr>
                <w:color w:val="auto"/>
                <w:highlight w:val="yellow"/>
              </w:rPr>
            </w:pPr>
            <w:r w:rsidRPr="00455F9A">
              <w:rPr>
                <w:color w:val="auto"/>
              </w:rPr>
              <w:t>1 July 2022</w:t>
            </w:r>
          </w:p>
        </w:tc>
      </w:tr>
      <w:tr w:rsidR="00C7181B" w:rsidRPr="00777E05" w14:paraId="1501CFC9" w14:textId="77777777" w:rsidTr="00DE2673">
        <w:tc>
          <w:tcPr>
            <w:tcW w:w="4395" w:type="dxa"/>
            <w:shd w:val="clear" w:color="auto" w:fill="003087" w:themeFill="accent1"/>
          </w:tcPr>
          <w:p w14:paraId="3DCB9B22" w14:textId="77777777" w:rsidR="00C7181B" w:rsidRPr="00777E05" w:rsidRDefault="00C7181B" w:rsidP="00C7181B">
            <w:pPr>
              <w:spacing w:before="0" w:after="0"/>
              <w:ind w:left="0"/>
              <w:rPr>
                <w:color w:val="FFFFFF" w:themeColor="background1"/>
              </w:rPr>
            </w:pPr>
            <w:r w:rsidRPr="00777E05">
              <w:rPr>
                <w:color w:val="FFFFFF" w:themeColor="background1"/>
              </w:rPr>
              <w:t>Next Review Date</w:t>
            </w:r>
          </w:p>
        </w:tc>
        <w:tc>
          <w:tcPr>
            <w:tcW w:w="4677" w:type="dxa"/>
          </w:tcPr>
          <w:p w14:paraId="470B3BCC" w14:textId="574DACD9" w:rsidR="00C7181B" w:rsidRPr="00777E05" w:rsidRDefault="00894C17" w:rsidP="00C7181B">
            <w:pPr>
              <w:spacing w:before="0" w:after="0"/>
              <w:ind w:left="0"/>
              <w:rPr>
                <w:color w:val="auto"/>
              </w:rPr>
            </w:pPr>
            <w:r>
              <w:rPr>
                <w:color w:val="auto"/>
              </w:rPr>
              <w:t>1 July 202</w:t>
            </w:r>
            <w:r w:rsidR="0002487F">
              <w:rPr>
                <w:color w:val="auto"/>
              </w:rPr>
              <w:t>4</w:t>
            </w:r>
          </w:p>
        </w:tc>
      </w:tr>
      <w:tr w:rsidR="00C7181B" w:rsidRPr="00777E05" w14:paraId="2122AC23" w14:textId="77777777" w:rsidTr="00DE2673">
        <w:tc>
          <w:tcPr>
            <w:tcW w:w="4395" w:type="dxa"/>
            <w:shd w:val="clear" w:color="auto" w:fill="003087" w:themeFill="accent1"/>
          </w:tcPr>
          <w:p w14:paraId="018D2139" w14:textId="77777777" w:rsidR="00C7181B" w:rsidRPr="00777E05" w:rsidRDefault="00C7181B" w:rsidP="00C7181B">
            <w:pPr>
              <w:spacing w:before="0" w:after="0"/>
              <w:ind w:left="0"/>
              <w:rPr>
                <w:color w:val="FFFFFF" w:themeColor="background1"/>
              </w:rPr>
            </w:pPr>
            <w:r w:rsidRPr="00777E05">
              <w:rPr>
                <w:color w:val="FFFFFF" w:themeColor="background1"/>
              </w:rPr>
              <w:t>Target Audience</w:t>
            </w:r>
          </w:p>
        </w:tc>
        <w:tc>
          <w:tcPr>
            <w:tcW w:w="4677" w:type="dxa"/>
          </w:tcPr>
          <w:p w14:paraId="1E403AF6" w14:textId="2B9BAA9D" w:rsidR="00C7181B" w:rsidRPr="00777E05" w:rsidRDefault="00894C17" w:rsidP="00C7181B">
            <w:pPr>
              <w:spacing w:before="0" w:after="0"/>
              <w:ind w:left="0"/>
              <w:rPr>
                <w:color w:val="auto"/>
              </w:rPr>
            </w:pPr>
            <w:r w:rsidRPr="00894C17">
              <w:rPr>
                <w:color w:val="auto"/>
              </w:rPr>
              <w:t>This policy is applicable to all staff employed within the I</w:t>
            </w:r>
            <w:r w:rsidR="007711F4">
              <w:rPr>
                <w:color w:val="auto"/>
              </w:rPr>
              <w:t xml:space="preserve">ntegrated </w:t>
            </w:r>
            <w:r w:rsidRPr="00894C17">
              <w:rPr>
                <w:color w:val="auto"/>
              </w:rPr>
              <w:t>C</w:t>
            </w:r>
            <w:r w:rsidR="007711F4">
              <w:rPr>
                <w:color w:val="auto"/>
              </w:rPr>
              <w:t xml:space="preserve">are </w:t>
            </w:r>
            <w:r w:rsidRPr="00894C17">
              <w:rPr>
                <w:color w:val="auto"/>
              </w:rPr>
              <w:t>B</w:t>
            </w:r>
            <w:r w:rsidR="007711F4">
              <w:rPr>
                <w:color w:val="auto"/>
              </w:rPr>
              <w:t>oard (ICB)</w:t>
            </w:r>
            <w:r w:rsidRPr="00894C17">
              <w:rPr>
                <w:color w:val="auto"/>
              </w:rPr>
              <w:t xml:space="preserve"> and will include those staff who are employed on a permanent, temporary, voluntary, contract, self-employed, bank or agency basis.</w:t>
            </w:r>
          </w:p>
        </w:tc>
      </w:tr>
      <w:tr w:rsidR="00C7181B" w:rsidRPr="00777E05" w14:paraId="1B4A8138" w14:textId="77777777" w:rsidTr="00DE2673">
        <w:tc>
          <w:tcPr>
            <w:tcW w:w="4395" w:type="dxa"/>
            <w:shd w:val="clear" w:color="auto" w:fill="003087" w:themeFill="accent1"/>
          </w:tcPr>
          <w:p w14:paraId="4A32859B" w14:textId="77777777" w:rsidR="00C7181B" w:rsidRPr="00777E05" w:rsidRDefault="00C7181B" w:rsidP="00C7181B">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0F3C6710" w14:textId="17304567" w:rsidR="00C7181B" w:rsidRPr="00777E05" w:rsidRDefault="00894C17" w:rsidP="00C7181B">
            <w:pPr>
              <w:spacing w:before="0" w:after="0"/>
              <w:ind w:left="0"/>
              <w:contextualSpacing/>
              <w:rPr>
                <w:rFonts w:cs="Times New Roman (Body CS)"/>
              </w:rPr>
            </w:pPr>
            <w:r>
              <w:t>N/A</w:t>
            </w:r>
          </w:p>
        </w:tc>
      </w:tr>
      <w:tr w:rsidR="003705F8" w:rsidRPr="00777E05" w14:paraId="0FC0C8BC" w14:textId="77777777" w:rsidTr="00DE2673">
        <w:tc>
          <w:tcPr>
            <w:tcW w:w="4395" w:type="dxa"/>
            <w:shd w:val="clear" w:color="auto" w:fill="003087" w:themeFill="accent1"/>
          </w:tcPr>
          <w:p w14:paraId="144C01DC" w14:textId="77777777" w:rsidR="003705F8" w:rsidRPr="000810F4" w:rsidRDefault="003705F8" w:rsidP="00DE2673">
            <w:pPr>
              <w:spacing w:before="0" w:after="0"/>
              <w:ind w:left="0"/>
              <w:rPr>
                <w:color w:val="FFFFFF" w:themeColor="background1"/>
              </w:rPr>
            </w:pPr>
            <w:r w:rsidRPr="00777E05">
              <w:rPr>
                <w:color w:val="FFFFFF" w:themeColor="background1"/>
              </w:rPr>
              <w:t xml:space="preserve">Impact Assessments Undertaken </w:t>
            </w:r>
          </w:p>
        </w:tc>
        <w:tc>
          <w:tcPr>
            <w:tcW w:w="4677" w:type="dxa"/>
          </w:tcPr>
          <w:p w14:paraId="42F01775" w14:textId="77777777" w:rsidR="003705F8" w:rsidRPr="000810F4" w:rsidRDefault="003705F8" w:rsidP="006F74FB">
            <w:pPr>
              <w:spacing w:before="0" w:after="0"/>
              <w:ind w:left="0"/>
              <w:contextualSpacing/>
              <w:rPr>
                <w:rFonts w:cstheme="minorHAnsi"/>
                <w:b/>
                <w:bCs/>
              </w:rPr>
            </w:pPr>
            <w:r w:rsidRPr="00777E05">
              <w:rPr>
                <w:rFonts w:cs="Times New Roman (Body CS)"/>
              </w:rPr>
              <w:t>Equality and Health Inequalities Impact Assessment</w:t>
            </w:r>
          </w:p>
        </w:tc>
      </w:tr>
    </w:tbl>
    <w:p w14:paraId="35593D72" w14:textId="77777777" w:rsidR="003705F8" w:rsidRPr="003705F8" w:rsidRDefault="003705F8" w:rsidP="003705F8"/>
    <w:tbl>
      <w:tblPr>
        <w:tblStyle w:val="TableGrid"/>
        <w:tblW w:w="0" w:type="auto"/>
        <w:tblLook w:val="04A0" w:firstRow="1" w:lastRow="0" w:firstColumn="1" w:lastColumn="0" w:noHBand="0" w:noVBand="1"/>
      </w:tblPr>
      <w:tblGrid>
        <w:gridCol w:w="987"/>
        <w:gridCol w:w="1180"/>
        <w:gridCol w:w="3008"/>
        <w:gridCol w:w="3841"/>
      </w:tblGrid>
      <w:tr w:rsidR="00806ECB" w14:paraId="68CFABA4" w14:textId="77777777" w:rsidTr="00024323">
        <w:trPr>
          <w:trHeight w:val="489"/>
          <w:tblHeader/>
        </w:trPr>
        <w:tc>
          <w:tcPr>
            <w:tcW w:w="988" w:type="dxa"/>
            <w:shd w:val="clear" w:color="auto" w:fill="003087" w:themeFill="accent1"/>
            <w:vAlign w:val="center"/>
          </w:tcPr>
          <w:p w14:paraId="4BEE3EC0" w14:textId="77777777" w:rsidR="00806ECB" w:rsidRPr="00332F7C" w:rsidRDefault="00806ECB" w:rsidP="00DE2673">
            <w:pPr>
              <w:pStyle w:val="NoSpacing"/>
              <w:rPr>
                <w:color w:val="FFFFFF" w:themeColor="background1"/>
              </w:rPr>
            </w:pPr>
            <w:r w:rsidRPr="00332F7C">
              <w:rPr>
                <w:color w:val="FFFFFF" w:themeColor="background1"/>
              </w:rPr>
              <w:t>Version</w:t>
            </w:r>
          </w:p>
        </w:tc>
        <w:tc>
          <w:tcPr>
            <w:tcW w:w="1180" w:type="dxa"/>
            <w:shd w:val="clear" w:color="auto" w:fill="003087" w:themeFill="accent1"/>
            <w:vAlign w:val="center"/>
          </w:tcPr>
          <w:p w14:paraId="0DEA3BC5" w14:textId="77777777" w:rsidR="00806ECB" w:rsidRPr="00332F7C" w:rsidRDefault="00806ECB" w:rsidP="00DE2673">
            <w:pPr>
              <w:pStyle w:val="NoSpacing"/>
              <w:rPr>
                <w:color w:val="FFFFFF" w:themeColor="background1"/>
              </w:rPr>
            </w:pPr>
            <w:r w:rsidRPr="00332F7C">
              <w:rPr>
                <w:color w:val="FFFFFF" w:themeColor="background1"/>
              </w:rPr>
              <w:t>Date</w:t>
            </w:r>
          </w:p>
        </w:tc>
        <w:tc>
          <w:tcPr>
            <w:tcW w:w="3009" w:type="dxa"/>
            <w:shd w:val="clear" w:color="auto" w:fill="003087" w:themeFill="accent1"/>
            <w:vAlign w:val="center"/>
          </w:tcPr>
          <w:p w14:paraId="6E03BD3F" w14:textId="77777777" w:rsidR="00806ECB" w:rsidRPr="00332F7C" w:rsidRDefault="00806ECB" w:rsidP="00DE2673">
            <w:pPr>
              <w:pStyle w:val="NoSpacing"/>
              <w:rPr>
                <w:color w:val="FFFFFF" w:themeColor="background1"/>
              </w:rPr>
            </w:pPr>
            <w:r w:rsidRPr="00332F7C">
              <w:rPr>
                <w:color w:val="FFFFFF" w:themeColor="background1"/>
              </w:rPr>
              <w:t>Author (Name and Title)</w:t>
            </w:r>
          </w:p>
        </w:tc>
        <w:tc>
          <w:tcPr>
            <w:tcW w:w="3843" w:type="dxa"/>
            <w:shd w:val="clear" w:color="auto" w:fill="003087" w:themeFill="accent1"/>
            <w:vAlign w:val="center"/>
          </w:tcPr>
          <w:p w14:paraId="207FFB12" w14:textId="77777777" w:rsidR="00806ECB" w:rsidRPr="00332F7C" w:rsidRDefault="00806ECB" w:rsidP="00DE2673">
            <w:pPr>
              <w:pStyle w:val="NoSpacing"/>
              <w:rPr>
                <w:color w:val="FFFFFF" w:themeColor="background1"/>
              </w:rPr>
            </w:pPr>
            <w:r w:rsidRPr="00332F7C">
              <w:rPr>
                <w:color w:val="FFFFFF" w:themeColor="background1"/>
              </w:rPr>
              <w:t>Summary of amendments made</w:t>
            </w:r>
          </w:p>
        </w:tc>
      </w:tr>
      <w:tr w:rsidR="00383B81" w14:paraId="0FC53FC1" w14:textId="77777777" w:rsidTr="00383B81">
        <w:trPr>
          <w:trHeight w:val="424"/>
        </w:trPr>
        <w:tc>
          <w:tcPr>
            <w:tcW w:w="988" w:type="dxa"/>
            <w:vAlign w:val="center"/>
          </w:tcPr>
          <w:p w14:paraId="01F8A513" w14:textId="301B7077" w:rsidR="00383B81" w:rsidRDefault="00383B81" w:rsidP="00383B81">
            <w:pPr>
              <w:pStyle w:val="NoSpacing"/>
            </w:pPr>
            <w:r>
              <w:t>0.1</w:t>
            </w:r>
          </w:p>
        </w:tc>
        <w:tc>
          <w:tcPr>
            <w:tcW w:w="1180" w:type="dxa"/>
            <w:vAlign w:val="center"/>
          </w:tcPr>
          <w:p w14:paraId="3AE16BFF" w14:textId="0634705C" w:rsidR="00383B81" w:rsidRDefault="00383B81" w:rsidP="00383B81">
            <w:pPr>
              <w:pStyle w:val="NoSpacing"/>
            </w:pPr>
            <w:r>
              <w:t>24/01/22</w:t>
            </w:r>
          </w:p>
        </w:tc>
        <w:tc>
          <w:tcPr>
            <w:tcW w:w="3009" w:type="dxa"/>
            <w:vAlign w:val="center"/>
          </w:tcPr>
          <w:p w14:paraId="74F8E1EA" w14:textId="08B3D0A1" w:rsidR="00383B81" w:rsidRDefault="00894C17" w:rsidP="00383B81">
            <w:pPr>
              <w:pStyle w:val="NoSpacing"/>
            </w:pPr>
            <w:r>
              <w:t>Safeguarding Lead</w:t>
            </w:r>
          </w:p>
        </w:tc>
        <w:tc>
          <w:tcPr>
            <w:tcW w:w="3843" w:type="dxa"/>
            <w:vAlign w:val="center"/>
          </w:tcPr>
          <w:p w14:paraId="0AFFBB68" w14:textId="57B70C40" w:rsidR="00383B81" w:rsidRDefault="00383B81" w:rsidP="00383B81">
            <w:pPr>
              <w:pStyle w:val="NoSpacing"/>
            </w:pPr>
            <w:r w:rsidRPr="000810F4">
              <w:rPr>
                <w:sz w:val="24"/>
                <w:szCs w:val="24"/>
              </w:rPr>
              <w:t>Draft ICB Policy</w:t>
            </w:r>
          </w:p>
        </w:tc>
      </w:tr>
      <w:tr w:rsidR="00383B81" w14:paraId="130FA4D4" w14:textId="77777777" w:rsidTr="00383B81">
        <w:trPr>
          <w:trHeight w:val="402"/>
        </w:trPr>
        <w:tc>
          <w:tcPr>
            <w:tcW w:w="988" w:type="dxa"/>
            <w:vAlign w:val="center"/>
          </w:tcPr>
          <w:p w14:paraId="1D2B80B8" w14:textId="2AE5985C" w:rsidR="00383B81" w:rsidRDefault="00894C17" w:rsidP="00383B81">
            <w:pPr>
              <w:pStyle w:val="NoSpacing"/>
            </w:pPr>
            <w:r>
              <w:t>0.2</w:t>
            </w:r>
          </w:p>
        </w:tc>
        <w:tc>
          <w:tcPr>
            <w:tcW w:w="1180" w:type="dxa"/>
            <w:vAlign w:val="center"/>
          </w:tcPr>
          <w:p w14:paraId="28F5CFC3" w14:textId="318AA96D" w:rsidR="00383B81" w:rsidRDefault="00894C17" w:rsidP="00383B81">
            <w:pPr>
              <w:pStyle w:val="NoSpacing"/>
            </w:pPr>
            <w:r>
              <w:t>02/06/22</w:t>
            </w:r>
          </w:p>
        </w:tc>
        <w:tc>
          <w:tcPr>
            <w:tcW w:w="3009" w:type="dxa"/>
            <w:vAlign w:val="center"/>
          </w:tcPr>
          <w:p w14:paraId="7930392A" w14:textId="46C439EC" w:rsidR="00383B81" w:rsidRDefault="00894C17" w:rsidP="00383B81">
            <w:pPr>
              <w:pStyle w:val="NoSpacing"/>
            </w:pPr>
            <w:r>
              <w:t>Governance Lead</w:t>
            </w:r>
          </w:p>
        </w:tc>
        <w:tc>
          <w:tcPr>
            <w:tcW w:w="3843" w:type="dxa"/>
            <w:vAlign w:val="center"/>
          </w:tcPr>
          <w:p w14:paraId="4A0DEB7B" w14:textId="6FCEDDA4" w:rsidR="00383B81" w:rsidRDefault="00894C17" w:rsidP="00383B81">
            <w:pPr>
              <w:pStyle w:val="NoSpacing"/>
            </w:pPr>
            <w:r>
              <w:t>Final amends prior to adoption</w:t>
            </w:r>
          </w:p>
        </w:tc>
      </w:tr>
      <w:tr w:rsidR="00383B81" w14:paraId="36930B6E" w14:textId="77777777" w:rsidTr="00383B81">
        <w:trPr>
          <w:trHeight w:val="423"/>
        </w:trPr>
        <w:tc>
          <w:tcPr>
            <w:tcW w:w="988" w:type="dxa"/>
            <w:vAlign w:val="center"/>
          </w:tcPr>
          <w:p w14:paraId="5A331602" w14:textId="59C9772B" w:rsidR="00383B81" w:rsidRDefault="00AA6882" w:rsidP="00383B81">
            <w:pPr>
              <w:pStyle w:val="NoSpacing"/>
            </w:pPr>
            <w:r>
              <w:t>0.3</w:t>
            </w:r>
          </w:p>
        </w:tc>
        <w:tc>
          <w:tcPr>
            <w:tcW w:w="1180" w:type="dxa"/>
            <w:vAlign w:val="center"/>
          </w:tcPr>
          <w:p w14:paraId="74E01F05" w14:textId="689CE63C" w:rsidR="00383B81" w:rsidRDefault="00AA6882" w:rsidP="00383B81">
            <w:pPr>
              <w:pStyle w:val="NoSpacing"/>
            </w:pPr>
            <w:r>
              <w:t>02/06/22</w:t>
            </w:r>
          </w:p>
        </w:tc>
        <w:tc>
          <w:tcPr>
            <w:tcW w:w="3009" w:type="dxa"/>
            <w:vAlign w:val="center"/>
          </w:tcPr>
          <w:p w14:paraId="5512E9EB" w14:textId="60BAE0C4" w:rsidR="00383B81" w:rsidRDefault="00AA6882" w:rsidP="00383B81">
            <w:pPr>
              <w:pStyle w:val="NoSpacing"/>
            </w:pPr>
            <w:r>
              <w:t>Sara O’Connor</w:t>
            </w:r>
          </w:p>
        </w:tc>
        <w:tc>
          <w:tcPr>
            <w:tcW w:w="3843" w:type="dxa"/>
            <w:vAlign w:val="center"/>
          </w:tcPr>
          <w:p w14:paraId="51A4B3D0" w14:textId="391AEDA7" w:rsidR="00383B81" w:rsidRDefault="00AA6882" w:rsidP="00383B81">
            <w:pPr>
              <w:pStyle w:val="NoSpacing"/>
            </w:pPr>
            <w:r>
              <w:t>Policy Ref No added.</w:t>
            </w:r>
          </w:p>
        </w:tc>
      </w:tr>
      <w:tr w:rsidR="00383B81" w14:paraId="486AAE94" w14:textId="77777777" w:rsidTr="00383B81">
        <w:trPr>
          <w:trHeight w:val="423"/>
        </w:trPr>
        <w:tc>
          <w:tcPr>
            <w:tcW w:w="988" w:type="dxa"/>
            <w:vAlign w:val="center"/>
          </w:tcPr>
          <w:p w14:paraId="422A3EC5" w14:textId="18019977" w:rsidR="00383B81" w:rsidRDefault="007711F4" w:rsidP="00383B81">
            <w:pPr>
              <w:pStyle w:val="NoSpacing"/>
            </w:pPr>
            <w:r>
              <w:t>1.0</w:t>
            </w:r>
          </w:p>
        </w:tc>
        <w:tc>
          <w:tcPr>
            <w:tcW w:w="1180" w:type="dxa"/>
            <w:vAlign w:val="center"/>
          </w:tcPr>
          <w:p w14:paraId="69B6F42A" w14:textId="1CD7D0E1" w:rsidR="00383B81" w:rsidRDefault="007711F4" w:rsidP="00383B81">
            <w:pPr>
              <w:pStyle w:val="NoSpacing"/>
            </w:pPr>
            <w:r>
              <w:t>07/07/22</w:t>
            </w:r>
          </w:p>
        </w:tc>
        <w:tc>
          <w:tcPr>
            <w:tcW w:w="3009" w:type="dxa"/>
            <w:vAlign w:val="center"/>
          </w:tcPr>
          <w:p w14:paraId="2AC1DEFA" w14:textId="6257A27B" w:rsidR="00383B81" w:rsidRDefault="007711F4" w:rsidP="00383B81">
            <w:pPr>
              <w:pStyle w:val="NoSpacing"/>
            </w:pPr>
            <w:r>
              <w:t>Charlotte Tannett</w:t>
            </w:r>
          </w:p>
        </w:tc>
        <w:tc>
          <w:tcPr>
            <w:tcW w:w="3843" w:type="dxa"/>
            <w:vAlign w:val="center"/>
          </w:tcPr>
          <w:p w14:paraId="6A93EFFD" w14:textId="5E6AA48A" w:rsidR="00383B81" w:rsidRDefault="007711F4" w:rsidP="00383B81">
            <w:pPr>
              <w:pStyle w:val="NoSpacing"/>
            </w:pPr>
            <w:r>
              <w:t>Final review of version 1.0.</w:t>
            </w:r>
          </w:p>
        </w:tc>
      </w:tr>
      <w:tr w:rsidR="00383B81" w14:paraId="5445A100" w14:textId="77777777" w:rsidTr="00383B81">
        <w:trPr>
          <w:trHeight w:val="423"/>
        </w:trPr>
        <w:tc>
          <w:tcPr>
            <w:tcW w:w="988" w:type="dxa"/>
            <w:vAlign w:val="center"/>
          </w:tcPr>
          <w:p w14:paraId="3FB82C4C" w14:textId="77777777" w:rsidR="00383B81" w:rsidRDefault="00383B81" w:rsidP="00383B81">
            <w:pPr>
              <w:pStyle w:val="NoSpacing"/>
            </w:pPr>
          </w:p>
        </w:tc>
        <w:tc>
          <w:tcPr>
            <w:tcW w:w="1180" w:type="dxa"/>
            <w:vAlign w:val="center"/>
          </w:tcPr>
          <w:p w14:paraId="178832DC" w14:textId="77777777" w:rsidR="00383B81" w:rsidRDefault="00383B81" w:rsidP="00383B81">
            <w:pPr>
              <w:pStyle w:val="NoSpacing"/>
            </w:pPr>
          </w:p>
        </w:tc>
        <w:tc>
          <w:tcPr>
            <w:tcW w:w="3009" w:type="dxa"/>
            <w:vAlign w:val="center"/>
          </w:tcPr>
          <w:p w14:paraId="5F13CDD4" w14:textId="77777777" w:rsidR="00383B81" w:rsidRDefault="00383B81" w:rsidP="00383B81">
            <w:pPr>
              <w:pStyle w:val="NoSpacing"/>
            </w:pPr>
          </w:p>
        </w:tc>
        <w:tc>
          <w:tcPr>
            <w:tcW w:w="3843" w:type="dxa"/>
            <w:vAlign w:val="center"/>
          </w:tcPr>
          <w:p w14:paraId="15CC28CB" w14:textId="77777777" w:rsidR="00383B81" w:rsidRDefault="00383B81" w:rsidP="00383B81">
            <w:pPr>
              <w:pStyle w:val="NoSpacing"/>
            </w:pPr>
          </w:p>
        </w:tc>
      </w:tr>
      <w:tr w:rsidR="00383B81" w14:paraId="313BEF8A" w14:textId="77777777" w:rsidTr="00383B81">
        <w:trPr>
          <w:trHeight w:val="423"/>
        </w:trPr>
        <w:tc>
          <w:tcPr>
            <w:tcW w:w="988" w:type="dxa"/>
            <w:vAlign w:val="center"/>
          </w:tcPr>
          <w:p w14:paraId="0E3E721E" w14:textId="77777777" w:rsidR="00383B81" w:rsidRDefault="00383B81" w:rsidP="00383B81">
            <w:pPr>
              <w:pStyle w:val="NoSpacing"/>
            </w:pPr>
          </w:p>
        </w:tc>
        <w:tc>
          <w:tcPr>
            <w:tcW w:w="1180" w:type="dxa"/>
            <w:vAlign w:val="center"/>
          </w:tcPr>
          <w:p w14:paraId="0CAC98B5" w14:textId="77777777" w:rsidR="00383B81" w:rsidRDefault="00383B81" w:rsidP="00383B81">
            <w:pPr>
              <w:pStyle w:val="NoSpacing"/>
            </w:pPr>
          </w:p>
        </w:tc>
        <w:tc>
          <w:tcPr>
            <w:tcW w:w="3009" w:type="dxa"/>
            <w:vAlign w:val="center"/>
          </w:tcPr>
          <w:p w14:paraId="546B06E2" w14:textId="77777777" w:rsidR="00383B81" w:rsidRDefault="00383B81" w:rsidP="00383B81">
            <w:pPr>
              <w:pStyle w:val="NoSpacing"/>
            </w:pPr>
          </w:p>
        </w:tc>
        <w:tc>
          <w:tcPr>
            <w:tcW w:w="3843" w:type="dxa"/>
            <w:vAlign w:val="center"/>
          </w:tcPr>
          <w:p w14:paraId="28F3EF9C" w14:textId="77777777" w:rsidR="00383B81" w:rsidRDefault="00383B81" w:rsidP="00383B81">
            <w:pPr>
              <w:pStyle w:val="NoSpacing"/>
            </w:pPr>
          </w:p>
        </w:tc>
      </w:tr>
      <w:tr w:rsidR="00383B81" w14:paraId="5E2220B4" w14:textId="77777777" w:rsidTr="00383B81">
        <w:trPr>
          <w:trHeight w:val="423"/>
        </w:trPr>
        <w:tc>
          <w:tcPr>
            <w:tcW w:w="988" w:type="dxa"/>
            <w:vAlign w:val="center"/>
          </w:tcPr>
          <w:p w14:paraId="63615FFD" w14:textId="77777777" w:rsidR="00383B81" w:rsidRDefault="00383B81" w:rsidP="00383B81">
            <w:pPr>
              <w:pStyle w:val="NoSpacing"/>
            </w:pPr>
          </w:p>
        </w:tc>
        <w:tc>
          <w:tcPr>
            <w:tcW w:w="1180" w:type="dxa"/>
            <w:vAlign w:val="center"/>
          </w:tcPr>
          <w:p w14:paraId="29AC6B77" w14:textId="77777777" w:rsidR="00383B81" w:rsidRDefault="00383B81" w:rsidP="00383B81">
            <w:pPr>
              <w:pStyle w:val="NoSpacing"/>
            </w:pPr>
          </w:p>
        </w:tc>
        <w:tc>
          <w:tcPr>
            <w:tcW w:w="3009" w:type="dxa"/>
            <w:vAlign w:val="center"/>
          </w:tcPr>
          <w:p w14:paraId="56A3860D" w14:textId="77777777" w:rsidR="00383B81" w:rsidRDefault="00383B81" w:rsidP="00383B81">
            <w:pPr>
              <w:pStyle w:val="NoSpacing"/>
            </w:pPr>
          </w:p>
        </w:tc>
        <w:tc>
          <w:tcPr>
            <w:tcW w:w="3843" w:type="dxa"/>
            <w:vAlign w:val="center"/>
          </w:tcPr>
          <w:p w14:paraId="5A5A880C" w14:textId="77777777" w:rsidR="00383B81" w:rsidRDefault="00383B81" w:rsidP="00383B81">
            <w:pPr>
              <w:pStyle w:val="NoSpacing"/>
            </w:pPr>
          </w:p>
        </w:tc>
      </w:tr>
    </w:tbl>
    <w:p w14:paraId="05006460" w14:textId="368C2D9B" w:rsidR="00FD2B5D" w:rsidRPr="003C6E42" w:rsidRDefault="00FD2B5D" w:rsidP="00806ECB">
      <w:pPr>
        <w:ind w:left="1474" w:hanging="340"/>
      </w:pPr>
    </w:p>
    <w:p w14:paraId="7B175A50" w14:textId="35B59E74" w:rsidR="00FD2B5D" w:rsidRDefault="00FD2B5D">
      <w:pPr>
        <w:spacing w:before="0" w:after="0"/>
        <w:ind w:left="0"/>
      </w:pPr>
      <w:r>
        <w:br w:type="page"/>
      </w:r>
    </w:p>
    <w:p w14:paraId="4E75AD1B" w14:textId="77777777" w:rsidR="00FD2B5D" w:rsidRPr="00DA22B6" w:rsidRDefault="000F560D" w:rsidP="00FD2B5D">
      <w:pPr>
        <w:pStyle w:val="Heading1"/>
      </w:pPr>
      <w:r>
        <w:t>Contents</w:t>
      </w:r>
    </w:p>
    <w:p w14:paraId="654061B1" w14:textId="665B2A22" w:rsidR="00024323" w:rsidRDefault="000665B0">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10850680" w:history="1">
        <w:r w:rsidR="00024323" w:rsidRPr="00534490">
          <w:rPr>
            <w:rStyle w:val="Hyperlink"/>
            <w:noProof/>
          </w:rPr>
          <w:t>1.</w:t>
        </w:r>
        <w:r w:rsidR="00024323">
          <w:rPr>
            <w:rFonts w:eastAsiaTheme="minorEastAsia"/>
            <w:b w:val="0"/>
            <w:noProof/>
            <w:color w:val="auto"/>
            <w:sz w:val="22"/>
            <w:szCs w:val="22"/>
            <w:lang w:eastAsia="en-GB"/>
          </w:rPr>
          <w:tab/>
        </w:r>
        <w:r w:rsidR="00024323" w:rsidRPr="00534490">
          <w:rPr>
            <w:rStyle w:val="Hyperlink"/>
            <w:noProof/>
          </w:rPr>
          <w:t>Introduction</w:t>
        </w:r>
        <w:r w:rsidR="00024323">
          <w:rPr>
            <w:noProof/>
            <w:webHidden/>
          </w:rPr>
          <w:tab/>
        </w:r>
        <w:r w:rsidR="00024323">
          <w:rPr>
            <w:noProof/>
            <w:webHidden/>
          </w:rPr>
          <w:fldChar w:fldCharType="begin"/>
        </w:r>
        <w:r w:rsidR="00024323">
          <w:rPr>
            <w:noProof/>
            <w:webHidden/>
          </w:rPr>
          <w:instrText xml:space="preserve"> PAGEREF _Toc110850680 \h </w:instrText>
        </w:r>
        <w:r w:rsidR="00024323">
          <w:rPr>
            <w:noProof/>
            <w:webHidden/>
          </w:rPr>
        </w:r>
        <w:r w:rsidR="00024323">
          <w:rPr>
            <w:noProof/>
            <w:webHidden/>
          </w:rPr>
          <w:fldChar w:fldCharType="separate"/>
        </w:r>
        <w:r w:rsidR="00024323">
          <w:rPr>
            <w:noProof/>
            <w:webHidden/>
          </w:rPr>
          <w:t>3</w:t>
        </w:r>
        <w:r w:rsidR="00024323">
          <w:rPr>
            <w:noProof/>
            <w:webHidden/>
          </w:rPr>
          <w:fldChar w:fldCharType="end"/>
        </w:r>
      </w:hyperlink>
    </w:p>
    <w:p w14:paraId="71F0B7F6" w14:textId="4A40695C" w:rsidR="00024323" w:rsidRDefault="00024323">
      <w:pPr>
        <w:pStyle w:val="TOC1"/>
        <w:rPr>
          <w:rFonts w:eastAsiaTheme="minorEastAsia"/>
          <w:b w:val="0"/>
          <w:noProof/>
          <w:color w:val="auto"/>
          <w:sz w:val="22"/>
          <w:szCs w:val="22"/>
          <w:lang w:eastAsia="en-GB"/>
        </w:rPr>
      </w:pPr>
      <w:hyperlink w:anchor="_Toc110850681" w:history="1">
        <w:r w:rsidRPr="00534490">
          <w:rPr>
            <w:rStyle w:val="Hyperlink"/>
            <w:noProof/>
          </w:rPr>
          <w:t>2.</w:t>
        </w:r>
        <w:r>
          <w:rPr>
            <w:rFonts w:eastAsiaTheme="minorEastAsia"/>
            <w:b w:val="0"/>
            <w:noProof/>
            <w:color w:val="auto"/>
            <w:sz w:val="22"/>
            <w:szCs w:val="22"/>
            <w:lang w:eastAsia="en-GB"/>
          </w:rPr>
          <w:tab/>
        </w:r>
        <w:r w:rsidRPr="00534490">
          <w:rPr>
            <w:rStyle w:val="Hyperlink"/>
            <w:noProof/>
          </w:rPr>
          <w:t>Purpose</w:t>
        </w:r>
        <w:r>
          <w:rPr>
            <w:noProof/>
            <w:webHidden/>
          </w:rPr>
          <w:tab/>
        </w:r>
        <w:r>
          <w:rPr>
            <w:noProof/>
            <w:webHidden/>
          </w:rPr>
          <w:fldChar w:fldCharType="begin"/>
        </w:r>
        <w:r>
          <w:rPr>
            <w:noProof/>
            <w:webHidden/>
          </w:rPr>
          <w:instrText xml:space="preserve"> PAGEREF _Toc110850681 \h </w:instrText>
        </w:r>
        <w:r>
          <w:rPr>
            <w:noProof/>
            <w:webHidden/>
          </w:rPr>
        </w:r>
        <w:r>
          <w:rPr>
            <w:noProof/>
            <w:webHidden/>
          </w:rPr>
          <w:fldChar w:fldCharType="separate"/>
        </w:r>
        <w:r>
          <w:rPr>
            <w:noProof/>
            <w:webHidden/>
          </w:rPr>
          <w:t>4</w:t>
        </w:r>
        <w:r>
          <w:rPr>
            <w:noProof/>
            <w:webHidden/>
          </w:rPr>
          <w:fldChar w:fldCharType="end"/>
        </w:r>
      </w:hyperlink>
    </w:p>
    <w:p w14:paraId="3ACE5174" w14:textId="13FFBB3D" w:rsidR="00024323" w:rsidRDefault="00024323">
      <w:pPr>
        <w:pStyle w:val="TOC2"/>
        <w:tabs>
          <w:tab w:val="right" w:leader="underscore" w:pos="9016"/>
        </w:tabs>
        <w:rPr>
          <w:rFonts w:eastAsiaTheme="minorEastAsia"/>
          <w:noProof/>
          <w:color w:val="auto"/>
          <w:sz w:val="22"/>
          <w:szCs w:val="22"/>
          <w:lang w:eastAsia="en-GB"/>
        </w:rPr>
      </w:pPr>
      <w:hyperlink w:anchor="_Toc110850682" w:history="1">
        <w:r w:rsidRPr="00534490">
          <w:rPr>
            <w:rStyle w:val="Hyperlink"/>
            <w:noProof/>
            <w14:scene3d>
              <w14:camera w14:prst="orthographicFront"/>
              <w14:lightRig w14:rig="threePt" w14:dir="t">
                <w14:rot w14:lat="0" w14:lon="0" w14:rev="0"/>
              </w14:lightRig>
            </w14:scene3d>
          </w:rPr>
          <w:t>2.1.</w:t>
        </w:r>
        <w:r>
          <w:rPr>
            <w:rFonts w:eastAsiaTheme="minorEastAsia"/>
            <w:noProof/>
            <w:color w:val="auto"/>
            <w:sz w:val="22"/>
            <w:szCs w:val="22"/>
            <w:lang w:eastAsia="en-GB"/>
          </w:rPr>
          <w:tab/>
        </w:r>
        <w:r w:rsidRPr="00534490">
          <w:rPr>
            <w:rStyle w:val="Hyperlink"/>
            <w:noProof/>
          </w:rPr>
          <w:t>Aims and objectives</w:t>
        </w:r>
        <w:r>
          <w:rPr>
            <w:noProof/>
            <w:webHidden/>
          </w:rPr>
          <w:tab/>
        </w:r>
        <w:r>
          <w:rPr>
            <w:noProof/>
            <w:webHidden/>
          </w:rPr>
          <w:fldChar w:fldCharType="begin"/>
        </w:r>
        <w:r>
          <w:rPr>
            <w:noProof/>
            <w:webHidden/>
          </w:rPr>
          <w:instrText xml:space="preserve"> PAGEREF _Toc110850682 \h </w:instrText>
        </w:r>
        <w:r>
          <w:rPr>
            <w:noProof/>
            <w:webHidden/>
          </w:rPr>
        </w:r>
        <w:r>
          <w:rPr>
            <w:noProof/>
            <w:webHidden/>
          </w:rPr>
          <w:fldChar w:fldCharType="separate"/>
        </w:r>
        <w:r>
          <w:rPr>
            <w:noProof/>
            <w:webHidden/>
          </w:rPr>
          <w:t>4</w:t>
        </w:r>
        <w:r>
          <w:rPr>
            <w:noProof/>
            <w:webHidden/>
          </w:rPr>
          <w:fldChar w:fldCharType="end"/>
        </w:r>
      </w:hyperlink>
    </w:p>
    <w:p w14:paraId="18179700" w14:textId="27344F96" w:rsidR="00024323" w:rsidRDefault="00024323">
      <w:pPr>
        <w:pStyle w:val="TOC1"/>
        <w:rPr>
          <w:rFonts w:eastAsiaTheme="minorEastAsia"/>
          <w:b w:val="0"/>
          <w:noProof/>
          <w:color w:val="auto"/>
          <w:sz w:val="22"/>
          <w:szCs w:val="22"/>
          <w:lang w:eastAsia="en-GB"/>
        </w:rPr>
      </w:pPr>
      <w:hyperlink w:anchor="_Toc110850683" w:history="1">
        <w:r w:rsidRPr="00534490">
          <w:rPr>
            <w:rStyle w:val="Hyperlink"/>
            <w:noProof/>
          </w:rPr>
          <w:t>3.</w:t>
        </w:r>
        <w:r>
          <w:rPr>
            <w:rFonts w:eastAsiaTheme="minorEastAsia"/>
            <w:b w:val="0"/>
            <w:noProof/>
            <w:color w:val="auto"/>
            <w:sz w:val="22"/>
            <w:szCs w:val="22"/>
            <w:lang w:eastAsia="en-GB"/>
          </w:rPr>
          <w:tab/>
        </w:r>
        <w:r w:rsidRPr="00534490">
          <w:rPr>
            <w:rStyle w:val="Hyperlink"/>
            <w:noProof/>
          </w:rPr>
          <w:t>Scope</w:t>
        </w:r>
        <w:r>
          <w:rPr>
            <w:noProof/>
            <w:webHidden/>
          </w:rPr>
          <w:tab/>
        </w:r>
        <w:r>
          <w:rPr>
            <w:noProof/>
            <w:webHidden/>
          </w:rPr>
          <w:fldChar w:fldCharType="begin"/>
        </w:r>
        <w:r>
          <w:rPr>
            <w:noProof/>
            <w:webHidden/>
          </w:rPr>
          <w:instrText xml:space="preserve"> PAGEREF _Toc110850683 \h </w:instrText>
        </w:r>
        <w:r>
          <w:rPr>
            <w:noProof/>
            <w:webHidden/>
          </w:rPr>
        </w:r>
        <w:r>
          <w:rPr>
            <w:noProof/>
            <w:webHidden/>
          </w:rPr>
          <w:fldChar w:fldCharType="separate"/>
        </w:r>
        <w:r>
          <w:rPr>
            <w:noProof/>
            <w:webHidden/>
          </w:rPr>
          <w:t>4</w:t>
        </w:r>
        <w:r>
          <w:rPr>
            <w:noProof/>
            <w:webHidden/>
          </w:rPr>
          <w:fldChar w:fldCharType="end"/>
        </w:r>
      </w:hyperlink>
    </w:p>
    <w:p w14:paraId="5C0895E4" w14:textId="5AD1918B" w:rsidR="00024323" w:rsidRDefault="00024323">
      <w:pPr>
        <w:pStyle w:val="TOC1"/>
        <w:rPr>
          <w:rFonts w:eastAsiaTheme="minorEastAsia"/>
          <w:b w:val="0"/>
          <w:noProof/>
          <w:color w:val="auto"/>
          <w:sz w:val="22"/>
          <w:szCs w:val="22"/>
          <w:lang w:eastAsia="en-GB"/>
        </w:rPr>
      </w:pPr>
      <w:hyperlink w:anchor="_Toc110850684" w:history="1">
        <w:r w:rsidRPr="00534490">
          <w:rPr>
            <w:rStyle w:val="Hyperlink"/>
            <w:noProof/>
          </w:rPr>
          <w:t>4.</w:t>
        </w:r>
        <w:r>
          <w:rPr>
            <w:rFonts w:eastAsiaTheme="minorEastAsia"/>
            <w:b w:val="0"/>
            <w:noProof/>
            <w:color w:val="auto"/>
            <w:sz w:val="22"/>
            <w:szCs w:val="22"/>
            <w:lang w:eastAsia="en-GB"/>
          </w:rPr>
          <w:tab/>
        </w:r>
        <w:r w:rsidRPr="00534490">
          <w:rPr>
            <w:rStyle w:val="Hyperlink"/>
            <w:noProof/>
          </w:rPr>
          <w:t>Definitions</w:t>
        </w:r>
        <w:r>
          <w:rPr>
            <w:noProof/>
            <w:webHidden/>
          </w:rPr>
          <w:tab/>
        </w:r>
        <w:r>
          <w:rPr>
            <w:noProof/>
            <w:webHidden/>
          </w:rPr>
          <w:fldChar w:fldCharType="begin"/>
        </w:r>
        <w:r>
          <w:rPr>
            <w:noProof/>
            <w:webHidden/>
          </w:rPr>
          <w:instrText xml:space="preserve"> PAGEREF _Toc110850684 \h </w:instrText>
        </w:r>
        <w:r>
          <w:rPr>
            <w:noProof/>
            <w:webHidden/>
          </w:rPr>
        </w:r>
        <w:r>
          <w:rPr>
            <w:noProof/>
            <w:webHidden/>
          </w:rPr>
          <w:fldChar w:fldCharType="separate"/>
        </w:r>
        <w:r>
          <w:rPr>
            <w:noProof/>
            <w:webHidden/>
          </w:rPr>
          <w:t>4</w:t>
        </w:r>
        <w:r>
          <w:rPr>
            <w:noProof/>
            <w:webHidden/>
          </w:rPr>
          <w:fldChar w:fldCharType="end"/>
        </w:r>
      </w:hyperlink>
    </w:p>
    <w:p w14:paraId="506B4330" w14:textId="6389DC1D" w:rsidR="00024323" w:rsidRDefault="00024323">
      <w:pPr>
        <w:pStyle w:val="TOC1"/>
        <w:rPr>
          <w:rFonts w:eastAsiaTheme="minorEastAsia"/>
          <w:b w:val="0"/>
          <w:noProof/>
          <w:color w:val="auto"/>
          <w:sz w:val="22"/>
          <w:szCs w:val="22"/>
          <w:lang w:eastAsia="en-GB"/>
        </w:rPr>
      </w:pPr>
      <w:hyperlink w:anchor="_Toc110850685" w:history="1">
        <w:r w:rsidRPr="00534490">
          <w:rPr>
            <w:rStyle w:val="Hyperlink"/>
            <w:noProof/>
          </w:rPr>
          <w:t>5.</w:t>
        </w:r>
        <w:r>
          <w:rPr>
            <w:rFonts w:eastAsiaTheme="minorEastAsia"/>
            <w:b w:val="0"/>
            <w:noProof/>
            <w:color w:val="auto"/>
            <w:sz w:val="22"/>
            <w:szCs w:val="22"/>
            <w:lang w:eastAsia="en-GB"/>
          </w:rPr>
          <w:tab/>
        </w:r>
        <w:r w:rsidRPr="00534490">
          <w:rPr>
            <w:rStyle w:val="Hyperlink"/>
            <w:noProof/>
          </w:rPr>
          <w:t>Roles and Responsibilities</w:t>
        </w:r>
        <w:r>
          <w:rPr>
            <w:noProof/>
            <w:webHidden/>
          </w:rPr>
          <w:tab/>
        </w:r>
        <w:r>
          <w:rPr>
            <w:noProof/>
            <w:webHidden/>
          </w:rPr>
          <w:fldChar w:fldCharType="begin"/>
        </w:r>
        <w:r>
          <w:rPr>
            <w:noProof/>
            <w:webHidden/>
          </w:rPr>
          <w:instrText xml:space="preserve"> PAGEREF _Toc110850685 \h </w:instrText>
        </w:r>
        <w:r>
          <w:rPr>
            <w:noProof/>
            <w:webHidden/>
          </w:rPr>
        </w:r>
        <w:r>
          <w:rPr>
            <w:noProof/>
            <w:webHidden/>
          </w:rPr>
          <w:fldChar w:fldCharType="separate"/>
        </w:r>
        <w:r>
          <w:rPr>
            <w:noProof/>
            <w:webHidden/>
          </w:rPr>
          <w:t>5</w:t>
        </w:r>
        <w:r>
          <w:rPr>
            <w:noProof/>
            <w:webHidden/>
          </w:rPr>
          <w:fldChar w:fldCharType="end"/>
        </w:r>
      </w:hyperlink>
    </w:p>
    <w:p w14:paraId="3DFD6FD7" w14:textId="7541F863" w:rsidR="00024323" w:rsidRDefault="00024323">
      <w:pPr>
        <w:pStyle w:val="TOC2"/>
        <w:tabs>
          <w:tab w:val="right" w:leader="underscore" w:pos="9016"/>
        </w:tabs>
        <w:rPr>
          <w:rFonts w:eastAsiaTheme="minorEastAsia"/>
          <w:noProof/>
          <w:color w:val="auto"/>
          <w:sz w:val="22"/>
          <w:szCs w:val="22"/>
          <w:lang w:eastAsia="en-GB"/>
        </w:rPr>
      </w:pPr>
      <w:hyperlink w:anchor="_Toc110850686" w:history="1">
        <w:r w:rsidRPr="00534490">
          <w:rPr>
            <w:rStyle w:val="Hyperlink"/>
            <w:noProof/>
            <w14:scene3d>
              <w14:camera w14:prst="orthographicFront"/>
              <w14:lightRig w14:rig="threePt" w14:dir="t">
                <w14:rot w14:lat="0" w14:lon="0" w14:rev="0"/>
              </w14:lightRig>
            </w14:scene3d>
          </w:rPr>
          <w:t>5.1.</w:t>
        </w:r>
        <w:r>
          <w:rPr>
            <w:rFonts w:eastAsiaTheme="minorEastAsia"/>
            <w:noProof/>
            <w:color w:val="auto"/>
            <w:sz w:val="22"/>
            <w:szCs w:val="22"/>
            <w:lang w:eastAsia="en-GB"/>
          </w:rPr>
          <w:tab/>
        </w:r>
        <w:r w:rsidRPr="00534490">
          <w:rPr>
            <w:rStyle w:val="Hyperlink"/>
            <w:noProof/>
          </w:rPr>
          <w:t>ICB Board</w:t>
        </w:r>
        <w:r>
          <w:rPr>
            <w:noProof/>
            <w:webHidden/>
          </w:rPr>
          <w:tab/>
        </w:r>
        <w:r>
          <w:rPr>
            <w:noProof/>
            <w:webHidden/>
          </w:rPr>
          <w:fldChar w:fldCharType="begin"/>
        </w:r>
        <w:r>
          <w:rPr>
            <w:noProof/>
            <w:webHidden/>
          </w:rPr>
          <w:instrText xml:space="preserve"> PAGEREF _Toc110850686 \h </w:instrText>
        </w:r>
        <w:r>
          <w:rPr>
            <w:noProof/>
            <w:webHidden/>
          </w:rPr>
        </w:r>
        <w:r>
          <w:rPr>
            <w:noProof/>
            <w:webHidden/>
          </w:rPr>
          <w:fldChar w:fldCharType="separate"/>
        </w:r>
        <w:r>
          <w:rPr>
            <w:noProof/>
            <w:webHidden/>
          </w:rPr>
          <w:t>5</w:t>
        </w:r>
        <w:r>
          <w:rPr>
            <w:noProof/>
            <w:webHidden/>
          </w:rPr>
          <w:fldChar w:fldCharType="end"/>
        </w:r>
      </w:hyperlink>
    </w:p>
    <w:p w14:paraId="3EB8580F" w14:textId="35582BDC" w:rsidR="00024323" w:rsidRDefault="00024323">
      <w:pPr>
        <w:pStyle w:val="TOC2"/>
        <w:tabs>
          <w:tab w:val="right" w:leader="underscore" w:pos="9016"/>
        </w:tabs>
        <w:rPr>
          <w:rFonts w:eastAsiaTheme="minorEastAsia"/>
          <w:noProof/>
          <w:color w:val="auto"/>
          <w:sz w:val="22"/>
          <w:szCs w:val="22"/>
          <w:lang w:eastAsia="en-GB"/>
        </w:rPr>
      </w:pPr>
      <w:hyperlink w:anchor="_Toc110850687" w:history="1">
        <w:r w:rsidRPr="00534490">
          <w:rPr>
            <w:rStyle w:val="Hyperlink"/>
            <w:noProof/>
            <w14:scene3d>
              <w14:camera w14:prst="orthographicFront"/>
              <w14:lightRig w14:rig="threePt" w14:dir="t">
                <w14:rot w14:lat="0" w14:lon="0" w14:rev="0"/>
              </w14:lightRig>
            </w14:scene3d>
          </w:rPr>
          <w:t>5.4.</w:t>
        </w:r>
        <w:r>
          <w:rPr>
            <w:rFonts w:eastAsiaTheme="minorEastAsia"/>
            <w:noProof/>
            <w:color w:val="auto"/>
            <w:sz w:val="22"/>
            <w:szCs w:val="22"/>
            <w:lang w:eastAsia="en-GB"/>
          </w:rPr>
          <w:tab/>
        </w:r>
        <w:r w:rsidRPr="00534490">
          <w:rPr>
            <w:rStyle w:val="Hyperlink"/>
            <w:noProof/>
          </w:rPr>
          <w:t>Quality Committee</w:t>
        </w:r>
        <w:r>
          <w:rPr>
            <w:noProof/>
            <w:webHidden/>
          </w:rPr>
          <w:tab/>
        </w:r>
        <w:r>
          <w:rPr>
            <w:noProof/>
            <w:webHidden/>
          </w:rPr>
          <w:fldChar w:fldCharType="begin"/>
        </w:r>
        <w:r>
          <w:rPr>
            <w:noProof/>
            <w:webHidden/>
          </w:rPr>
          <w:instrText xml:space="preserve"> PAGEREF _Toc110850687 \h </w:instrText>
        </w:r>
        <w:r>
          <w:rPr>
            <w:noProof/>
            <w:webHidden/>
          </w:rPr>
        </w:r>
        <w:r>
          <w:rPr>
            <w:noProof/>
            <w:webHidden/>
          </w:rPr>
          <w:fldChar w:fldCharType="separate"/>
        </w:r>
        <w:r>
          <w:rPr>
            <w:noProof/>
            <w:webHidden/>
          </w:rPr>
          <w:t>6</w:t>
        </w:r>
        <w:r>
          <w:rPr>
            <w:noProof/>
            <w:webHidden/>
          </w:rPr>
          <w:fldChar w:fldCharType="end"/>
        </w:r>
      </w:hyperlink>
    </w:p>
    <w:p w14:paraId="4116FFD5" w14:textId="497BEE54" w:rsidR="00024323" w:rsidRDefault="00024323">
      <w:pPr>
        <w:pStyle w:val="TOC2"/>
        <w:tabs>
          <w:tab w:val="right" w:leader="underscore" w:pos="9016"/>
        </w:tabs>
        <w:rPr>
          <w:rFonts w:eastAsiaTheme="minorEastAsia"/>
          <w:noProof/>
          <w:color w:val="auto"/>
          <w:sz w:val="22"/>
          <w:szCs w:val="22"/>
          <w:lang w:eastAsia="en-GB"/>
        </w:rPr>
      </w:pPr>
      <w:hyperlink w:anchor="_Toc110850688" w:history="1">
        <w:r w:rsidRPr="00534490">
          <w:rPr>
            <w:rStyle w:val="Hyperlink"/>
            <w:noProof/>
            <w14:scene3d>
              <w14:camera w14:prst="orthographicFront"/>
              <w14:lightRig w14:rig="threePt" w14:dir="t">
                <w14:rot w14:lat="0" w14:lon="0" w14:rev="0"/>
              </w14:lightRig>
            </w14:scene3d>
          </w:rPr>
          <w:t>5.5.</w:t>
        </w:r>
        <w:r>
          <w:rPr>
            <w:rFonts w:eastAsiaTheme="minorEastAsia"/>
            <w:noProof/>
            <w:color w:val="auto"/>
            <w:sz w:val="22"/>
            <w:szCs w:val="22"/>
            <w:lang w:eastAsia="en-GB"/>
          </w:rPr>
          <w:tab/>
        </w:r>
        <w:r w:rsidRPr="00534490">
          <w:rPr>
            <w:rStyle w:val="Hyperlink"/>
            <w:noProof/>
          </w:rPr>
          <w:t>Chief Executive</w:t>
        </w:r>
        <w:r>
          <w:rPr>
            <w:noProof/>
            <w:webHidden/>
          </w:rPr>
          <w:tab/>
        </w:r>
        <w:r>
          <w:rPr>
            <w:noProof/>
            <w:webHidden/>
          </w:rPr>
          <w:fldChar w:fldCharType="begin"/>
        </w:r>
        <w:r>
          <w:rPr>
            <w:noProof/>
            <w:webHidden/>
          </w:rPr>
          <w:instrText xml:space="preserve"> PAGEREF _Toc110850688 \h </w:instrText>
        </w:r>
        <w:r>
          <w:rPr>
            <w:noProof/>
            <w:webHidden/>
          </w:rPr>
        </w:r>
        <w:r>
          <w:rPr>
            <w:noProof/>
            <w:webHidden/>
          </w:rPr>
          <w:fldChar w:fldCharType="separate"/>
        </w:r>
        <w:r>
          <w:rPr>
            <w:noProof/>
            <w:webHidden/>
          </w:rPr>
          <w:t>6</w:t>
        </w:r>
        <w:r>
          <w:rPr>
            <w:noProof/>
            <w:webHidden/>
          </w:rPr>
          <w:fldChar w:fldCharType="end"/>
        </w:r>
      </w:hyperlink>
    </w:p>
    <w:p w14:paraId="2A6153B0" w14:textId="3B482CA1" w:rsidR="00024323" w:rsidRDefault="00024323">
      <w:pPr>
        <w:pStyle w:val="TOC2"/>
        <w:tabs>
          <w:tab w:val="right" w:leader="underscore" w:pos="9016"/>
        </w:tabs>
        <w:rPr>
          <w:rFonts w:eastAsiaTheme="minorEastAsia"/>
          <w:noProof/>
          <w:color w:val="auto"/>
          <w:sz w:val="22"/>
          <w:szCs w:val="22"/>
          <w:lang w:eastAsia="en-GB"/>
        </w:rPr>
      </w:pPr>
      <w:hyperlink w:anchor="_Toc110850689" w:history="1">
        <w:r w:rsidRPr="00534490">
          <w:rPr>
            <w:rStyle w:val="Hyperlink"/>
            <w:noProof/>
            <w14:scene3d>
              <w14:camera w14:prst="orthographicFront"/>
              <w14:lightRig w14:rig="threePt" w14:dir="t">
                <w14:rot w14:lat="0" w14:lon="0" w14:rev="0"/>
              </w14:lightRig>
            </w14:scene3d>
          </w:rPr>
          <w:t>5.7.</w:t>
        </w:r>
        <w:r>
          <w:rPr>
            <w:rFonts w:eastAsiaTheme="minorEastAsia"/>
            <w:noProof/>
            <w:color w:val="auto"/>
            <w:sz w:val="22"/>
            <w:szCs w:val="22"/>
            <w:lang w:eastAsia="en-GB"/>
          </w:rPr>
          <w:tab/>
        </w:r>
        <w:r w:rsidRPr="00534490">
          <w:rPr>
            <w:rStyle w:val="Hyperlink"/>
            <w:noProof/>
          </w:rPr>
          <w:t>Safeguarding Supervisor</w:t>
        </w:r>
        <w:r w:rsidRPr="00534490">
          <w:rPr>
            <w:rStyle w:val="Hyperlink"/>
            <w:noProof/>
            <w:spacing w:val="-1"/>
          </w:rPr>
          <w:t xml:space="preserve"> </w:t>
        </w:r>
        <w:r w:rsidRPr="00534490">
          <w:rPr>
            <w:rStyle w:val="Hyperlink"/>
            <w:noProof/>
          </w:rPr>
          <w:t>Responsibilities</w:t>
        </w:r>
        <w:r>
          <w:rPr>
            <w:noProof/>
            <w:webHidden/>
          </w:rPr>
          <w:tab/>
        </w:r>
        <w:r>
          <w:rPr>
            <w:noProof/>
            <w:webHidden/>
          </w:rPr>
          <w:fldChar w:fldCharType="begin"/>
        </w:r>
        <w:r>
          <w:rPr>
            <w:noProof/>
            <w:webHidden/>
          </w:rPr>
          <w:instrText xml:space="preserve"> PAGEREF _Toc110850689 \h </w:instrText>
        </w:r>
        <w:r>
          <w:rPr>
            <w:noProof/>
            <w:webHidden/>
          </w:rPr>
        </w:r>
        <w:r>
          <w:rPr>
            <w:noProof/>
            <w:webHidden/>
          </w:rPr>
          <w:fldChar w:fldCharType="separate"/>
        </w:r>
        <w:r>
          <w:rPr>
            <w:noProof/>
            <w:webHidden/>
          </w:rPr>
          <w:t>6</w:t>
        </w:r>
        <w:r>
          <w:rPr>
            <w:noProof/>
            <w:webHidden/>
          </w:rPr>
          <w:fldChar w:fldCharType="end"/>
        </w:r>
      </w:hyperlink>
    </w:p>
    <w:p w14:paraId="72D46173" w14:textId="03565A6A" w:rsidR="00024323" w:rsidRDefault="00024323">
      <w:pPr>
        <w:pStyle w:val="TOC2"/>
        <w:tabs>
          <w:tab w:val="right" w:leader="underscore" w:pos="9016"/>
        </w:tabs>
        <w:rPr>
          <w:rFonts w:eastAsiaTheme="minorEastAsia"/>
          <w:noProof/>
          <w:color w:val="auto"/>
          <w:sz w:val="22"/>
          <w:szCs w:val="22"/>
          <w:lang w:eastAsia="en-GB"/>
        </w:rPr>
      </w:pPr>
      <w:hyperlink w:anchor="_Toc110850690" w:history="1">
        <w:r w:rsidRPr="00534490">
          <w:rPr>
            <w:rStyle w:val="Hyperlink"/>
            <w:noProof/>
            <w14:scene3d>
              <w14:camera w14:prst="orthographicFront"/>
              <w14:lightRig w14:rig="threePt" w14:dir="t">
                <w14:rot w14:lat="0" w14:lon="0" w14:rev="0"/>
              </w14:lightRig>
            </w14:scene3d>
          </w:rPr>
          <w:t>5.8.</w:t>
        </w:r>
        <w:r>
          <w:rPr>
            <w:rFonts w:eastAsiaTheme="minorEastAsia"/>
            <w:noProof/>
            <w:color w:val="auto"/>
            <w:sz w:val="22"/>
            <w:szCs w:val="22"/>
            <w:lang w:eastAsia="en-GB"/>
          </w:rPr>
          <w:tab/>
        </w:r>
        <w:r w:rsidRPr="00534490">
          <w:rPr>
            <w:rStyle w:val="Hyperlink"/>
            <w:noProof/>
          </w:rPr>
          <w:t>Safeguarding supervisee responsibilities</w:t>
        </w:r>
        <w:r>
          <w:rPr>
            <w:noProof/>
            <w:webHidden/>
          </w:rPr>
          <w:tab/>
        </w:r>
        <w:r>
          <w:rPr>
            <w:noProof/>
            <w:webHidden/>
          </w:rPr>
          <w:fldChar w:fldCharType="begin"/>
        </w:r>
        <w:r>
          <w:rPr>
            <w:noProof/>
            <w:webHidden/>
          </w:rPr>
          <w:instrText xml:space="preserve"> PAGEREF _Toc110850690 \h </w:instrText>
        </w:r>
        <w:r>
          <w:rPr>
            <w:noProof/>
            <w:webHidden/>
          </w:rPr>
        </w:r>
        <w:r>
          <w:rPr>
            <w:noProof/>
            <w:webHidden/>
          </w:rPr>
          <w:fldChar w:fldCharType="separate"/>
        </w:r>
        <w:r>
          <w:rPr>
            <w:noProof/>
            <w:webHidden/>
          </w:rPr>
          <w:t>7</w:t>
        </w:r>
        <w:r>
          <w:rPr>
            <w:noProof/>
            <w:webHidden/>
          </w:rPr>
          <w:fldChar w:fldCharType="end"/>
        </w:r>
      </w:hyperlink>
    </w:p>
    <w:p w14:paraId="58AB62CD" w14:textId="366B8027" w:rsidR="00024323" w:rsidRDefault="00024323">
      <w:pPr>
        <w:pStyle w:val="TOC1"/>
        <w:rPr>
          <w:rFonts w:eastAsiaTheme="minorEastAsia"/>
          <w:b w:val="0"/>
          <w:noProof/>
          <w:color w:val="auto"/>
          <w:sz w:val="22"/>
          <w:szCs w:val="22"/>
          <w:lang w:eastAsia="en-GB"/>
        </w:rPr>
      </w:pPr>
      <w:hyperlink w:anchor="_Toc110850691" w:history="1">
        <w:r w:rsidRPr="00534490">
          <w:rPr>
            <w:rStyle w:val="Hyperlink"/>
            <w:noProof/>
          </w:rPr>
          <w:t>6.</w:t>
        </w:r>
        <w:r>
          <w:rPr>
            <w:rFonts w:eastAsiaTheme="minorEastAsia"/>
            <w:b w:val="0"/>
            <w:noProof/>
            <w:color w:val="auto"/>
            <w:sz w:val="22"/>
            <w:szCs w:val="22"/>
            <w:lang w:eastAsia="en-GB"/>
          </w:rPr>
          <w:tab/>
        </w:r>
        <w:r w:rsidRPr="00534490">
          <w:rPr>
            <w:rStyle w:val="Hyperlink"/>
            <w:noProof/>
          </w:rPr>
          <w:t>Policy Detail</w:t>
        </w:r>
        <w:r>
          <w:rPr>
            <w:noProof/>
            <w:webHidden/>
          </w:rPr>
          <w:tab/>
        </w:r>
        <w:r>
          <w:rPr>
            <w:noProof/>
            <w:webHidden/>
          </w:rPr>
          <w:fldChar w:fldCharType="begin"/>
        </w:r>
        <w:r>
          <w:rPr>
            <w:noProof/>
            <w:webHidden/>
          </w:rPr>
          <w:instrText xml:space="preserve"> PAGEREF _Toc110850691 \h </w:instrText>
        </w:r>
        <w:r>
          <w:rPr>
            <w:noProof/>
            <w:webHidden/>
          </w:rPr>
        </w:r>
        <w:r>
          <w:rPr>
            <w:noProof/>
            <w:webHidden/>
          </w:rPr>
          <w:fldChar w:fldCharType="separate"/>
        </w:r>
        <w:r>
          <w:rPr>
            <w:noProof/>
            <w:webHidden/>
          </w:rPr>
          <w:t>7</w:t>
        </w:r>
        <w:r>
          <w:rPr>
            <w:noProof/>
            <w:webHidden/>
          </w:rPr>
          <w:fldChar w:fldCharType="end"/>
        </w:r>
      </w:hyperlink>
    </w:p>
    <w:p w14:paraId="41FA2D36" w14:textId="5B73B682" w:rsidR="00024323" w:rsidRDefault="00024323">
      <w:pPr>
        <w:pStyle w:val="TOC2"/>
        <w:tabs>
          <w:tab w:val="right" w:leader="underscore" w:pos="9016"/>
        </w:tabs>
        <w:rPr>
          <w:rFonts w:eastAsiaTheme="minorEastAsia"/>
          <w:noProof/>
          <w:color w:val="auto"/>
          <w:sz w:val="22"/>
          <w:szCs w:val="22"/>
          <w:lang w:eastAsia="en-GB"/>
        </w:rPr>
      </w:pPr>
      <w:hyperlink w:anchor="_Toc110850692" w:history="1">
        <w:r w:rsidRPr="00534490">
          <w:rPr>
            <w:rStyle w:val="Hyperlink"/>
            <w:noProof/>
            <w14:scene3d>
              <w14:camera w14:prst="orthographicFront"/>
              <w14:lightRig w14:rig="threePt" w14:dir="t">
                <w14:rot w14:lat="0" w14:lon="0" w14:rev="0"/>
              </w14:lightRig>
            </w14:scene3d>
          </w:rPr>
          <w:t>6.1.</w:t>
        </w:r>
        <w:r>
          <w:rPr>
            <w:rFonts w:eastAsiaTheme="minorEastAsia"/>
            <w:noProof/>
            <w:color w:val="auto"/>
            <w:sz w:val="22"/>
            <w:szCs w:val="22"/>
            <w:lang w:eastAsia="en-GB"/>
          </w:rPr>
          <w:tab/>
        </w:r>
        <w:r w:rsidRPr="00534490">
          <w:rPr>
            <w:rStyle w:val="Hyperlink"/>
            <w:noProof/>
          </w:rPr>
          <w:t>Models of safeguarding supervision</w:t>
        </w:r>
        <w:r>
          <w:rPr>
            <w:noProof/>
            <w:webHidden/>
          </w:rPr>
          <w:tab/>
        </w:r>
        <w:r>
          <w:rPr>
            <w:noProof/>
            <w:webHidden/>
          </w:rPr>
          <w:fldChar w:fldCharType="begin"/>
        </w:r>
        <w:r>
          <w:rPr>
            <w:noProof/>
            <w:webHidden/>
          </w:rPr>
          <w:instrText xml:space="preserve"> PAGEREF _Toc110850692 \h </w:instrText>
        </w:r>
        <w:r>
          <w:rPr>
            <w:noProof/>
            <w:webHidden/>
          </w:rPr>
        </w:r>
        <w:r>
          <w:rPr>
            <w:noProof/>
            <w:webHidden/>
          </w:rPr>
          <w:fldChar w:fldCharType="separate"/>
        </w:r>
        <w:r>
          <w:rPr>
            <w:noProof/>
            <w:webHidden/>
          </w:rPr>
          <w:t>7</w:t>
        </w:r>
        <w:r>
          <w:rPr>
            <w:noProof/>
            <w:webHidden/>
          </w:rPr>
          <w:fldChar w:fldCharType="end"/>
        </w:r>
      </w:hyperlink>
    </w:p>
    <w:p w14:paraId="35A5492F" w14:textId="217DA2B8" w:rsidR="00024323" w:rsidRDefault="00024323">
      <w:pPr>
        <w:pStyle w:val="TOC2"/>
        <w:tabs>
          <w:tab w:val="right" w:leader="underscore" w:pos="9016"/>
        </w:tabs>
        <w:rPr>
          <w:rFonts w:eastAsiaTheme="minorEastAsia"/>
          <w:noProof/>
          <w:color w:val="auto"/>
          <w:sz w:val="22"/>
          <w:szCs w:val="22"/>
          <w:lang w:eastAsia="en-GB"/>
        </w:rPr>
      </w:pPr>
      <w:hyperlink w:anchor="_Toc110850693" w:history="1">
        <w:r w:rsidRPr="00534490">
          <w:rPr>
            <w:rStyle w:val="Hyperlink"/>
            <w:noProof/>
            <w14:scene3d>
              <w14:camera w14:prst="orthographicFront"/>
              <w14:lightRig w14:rig="threePt" w14:dir="t">
                <w14:rot w14:lat="0" w14:lon="0" w14:rev="0"/>
              </w14:lightRig>
            </w14:scene3d>
          </w:rPr>
          <w:t>6.2.</w:t>
        </w:r>
        <w:r>
          <w:rPr>
            <w:rFonts w:eastAsiaTheme="minorEastAsia"/>
            <w:noProof/>
            <w:color w:val="auto"/>
            <w:sz w:val="22"/>
            <w:szCs w:val="22"/>
            <w:lang w:eastAsia="en-GB"/>
          </w:rPr>
          <w:tab/>
        </w:r>
        <w:r w:rsidRPr="00534490">
          <w:rPr>
            <w:rStyle w:val="Hyperlink"/>
            <w:noProof/>
          </w:rPr>
          <w:t>Safeguarding supervision process</w:t>
        </w:r>
        <w:r>
          <w:rPr>
            <w:noProof/>
            <w:webHidden/>
          </w:rPr>
          <w:tab/>
        </w:r>
        <w:r>
          <w:rPr>
            <w:noProof/>
            <w:webHidden/>
          </w:rPr>
          <w:fldChar w:fldCharType="begin"/>
        </w:r>
        <w:r>
          <w:rPr>
            <w:noProof/>
            <w:webHidden/>
          </w:rPr>
          <w:instrText xml:space="preserve"> PAGEREF _Toc110850693 \h </w:instrText>
        </w:r>
        <w:r>
          <w:rPr>
            <w:noProof/>
            <w:webHidden/>
          </w:rPr>
        </w:r>
        <w:r>
          <w:rPr>
            <w:noProof/>
            <w:webHidden/>
          </w:rPr>
          <w:fldChar w:fldCharType="separate"/>
        </w:r>
        <w:r>
          <w:rPr>
            <w:noProof/>
            <w:webHidden/>
          </w:rPr>
          <w:t>8</w:t>
        </w:r>
        <w:r>
          <w:rPr>
            <w:noProof/>
            <w:webHidden/>
          </w:rPr>
          <w:fldChar w:fldCharType="end"/>
        </w:r>
      </w:hyperlink>
    </w:p>
    <w:p w14:paraId="20F55E60" w14:textId="04B55C14" w:rsidR="00024323" w:rsidRDefault="00024323">
      <w:pPr>
        <w:pStyle w:val="TOC2"/>
        <w:tabs>
          <w:tab w:val="right" w:leader="underscore" w:pos="9016"/>
        </w:tabs>
        <w:rPr>
          <w:rFonts w:eastAsiaTheme="minorEastAsia"/>
          <w:noProof/>
          <w:color w:val="auto"/>
          <w:sz w:val="22"/>
          <w:szCs w:val="22"/>
          <w:lang w:eastAsia="en-GB"/>
        </w:rPr>
      </w:pPr>
      <w:hyperlink w:anchor="_Toc110850694" w:history="1">
        <w:r w:rsidRPr="00534490">
          <w:rPr>
            <w:rStyle w:val="Hyperlink"/>
            <w:noProof/>
            <w14:scene3d>
              <w14:camera w14:prst="orthographicFront"/>
              <w14:lightRig w14:rig="threePt" w14:dir="t">
                <w14:rot w14:lat="0" w14:lon="0" w14:rev="0"/>
              </w14:lightRig>
            </w14:scene3d>
          </w:rPr>
          <w:t>6.3.</w:t>
        </w:r>
        <w:r>
          <w:rPr>
            <w:rFonts w:eastAsiaTheme="minorEastAsia"/>
            <w:noProof/>
            <w:color w:val="auto"/>
            <w:sz w:val="22"/>
            <w:szCs w:val="22"/>
            <w:lang w:eastAsia="en-GB"/>
          </w:rPr>
          <w:tab/>
        </w:r>
        <w:r w:rsidRPr="00534490">
          <w:rPr>
            <w:rStyle w:val="Hyperlink"/>
            <w:noProof/>
          </w:rPr>
          <w:t>Frequency of supervision</w:t>
        </w:r>
        <w:r>
          <w:rPr>
            <w:noProof/>
            <w:webHidden/>
          </w:rPr>
          <w:tab/>
        </w:r>
        <w:r>
          <w:rPr>
            <w:noProof/>
            <w:webHidden/>
          </w:rPr>
          <w:fldChar w:fldCharType="begin"/>
        </w:r>
        <w:r>
          <w:rPr>
            <w:noProof/>
            <w:webHidden/>
          </w:rPr>
          <w:instrText xml:space="preserve"> PAGEREF _Toc110850694 \h </w:instrText>
        </w:r>
        <w:r>
          <w:rPr>
            <w:noProof/>
            <w:webHidden/>
          </w:rPr>
        </w:r>
        <w:r>
          <w:rPr>
            <w:noProof/>
            <w:webHidden/>
          </w:rPr>
          <w:fldChar w:fldCharType="separate"/>
        </w:r>
        <w:r>
          <w:rPr>
            <w:noProof/>
            <w:webHidden/>
          </w:rPr>
          <w:t>9</w:t>
        </w:r>
        <w:r>
          <w:rPr>
            <w:noProof/>
            <w:webHidden/>
          </w:rPr>
          <w:fldChar w:fldCharType="end"/>
        </w:r>
      </w:hyperlink>
    </w:p>
    <w:p w14:paraId="00325B9A" w14:textId="54EFEE50" w:rsidR="00024323" w:rsidRDefault="00024323">
      <w:pPr>
        <w:pStyle w:val="TOC2"/>
        <w:tabs>
          <w:tab w:val="right" w:leader="underscore" w:pos="9016"/>
        </w:tabs>
        <w:rPr>
          <w:rFonts w:eastAsiaTheme="minorEastAsia"/>
          <w:noProof/>
          <w:color w:val="auto"/>
          <w:sz w:val="22"/>
          <w:szCs w:val="22"/>
          <w:lang w:eastAsia="en-GB"/>
        </w:rPr>
      </w:pPr>
      <w:hyperlink w:anchor="_Toc110850695" w:history="1">
        <w:r w:rsidRPr="00534490">
          <w:rPr>
            <w:rStyle w:val="Hyperlink"/>
            <w:noProof/>
            <w14:scene3d>
              <w14:camera w14:prst="orthographicFront"/>
              <w14:lightRig w14:rig="threePt" w14:dir="t">
                <w14:rot w14:lat="0" w14:lon="0" w14:rev="0"/>
              </w14:lightRig>
            </w14:scene3d>
          </w:rPr>
          <w:t>6.4.</w:t>
        </w:r>
        <w:r>
          <w:rPr>
            <w:rFonts w:eastAsiaTheme="minorEastAsia"/>
            <w:noProof/>
            <w:color w:val="auto"/>
            <w:sz w:val="22"/>
            <w:szCs w:val="22"/>
            <w:lang w:eastAsia="en-GB"/>
          </w:rPr>
          <w:tab/>
        </w:r>
        <w:r w:rsidRPr="00534490">
          <w:rPr>
            <w:rStyle w:val="Hyperlink"/>
            <w:noProof/>
          </w:rPr>
          <w:t>Escalation of Concerns</w:t>
        </w:r>
        <w:r>
          <w:rPr>
            <w:noProof/>
            <w:webHidden/>
          </w:rPr>
          <w:tab/>
        </w:r>
        <w:r>
          <w:rPr>
            <w:noProof/>
            <w:webHidden/>
          </w:rPr>
          <w:fldChar w:fldCharType="begin"/>
        </w:r>
        <w:r>
          <w:rPr>
            <w:noProof/>
            <w:webHidden/>
          </w:rPr>
          <w:instrText xml:space="preserve"> PAGEREF _Toc110850695 \h </w:instrText>
        </w:r>
        <w:r>
          <w:rPr>
            <w:noProof/>
            <w:webHidden/>
          </w:rPr>
        </w:r>
        <w:r>
          <w:rPr>
            <w:noProof/>
            <w:webHidden/>
          </w:rPr>
          <w:fldChar w:fldCharType="separate"/>
        </w:r>
        <w:r>
          <w:rPr>
            <w:noProof/>
            <w:webHidden/>
          </w:rPr>
          <w:t>9</w:t>
        </w:r>
        <w:r>
          <w:rPr>
            <w:noProof/>
            <w:webHidden/>
          </w:rPr>
          <w:fldChar w:fldCharType="end"/>
        </w:r>
      </w:hyperlink>
    </w:p>
    <w:p w14:paraId="26F0C471" w14:textId="553D3DDF" w:rsidR="00024323" w:rsidRDefault="00024323">
      <w:pPr>
        <w:pStyle w:val="TOC2"/>
        <w:tabs>
          <w:tab w:val="right" w:leader="underscore" w:pos="9016"/>
        </w:tabs>
        <w:rPr>
          <w:rFonts w:eastAsiaTheme="minorEastAsia"/>
          <w:noProof/>
          <w:color w:val="auto"/>
          <w:sz w:val="22"/>
          <w:szCs w:val="22"/>
          <w:lang w:eastAsia="en-GB"/>
        </w:rPr>
      </w:pPr>
      <w:hyperlink w:anchor="_Toc110850696" w:history="1">
        <w:r w:rsidRPr="00534490">
          <w:rPr>
            <w:rStyle w:val="Hyperlink"/>
            <w:noProof/>
            <w14:scene3d>
              <w14:camera w14:prst="orthographicFront"/>
              <w14:lightRig w14:rig="threePt" w14:dir="t">
                <w14:rot w14:lat="0" w14:lon="0" w14:rev="0"/>
              </w14:lightRig>
            </w14:scene3d>
          </w:rPr>
          <w:t>6.5.</w:t>
        </w:r>
        <w:r>
          <w:rPr>
            <w:rFonts w:eastAsiaTheme="minorEastAsia"/>
            <w:noProof/>
            <w:color w:val="auto"/>
            <w:sz w:val="22"/>
            <w:szCs w:val="22"/>
            <w:lang w:eastAsia="en-GB"/>
          </w:rPr>
          <w:tab/>
        </w:r>
        <w:r w:rsidRPr="00534490">
          <w:rPr>
            <w:rStyle w:val="Hyperlink"/>
            <w:noProof/>
          </w:rPr>
          <w:t>Documentation</w:t>
        </w:r>
        <w:r>
          <w:rPr>
            <w:noProof/>
            <w:webHidden/>
          </w:rPr>
          <w:tab/>
        </w:r>
        <w:r>
          <w:rPr>
            <w:noProof/>
            <w:webHidden/>
          </w:rPr>
          <w:fldChar w:fldCharType="begin"/>
        </w:r>
        <w:r>
          <w:rPr>
            <w:noProof/>
            <w:webHidden/>
          </w:rPr>
          <w:instrText xml:space="preserve"> PAGEREF _Toc110850696 \h </w:instrText>
        </w:r>
        <w:r>
          <w:rPr>
            <w:noProof/>
            <w:webHidden/>
          </w:rPr>
        </w:r>
        <w:r>
          <w:rPr>
            <w:noProof/>
            <w:webHidden/>
          </w:rPr>
          <w:fldChar w:fldCharType="separate"/>
        </w:r>
        <w:r>
          <w:rPr>
            <w:noProof/>
            <w:webHidden/>
          </w:rPr>
          <w:t>9</w:t>
        </w:r>
        <w:r>
          <w:rPr>
            <w:noProof/>
            <w:webHidden/>
          </w:rPr>
          <w:fldChar w:fldCharType="end"/>
        </w:r>
      </w:hyperlink>
    </w:p>
    <w:p w14:paraId="7DACDDF1" w14:textId="12E914B4" w:rsidR="00024323" w:rsidRDefault="00024323">
      <w:pPr>
        <w:pStyle w:val="TOC2"/>
        <w:tabs>
          <w:tab w:val="right" w:leader="underscore" w:pos="9016"/>
        </w:tabs>
        <w:rPr>
          <w:rFonts w:eastAsiaTheme="minorEastAsia"/>
          <w:noProof/>
          <w:color w:val="auto"/>
          <w:sz w:val="22"/>
          <w:szCs w:val="22"/>
          <w:lang w:eastAsia="en-GB"/>
        </w:rPr>
      </w:pPr>
      <w:hyperlink w:anchor="_Toc110850697" w:history="1">
        <w:r w:rsidRPr="00534490">
          <w:rPr>
            <w:rStyle w:val="Hyperlink"/>
            <w:noProof/>
            <w14:scene3d>
              <w14:camera w14:prst="orthographicFront"/>
              <w14:lightRig w14:rig="threePt" w14:dir="t">
                <w14:rot w14:lat="0" w14:lon="0" w14:rev="0"/>
              </w14:lightRig>
            </w14:scene3d>
          </w:rPr>
          <w:t>6.6.</w:t>
        </w:r>
        <w:r>
          <w:rPr>
            <w:rFonts w:eastAsiaTheme="minorEastAsia"/>
            <w:noProof/>
            <w:color w:val="auto"/>
            <w:sz w:val="22"/>
            <w:szCs w:val="22"/>
            <w:lang w:eastAsia="en-GB"/>
          </w:rPr>
          <w:tab/>
        </w:r>
        <w:r w:rsidRPr="00534490">
          <w:rPr>
            <w:rStyle w:val="Hyperlink"/>
            <w:noProof/>
          </w:rPr>
          <w:t>Non-attendance and practice issues</w:t>
        </w:r>
        <w:r>
          <w:rPr>
            <w:noProof/>
            <w:webHidden/>
          </w:rPr>
          <w:tab/>
        </w:r>
        <w:r>
          <w:rPr>
            <w:noProof/>
            <w:webHidden/>
          </w:rPr>
          <w:fldChar w:fldCharType="begin"/>
        </w:r>
        <w:r>
          <w:rPr>
            <w:noProof/>
            <w:webHidden/>
          </w:rPr>
          <w:instrText xml:space="preserve"> PAGEREF _Toc110850697 \h </w:instrText>
        </w:r>
        <w:r>
          <w:rPr>
            <w:noProof/>
            <w:webHidden/>
          </w:rPr>
        </w:r>
        <w:r>
          <w:rPr>
            <w:noProof/>
            <w:webHidden/>
          </w:rPr>
          <w:fldChar w:fldCharType="separate"/>
        </w:r>
        <w:r>
          <w:rPr>
            <w:noProof/>
            <w:webHidden/>
          </w:rPr>
          <w:t>9</w:t>
        </w:r>
        <w:r>
          <w:rPr>
            <w:noProof/>
            <w:webHidden/>
          </w:rPr>
          <w:fldChar w:fldCharType="end"/>
        </w:r>
      </w:hyperlink>
    </w:p>
    <w:p w14:paraId="6BCB6C4C" w14:textId="354B5B5E" w:rsidR="00024323" w:rsidRDefault="00024323">
      <w:pPr>
        <w:pStyle w:val="TOC2"/>
        <w:tabs>
          <w:tab w:val="right" w:leader="underscore" w:pos="9016"/>
        </w:tabs>
        <w:rPr>
          <w:rFonts w:eastAsiaTheme="minorEastAsia"/>
          <w:noProof/>
          <w:color w:val="auto"/>
          <w:sz w:val="22"/>
          <w:szCs w:val="22"/>
          <w:lang w:eastAsia="en-GB"/>
        </w:rPr>
      </w:pPr>
      <w:hyperlink w:anchor="_Toc110850698" w:history="1">
        <w:r w:rsidRPr="00534490">
          <w:rPr>
            <w:rStyle w:val="Hyperlink"/>
            <w:noProof/>
            <w14:scene3d>
              <w14:camera w14:prst="orthographicFront"/>
              <w14:lightRig w14:rig="threePt" w14:dir="t">
                <w14:rot w14:lat="0" w14:lon="0" w14:rev="0"/>
              </w14:lightRig>
            </w14:scene3d>
          </w:rPr>
          <w:t>6.7.</w:t>
        </w:r>
        <w:r>
          <w:rPr>
            <w:rFonts w:eastAsiaTheme="minorEastAsia"/>
            <w:noProof/>
            <w:color w:val="auto"/>
            <w:sz w:val="22"/>
            <w:szCs w:val="22"/>
            <w:lang w:eastAsia="en-GB"/>
          </w:rPr>
          <w:tab/>
        </w:r>
        <w:r w:rsidRPr="00534490">
          <w:rPr>
            <w:rStyle w:val="Hyperlink"/>
            <w:noProof/>
          </w:rPr>
          <w:t>Resolution of Professional Disagreement</w:t>
        </w:r>
        <w:r>
          <w:rPr>
            <w:noProof/>
            <w:webHidden/>
          </w:rPr>
          <w:tab/>
        </w:r>
        <w:r>
          <w:rPr>
            <w:noProof/>
            <w:webHidden/>
          </w:rPr>
          <w:fldChar w:fldCharType="begin"/>
        </w:r>
        <w:r>
          <w:rPr>
            <w:noProof/>
            <w:webHidden/>
          </w:rPr>
          <w:instrText xml:space="preserve"> PAGEREF _Toc110850698 \h </w:instrText>
        </w:r>
        <w:r>
          <w:rPr>
            <w:noProof/>
            <w:webHidden/>
          </w:rPr>
        </w:r>
        <w:r>
          <w:rPr>
            <w:noProof/>
            <w:webHidden/>
          </w:rPr>
          <w:fldChar w:fldCharType="separate"/>
        </w:r>
        <w:r>
          <w:rPr>
            <w:noProof/>
            <w:webHidden/>
          </w:rPr>
          <w:t>10</w:t>
        </w:r>
        <w:r>
          <w:rPr>
            <w:noProof/>
            <w:webHidden/>
          </w:rPr>
          <w:fldChar w:fldCharType="end"/>
        </w:r>
      </w:hyperlink>
    </w:p>
    <w:p w14:paraId="76068249" w14:textId="04BBCB9F" w:rsidR="00024323" w:rsidRDefault="00024323">
      <w:pPr>
        <w:pStyle w:val="TOC1"/>
        <w:rPr>
          <w:rFonts w:eastAsiaTheme="minorEastAsia"/>
          <w:b w:val="0"/>
          <w:noProof/>
          <w:color w:val="auto"/>
          <w:sz w:val="22"/>
          <w:szCs w:val="22"/>
          <w:lang w:eastAsia="en-GB"/>
        </w:rPr>
      </w:pPr>
      <w:hyperlink w:anchor="_Toc110850699" w:history="1">
        <w:r w:rsidRPr="00534490">
          <w:rPr>
            <w:rStyle w:val="Hyperlink"/>
            <w:noProof/>
          </w:rPr>
          <w:t>7.</w:t>
        </w:r>
        <w:r>
          <w:rPr>
            <w:rFonts w:eastAsiaTheme="minorEastAsia"/>
            <w:b w:val="0"/>
            <w:noProof/>
            <w:color w:val="auto"/>
            <w:sz w:val="22"/>
            <w:szCs w:val="22"/>
            <w:lang w:eastAsia="en-GB"/>
          </w:rPr>
          <w:tab/>
        </w:r>
        <w:r w:rsidRPr="00534490">
          <w:rPr>
            <w:rStyle w:val="Hyperlink"/>
            <w:noProof/>
          </w:rPr>
          <w:t>Monitoring Compliance</w:t>
        </w:r>
        <w:r>
          <w:rPr>
            <w:noProof/>
            <w:webHidden/>
          </w:rPr>
          <w:tab/>
        </w:r>
        <w:r>
          <w:rPr>
            <w:noProof/>
            <w:webHidden/>
          </w:rPr>
          <w:fldChar w:fldCharType="begin"/>
        </w:r>
        <w:r>
          <w:rPr>
            <w:noProof/>
            <w:webHidden/>
          </w:rPr>
          <w:instrText xml:space="preserve"> PAGEREF _Toc110850699 \h </w:instrText>
        </w:r>
        <w:r>
          <w:rPr>
            <w:noProof/>
            <w:webHidden/>
          </w:rPr>
        </w:r>
        <w:r>
          <w:rPr>
            <w:noProof/>
            <w:webHidden/>
          </w:rPr>
          <w:fldChar w:fldCharType="separate"/>
        </w:r>
        <w:r>
          <w:rPr>
            <w:noProof/>
            <w:webHidden/>
          </w:rPr>
          <w:t>10</w:t>
        </w:r>
        <w:r>
          <w:rPr>
            <w:noProof/>
            <w:webHidden/>
          </w:rPr>
          <w:fldChar w:fldCharType="end"/>
        </w:r>
      </w:hyperlink>
    </w:p>
    <w:p w14:paraId="72C13343" w14:textId="68F97DC8" w:rsidR="00024323" w:rsidRDefault="00024323">
      <w:pPr>
        <w:pStyle w:val="TOC1"/>
        <w:rPr>
          <w:rFonts w:eastAsiaTheme="minorEastAsia"/>
          <w:b w:val="0"/>
          <w:noProof/>
          <w:color w:val="auto"/>
          <w:sz w:val="22"/>
          <w:szCs w:val="22"/>
          <w:lang w:eastAsia="en-GB"/>
        </w:rPr>
      </w:pPr>
      <w:hyperlink w:anchor="_Toc110850700" w:history="1">
        <w:r w:rsidRPr="00534490">
          <w:rPr>
            <w:rStyle w:val="Hyperlink"/>
            <w:noProof/>
          </w:rPr>
          <w:t>8.</w:t>
        </w:r>
        <w:r>
          <w:rPr>
            <w:rFonts w:eastAsiaTheme="minorEastAsia"/>
            <w:b w:val="0"/>
            <w:noProof/>
            <w:color w:val="auto"/>
            <w:sz w:val="22"/>
            <w:szCs w:val="22"/>
            <w:lang w:eastAsia="en-GB"/>
          </w:rPr>
          <w:tab/>
        </w:r>
        <w:r w:rsidRPr="00534490">
          <w:rPr>
            <w:rStyle w:val="Hyperlink"/>
            <w:noProof/>
          </w:rPr>
          <w:t>Staff Training</w:t>
        </w:r>
        <w:r>
          <w:rPr>
            <w:noProof/>
            <w:webHidden/>
          </w:rPr>
          <w:tab/>
        </w:r>
        <w:r>
          <w:rPr>
            <w:noProof/>
            <w:webHidden/>
          </w:rPr>
          <w:fldChar w:fldCharType="begin"/>
        </w:r>
        <w:r>
          <w:rPr>
            <w:noProof/>
            <w:webHidden/>
          </w:rPr>
          <w:instrText xml:space="preserve"> PAGEREF _Toc110850700 \h </w:instrText>
        </w:r>
        <w:r>
          <w:rPr>
            <w:noProof/>
            <w:webHidden/>
          </w:rPr>
        </w:r>
        <w:r>
          <w:rPr>
            <w:noProof/>
            <w:webHidden/>
          </w:rPr>
          <w:fldChar w:fldCharType="separate"/>
        </w:r>
        <w:r>
          <w:rPr>
            <w:noProof/>
            <w:webHidden/>
          </w:rPr>
          <w:t>10</w:t>
        </w:r>
        <w:r>
          <w:rPr>
            <w:noProof/>
            <w:webHidden/>
          </w:rPr>
          <w:fldChar w:fldCharType="end"/>
        </w:r>
      </w:hyperlink>
    </w:p>
    <w:p w14:paraId="78D87E35" w14:textId="419224BD" w:rsidR="00024323" w:rsidRDefault="00024323">
      <w:pPr>
        <w:pStyle w:val="TOC1"/>
        <w:rPr>
          <w:rFonts w:eastAsiaTheme="minorEastAsia"/>
          <w:b w:val="0"/>
          <w:noProof/>
          <w:color w:val="auto"/>
          <w:sz w:val="22"/>
          <w:szCs w:val="22"/>
          <w:lang w:eastAsia="en-GB"/>
        </w:rPr>
      </w:pPr>
      <w:hyperlink w:anchor="_Toc110850701" w:history="1">
        <w:r w:rsidRPr="00534490">
          <w:rPr>
            <w:rStyle w:val="Hyperlink"/>
            <w:noProof/>
          </w:rPr>
          <w:t>9.</w:t>
        </w:r>
        <w:r>
          <w:rPr>
            <w:rFonts w:eastAsiaTheme="minorEastAsia"/>
            <w:b w:val="0"/>
            <w:noProof/>
            <w:color w:val="auto"/>
            <w:sz w:val="22"/>
            <w:szCs w:val="22"/>
            <w:lang w:eastAsia="en-GB"/>
          </w:rPr>
          <w:tab/>
        </w:r>
        <w:r w:rsidRPr="00534490">
          <w:rPr>
            <w:rStyle w:val="Hyperlink"/>
            <w:noProof/>
          </w:rPr>
          <w:t>Arrangements for Review</w:t>
        </w:r>
        <w:r>
          <w:rPr>
            <w:noProof/>
            <w:webHidden/>
          </w:rPr>
          <w:tab/>
        </w:r>
        <w:r>
          <w:rPr>
            <w:noProof/>
            <w:webHidden/>
          </w:rPr>
          <w:fldChar w:fldCharType="begin"/>
        </w:r>
        <w:r>
          <w:rPr>
            <w:noProof/>
            <w:webHidden/>
          </w:rPr>
          <w:instrText xml:space="preserve"> PAGEREF _Toc110850701 \h </w:instrText>
        </w:r>
        <w:r>
          <w:rPr>
            <w:noProof/>
            <w:webHidden/>
          </w:rPr>
        </w:r>
        <w:r>
          <w:rPr>
            <w:noProof/>
            <w:webHidden/>
          </w:rPr>
          <w:fldChar w:fldCharType="separate"/>
        </w:r>
        <w:r>
          <w:rPr>
            <w:noProof/>
            <w:webHidden/>
          </w:rPr>
          <w:t>10</w:t>
        </w:r>
        <w:r>
          <w:rPr>
            <w:noProof/>
            <w:webHidden/>
          </w:rPr>
          <w:fldChar w:fldCharType="end"/>
        </w:r>
      </w:hyperlink>
    </w:p>
    <w:p w14:paraId="246EB49C" w14:textId="4A7A3ADE" w:rsidR="00024323" w:rsidRDefault="00024323">
      <w:pPr>
        <w:pStyle w:val="TOC1"/>
        <w:rPr>
          <w:rFonts w:eastAsiaTheme="minorEastAsia"/>
          <w:b w:val="0"/>
          <w:noProof/>
          <w:color w:val="auto"/>
          <w:sz w:val="22"/>
          <w:szCs w:val="22"/>
          <w:lang w:eastAsia="en-GB"/>
        </w:rPr>
      </w:pPr>
      <w:hyperlink w:anchor="_Toc110850702" w:history="1">
        <w:r w:rsidRPr="00534490">
          <w:rPr>
            <w:rStyle w:val="Hyperlink"/>
            <w:noProof/>
          </w:rPr>
          <w:t>10.</w:t>
        </w:r>
        <w:r>
          <w:rPr>
            <w:rFonts w:eastAsiaTheme="minorEastAsia"/>
            <w:b w:val="0"/>
            <w:noProof/>
            <w:color w:val="auto"/>
            <w:sz w:val="22"/>
            <w:szCs w:val="22"/>
            <w:lang w:eastAsia="en-GB"/>
          </w:rPr>
          <w:tab/>
        </w:r>
        <w:r w:rsidRPr="00534490">
          <w:rPr>
            <w:rStyle w:val="Hyperlink"/>
            <w:noProof/>
          </w:rPr>
          <w:t>References</w:t>
        </w:r>
        <w:r>
          <w:rPr>
            <w:noProof/>
            <w:webHidden/>
          </w:rPr>
          <w:tab/>
        </w:r>
        <w:r>
          <w:rPr>
            <w:noProof/>
            <w:webHidden/>
          </w:rPr>
          <w:fldChar w:fldCharType="begin"/>
        </w:r>
        <w:r>
          <w:rPr>
            <w:noProof/>
            <w:webHidden/>
          </w:rPr>
          <w:instrText xml:space="preserve"> PAGEREF _Toc110850702 \h </w:instrText>
        </w:r>
        <w:r>
          <w:rPr>
            <w:noProof/>
            <w:webHidden/>
          </w:rPr>
        </w:r>
        <w:r>
          <w:rPr>
            <w:noProof/>
            <w:webHidden/>
          </w:rPr>
          <w:fldChar w:fldCharType="separate"/>
        </w:r>
        <w:r>
          <w:rPr>
            <w:noProof/>
            <w:webHidden/>
          </w:rPr>
          <w:t>11</w:t>
        </w:r>
        <w:r>
          <w:rPr>
            <w:noProof/>
            <w:webHidden/>
          </w:rPr>
          <w:fldChar w:fldCharType="end"/>
        </w:r>
      </w:hyperlink>
    </w:p>
    <w:p w14:paraId="46139A2A" w14:textId="6FC5D2C3" w:rsidR="00024323" w:rsidRDefault="00024323">
      <w:pPr>
        <w:pStyle w:val="TOC1"/>
        <w:rPr>
          <w:rFonts w:eastAsiaTheme="minorEastAsia"/>
          <w:b w:val="0"/>
          <w:noProof/>
          <w:color w:val="auto"/>
          <w:sz w:val="22"/>
          <w:szCs w:val="22"/>
          <w:lang w:eastAsia="en-GB"/>
        </w:rPr>
      </w:pPr>
      <w:hyperlink w:anchor="_Toc110850703" w:history="1">
        <w:r w:rsidRPr="00534490">
          <w:rPr>
            <w:rStyle w:val="Hyperlink"/>
            <w:noProof/>
          </w:rPr>
          <w:t>11.</w:t>
        </w:r>
        <w:r>
          <w:rPr>
            <w:rFonts w:eastAsiaTheme="minorEastAsia"/>
            <w:b w:val="0"/>
            <w:noProof/>
            <w:color w:val="auto"/>
            <w:sz w:val="22"/>
            <w:szCs w:val="22"/>
            <w:lang w:eastAsia="en-GB"/>
          </w:rPr>
          <w:tab/>
        </w:r>
        <w:r w:rsidRPr="00534490">
          <w:rPr>
            <w:rStyle w:val="Hyperlink"/>
            <w:noProof/>
          </w:rPr>
          <w:t>Equality Impact Assessment</w:t>
        </w:r>
        <w:r>
          <w:rPr>
            <w:noProof/>
            <w:webHidden/>
          </w:rPr>
          <w:tab/>
        </w:r>
        <w:r>
          <w:rPr>
            <w:noProof/>
            <w:webHidden/>
          </w:rPr>
          <w:fldChar w:fldCharType="begin"/>
        </w:r>
        <w:r>
          <w:rPr>
            <w:noProof/>
            <w:webHidden/>
          </w:rPr>
          <w:instrText xml:space="preserve"> PAGEREF _Toc110850703 \h </w:instrText>
        </w:r>
        <w:r>
          <w:rPr>
            <w:noProof/>
            <w:webHidden/>
          </w:rPr>
        </w:r>
        <w:r>
          <w:rPr>
            <w:noProof/>
            <w:webHidden/>
          </w:rPr>
          <w:fldChar w:fldCharType="separate"/>
        </w:r>
        <w:r>
          <w:rPr>
            <w:noProof/>
            <w:webHidden/>
          </w:rPr>
          <w:t>12</w:t>
        </w:r>
        <w:r>
          <w:rPr>
            <w:noProof/>
            <w:webHidden/>
          </w:rPr>
          <w:fldChar w:fldCharType="end"/>
        </w:r>
      </w:hyperlink>
    </w:p>
    <w:p w14:paraId="790E20C2" w14:textId="6FCBABC9" w:rsidR="00024323" w:rsidRDefault="00024323">
      <w:pPr>
        <w:pStyle w:val="TOC1"/>
        <w:rPr>
          <w:rFonts w:eastAsiaTheme="minorEastAsia"/>
          <w:b w:val="0"/>
          <w:noProof/>
          <w:color w:val="auto"/>
          <w:sz w:val="22"/>
          <w:szCs w:val="22"/>
          <w:lang w:eastAsia="en-GB"/>
        </w:rPr>
      </w:pPr>
      <w:hyperlink w:anchor="_Toc110850704" w:history="1">
        <w:r w:rsidRPr="00534490">
          <w:rPr>
            <w:rStyle w:val="Hyperlink"/>
            <w:noProof/>
          </w:rPr>
          <w:t>Appendix A - Equality Impact Assessment</w:t>
        </w:r>
        <w:r>
          <w:rPr>
            <w:noProof/>
            <w:webHidden/>
          </w:rPr>
          <w:tab/>
        </w:r>
        <w:r>
          <w:rPr>
            <w:noProof/>
            <w:webHidden/>
          </w:rPr>
          <w:fldChar w:fldCharType="begin"/>
        </w:r>
        <w:r>
          <w:rPr>
            <w:noProof/>
            <w:webHidden/>
          </w:rPr>
          <w:instrText xml:space="preserve"> PAGEREF _Toc110850704 \h </w:instrText>
        </w:r>
        <w:r>
          <w:rPr>
            <w:noProof/>
            <w:webHidden/>
          </w:rPr>
        </w:r>
        <w:r>
          <w:rPr>
            <w:noProof/>
            <w:webHidden/>
          </w:rPr>
          <w:fldChar w:fldCharType="separate"/>
        </w:r>
        <w:r>
          <w:rPr>
            <w:noProof/>
            <w:webHidden/>
          </w:rPr>
          <w:t>13</w:t>
        </w:r>
        <w:r>
          <w:rPr>
            <w:noProof/>
            <w:webHidden/>
          </w:rPr>
          <w:fldChar w:fldCharType="end"/>
        </w:r>
      </w:hyperlink>
    </w:p>
    <w:p w14:paraId="2E0BBB12" w14:textId="336A0CF2" w:rsidR="00024323" w:rsidRDefault="00024323">
      <w:pPr>
        <w:pStyle w:val="TOC1"/>
        <w:rPr>
          <w:rFonts w:eastAsiaTheme="minorEastAsia"/>
          <w:b w:val="0"/>
          <w:noProof/>
          <w:color w:val="auto"/>
          <w:sz w:val="22"/>
          <w:szCs w:val="22"/>
          <w:lang w:eastAsia="en-GB"/>
        </w:rPr>
      </w:pPr>
      <w:hyperlink w:anchor="_Toc110850705" w:history="1">
        <w:r w:rsidRPr="00534490">
          <w:rPr>
            <w:rStyle w:val="Hyperlink"/>
            <w:noProof/>
          </w:rPr>
          <w:t>Appendix B – Safeguarding Supervision</w:t>
        </w:r>
        <w:r w:rsidRPr="00534490">
          <w:rPr>
            <w:rStyle w:val="Hyperlink"/>
            <w:noProof/>
            <w:spacing w:val="-10"/>
          </w:rPr>
          <w:t xml:space="preserve"> </w:t>
        </w:r>
        <w:r w:rsidRPr="00534490">
          <w:rPr>
            <w:rStyle w:val="Hyperlink"/>
            <w:noProof/>
          </w:rPr>
          <w:t>Contract</w:t>
        </w:r>
        <w:r>
          <w:rPr>
            <w:noProof/>
            <w:webHidden/>
          </w:rPr>
          <w:tab/>
        </w:r>
        <w:r>
          <w:rPr>
            <w:noProof/>
            <w:webHidden/>
          </w:rPr>
          <w:fldChar w:fldCharType="begin"/>
        </w:r>
        <w:r>
          <w:rPr>
            <w:noProof/>
            <w:webHidden/>
          </w:rPr>
          <w:instrText xml:space="preserve"> PAGEREF _Toc110850705 \h </w:instrText>
        </w:r>
        <w:r>
          <w:rPr>
            <w:noProof/>
            <w:webHidden/>
          </w:rPr>
        </w:r>
        <w:r>
          <w:rPr>
            <w:noProof/>
            <w:webHidden/>
          </w:rPr>
          <w:fldChar w:fldCharType="separate"/>
        </w:r>
        <w:r>
          <w:rPr>
            <w:noProof/>
            <w:webHidden/>
          </w:rPr>
          <w:t>15</w:t>
        </w:r>
        <w:r>
          <w:rPr>
            <w:noProof/>
            <w:webHidden/>
          </w:rPr>
          <w:fldChar w:fldCharType="end"/>
        </w:r>
      </w:hyperlink>
    </w:p>
    <w:p w14:paraId="1314807A" w14:textId="7E6125EF" w:rsidR="00024323" w:rsidRDefault="00024323">
      <w:pPr>
        <w:pStyle w:val="TOC1"/>
        <w:rPr>
          <w:rFonts w:eastAsiaTheme="minorEastAsia"/>
          <w:b w:val="0"/>
          <w:noProof/>
          <w:color w:val="auto"/>
          <w:sz w:val="22"/>
          <w:szCs w:val="22"/>
          <w:lang w:eastAsia="en-GB"/>
        </w:rPr>
      </w:pPr>
      <w:hyperlink w:anchor="_Toc110850706" w:history="1">
        <w:r w:rsidRPr="00534490">
          <w:rPr>
            <w:rStyle w:val="Hyperlink"/>
            <w:noProof/>
          </w:rPr>
          <w:t>Appendix C –1:1 Safeguarding Supervision Record</w:t>
        </w:r>
        <w:r>
          <w:rPr>
            <w:noProof/>
            <w:webHidden/>
          </w:rPr>
          <w:tab/>
        </w:r>
        <w:r>
          <w:rPr>
            <w:noProof/>
            <w:webHidden/>
          </w:rPr>
          <w:fldChar w:fldCharType="begin"/>
        </w:r>
        <w:r>
          <w:rPr>
            <w:noProof/>
            <w:webHidden/>
          </w:rPr>
          <w:instrText xml:space="preserve"> PAGEREF _Toc110850706 \h </w:instrText>
        </w:r>
        <w:r>
          <w:rPr>
            <w:noProof/>
            <w:webHidden/>
          </w:rPr>
        </w:r>
        <w:r>
          <w:rPr>
            <w:noProof/>
            <w:webHidden/>
          </w:rPr>
          <w:fldChar w:fldCharType="separate"/>
        </w:r>
        <w:r>
          <w:rPr>
            <w:noProof/>
            <w:webHidden/>
          </w:rPr>
          <w:t>16</w:t>
        </w:r>
        <w:r>
          <w:rPr>
            <w:noProof/>
            <w:webHidden/>
          </w:rPr>
          <w:fldChar w:fldCharType="end"/>
        </w:r>
      </w:hyperlink>
    </w:p>
    <w:p w14:paraId="1491811E" w14:textId="5B6E2FED" w:rsidR="00024323" w:rsidRDefault="00024323">
      <w:pPr>
        <w:pStyle w:val="TOC1"/>
        <w:rPr>
          <w:rFonts w:eastAsiaTheme="minorEastAsia"/>
          <w:b w:val="0"/>
          <w:noProof/>
          <w:color w:val="auto"/>
          <w:sz w:val="22"/>
          <w:szCs w:val="22"/>
          <w:lang w:eastAsia="en-GB"/>
        </w:rPr>
      </w:pPr>
      <w:hyperlink w:anchor="_Toc110850707" w:history="1">
        <w:r w:rsidRPr="00534490">
          <w:rPr>
            <w:rStyle w:val="Hyperlink"/>
            <w:rFonts w:ascii="Arial" w:hAnsi="Arial" w:cs="Arial"/>
            <w:noProof/>
          </w:rPr>
          <w:t>Appendix</w:t>
        </w:r>
        <w:r w:rsidRPr="00534490">
          <w:rPr>
            <w:rStyle w:val="Hyperlink"/>
            <w:rFonts w:ascii="Arial" w:hAnsi="Arial" w:cs="Arial"/>
            <w:noProof/>
            <w:spacing w:val="-5"/>
          </w:rPr>
          <w:t xml:space="preserve"> </w:t>
        </w:r>
        <w:r w:rsidRPr="00534490">
          <w:rPr>
            <w:rStyle w:val="Hyperlink"/>
            <w:rFonts w:ascii="Arial" w:hAnsi="Arial" w:cs="Arial"/>
            <w:noProof/>
          </w:rPr>
          <w:t xml:space="preserve">D - </w:t>
        </w:r>
        <w:r w:rsidRPr="00534490">
          <w:rPr>
            <w:rStyle w:val="Hyperlink"/>
            <w:noProof/>
          </w:rPr>
          <w:t>Group Safeguarding Supervision</w:t>
        </w:r>
        <w:r w:rsidRPr="00534490">
          <w:rPr>
            <w:rStyle w:val="Hyperlink"/>
            <w:noProof/>
            <w:spacing w:val="-7"/>
          </w:rPr>
          <w:t xml:space="preserve"> </w:t>
        </w:r>
        <w:r w:rsidRPr="00534490">
          <w:rPr>
            <w:rStyle w:val="Hyperlink"/>
            <w:noProof/>
          </w:rPr>
          <w:t>Record</w:t>
        </w:r>
        <w:r>
          <w:rPr>
            <w:noProof/>
            <w:webHidden/>
          </w:rPr>
          <w:tab/>
        </w:r>
        <w:r>
          <w:rPr>
            <w:noProof/>
            <w:webHidden/>
          </w:rPr>
          <w:fldChar w:fldCharType="begin"/>
        </w:r>
        <w:r>
          <w:rPr>
            <w:noProof/>
            <w:webHidden/>
          </w:rPr>
          <w:instrText xml:space="preserve"> PAGEREF _Toc110850707 \h </w:instrText>
        </w:r>
        <w:r>
          <w:rPr>
            <w:noProof/>
            <w:webHidden/>
          </w:rPr>
        </w:r>
        <w:r>
          <w:rPr>
            <w:noProof/>
            <w:webHidden/>
          </w:rPr>
          <w:fldChar w:fldCharType="separate"/>
        </w:r>
        <w:r>
          <w:rPr>
            <w:noProof/>
            <w:webHidden/>
          </w:rPr>
          <w:t>17</w:t>
        </w:r>
        <w:r>
          <w:rPr>
            <w:noProof/>
            <w:webHidden/>
          </w:rPr>
          <w:fldChar w:fldCharType="end"/>
        </w:r>
      </w:hyperlink>
    </w:p>
    <w:p w14:paraId="79AC109D" w14:textId="2D13299A" w:rsidR="00F913CD" w:rsidRDefault="000665B0" w:rsidP="005E3805">
      <w:pPr>
        <w:pStyle w:val="TOC1"/>
        <w:rPr>
          <w:rFonts w:ascii="AppleSystemUIFont" w:hAnsi="AppleSystemUIFont" w:cs="AppleSystemUIFont"/>
          <w:sz w:val="26"/>
          <w:szCs w:val="26"/>
        </w:rPr>
      </w:pPr>
      <w:r>
        <w:rPr>
          <w:rFonts w:ascii="AppleSystemUIFont" w:hAnsi="AppleSystemUIFont" w:cs="AppleSystemUIFont"/>
          <w:b w:val="0"/>
          <w:sz w:val="26"/>
          <w:szCs w:val="26"/>
        </w:rPr>
        <w:fldChar w:fldCharType="end"/>
      </w:r>
      <w:r w:rsidR="00F913CD">
        <w:rPr>
          <w:rFonts w:ascii="AppleSystemUIFont" w:hAnsi="AppleSystemUIFont" w:cs="AppleSystemUIFont"/>
          <w:sz w:val="26"/>
          <w:szCs w:val="26"/>
        </w:rPr>
        <w:br w:type="page"/>
      </w:r>
    </w:p>
    <w:p w14:paraId="59065CEE" w14:textId="2508B7B5" w:rsidR="00F913CD" w:rsidRPr="0015255F" w:rsidRDefault="00F913CD" w:rsidP="00F913CD">
      <w:pPr>
        <w:pStyle w:val="Heading2"/>
      </w:pPr>
      <w:bookmarkStart w:id="2" w:name="_Toc84611043"/>
      <w:bookmarkStart w:id="3" w:name="_Toc89326544"/>
      <w:bookmarkStart w:id="4" w:name="_Toc110850680"/>
      <w:r w:rsidRPr="0015255F">
        <w:t>Introduction</w:t>
      </w:r>
      <w:bookmarkEnd w:id="2"/>
      <w:bookmarkEnd w:id="3"/>
      <w:bookmarkEnd w:id="4"/>
    </w:p>
    <w:p w14:paraId="61DDCC13" w14:textId="77777777" w:rsidR="004E5B80" w:rsidRPr="00D421BB" w:rsidRDefault="004E5B80" w:rsidP="004E5B80">
      <w:pPr>
        <w:pStyle w:val="Style1"/>
      </w:pPr>
      <w:bookmarkStart w:id="5" w:name="_Toc89326545"/>
      <w:r w:rsidRPr="00D421BB">
        <w:t>Safeguarding supervision is an essential means of providing professional support and guidance for adult and child safeguarding practitioners and is fundamental to good safeguarding practice for those working with children and adults. “Effective professional supervision can play a crucial role in ensuring a clear focus on a child’s welfare. Supervision should support professional to reflect critically on the impact of their decisions on the child and their family”</w:t>
      </w:r>
    </w:p>
    <w:p w14:paraId="12517AEF" w14:textId="77777777" w:rsidR="004E5B80" w:rsidRPr="00D421BB" w:rsidRDefault="004E5B80" w:rsidP="004E5B80">
      <w:pPr>
        <w:pStyle w:val="Style1"/>
      </w:pPr>
      <w:r w:rsidRPr="00D421BB">
        <w:t>Many of the inquiries into child and adult deaths and serious incidents involving children and adults have demonstrated serious failings in the effectiveness of professionals. This has been in part attributed to not receiving appropriate supervised support. Safeguarding supervision has been demonstrated, to be fundamental in supporting frontline practitioners in deliver high quality care, providing risk analysis and individual action plans, Laming (2003), Department for Education (2011), Local Government Association (2020).</w:t>
      </w:r>
    </w:p>
    <w:p w14:paraId="41ED3085" w14:textId="77777777" w:rsidR="004E5B80" w:rsidRDefault="004E5B80" w:rsidP="004E5B80">
      <w:pPr>
        <w:pStyle w:val="Style1"/>
      </w:pPr>
      <w:r w:rsidRPr="00D421BB">
        <w:t>Working to ensure children and adults are protected from harm requires sound professional judgments to be made. It is demanding work that can be distressing and stressful and those involved must have access to advice and support from professionals experienced in the field of safeguarding.</w:t>
      </w:r>
    </w:p>
    <w:p w14:paraId="02593396" w14:textId="77777777" w:rsidR="004E5B80" w:rsidRPr="00D421BB" w:rsidRDefault="004E5B80" w:rsidP="004E5B80">
      <w:pPr>
        <w:pStyle w:val="Style1"/>
      </w:pPr>
      <w:r w:rsidRPr="00D421BB">
        <w:t xml:space="preserve">Effective supervision promotes good standards of practice. This policy has been written to be consistent with national and local policies and procedures and in particular, Southend, Essex &amp; Thurrock (SET) Safeguarding and Child Protection Procedures and SET </w:t>
      </w:r>
      <w:r>
        <w:t xml:space="preserve">Safeguarding </w:t>
      </w:r>
      <w:r w:rsidRPr="00D421BB">
        <w:t>Adult Guidelines</w:t>
      </w:r>
      <w:r>
        <w:t>.</w:t>
      </w:r>
    </w:p>
    <w:p w14:paraId="71E1028A" w14:textId="77777777" w:rsidR="004E5B80" w:rsidRDefault="004E5B80" w:rsidP="004E5B80">
      <w:pPr>
        <w:pStyle w:val="Style1"/>
      </w:pPr>
      <w:r w:rsidRPr="00D421BB">
        <w:t>Safeguarding supervision is not the same as peer review or appraisal. Safeguarding supervision is strongly focused on the needs of the vulnerable child or adult with care and support needs and what must be done to make that child or adult safe. Clinical staff working with vulnerable children and adults with care and support needs should receive both clinical and safeguarding supervision.</w:t>
      </w:r>
    </w:p>
    <w:p w14:paraId="7857CAB6" w14:textId="77777777" w:rsidR="004E5B80" w:rsidRDefault="004E5B80" w:rsidP="004E5B80">
      <w:pPr>
        <w:pStyle w:val="Style1"/>
      </w:pPr>
      <w:r w:rsidRPr="00D421BB">
        <w:t>Supervision for safeguarding activity is required at all levels within an organisation and should be available for all staff who potentially come into contact with children and adults. It should be a separate function from individual line management and performance monitoring. Safeguarding supervision meetings should facilitate reflective discussion, practical advice, support, and the development of practice.</w:t>
      </w:r>
    </w:p>
    <w:p w14:paraId="77BDB1A2" w14:textId="0C6F4304" w:rsidR="004E5B80" w:rsidRPr="00D421BB" w:rsidRDefault="004E5B80" w:rsidP="004E5B80">
      <w:pPr>
        <w:pStyle w:val="Style1"/>
      </w:pPr>
      <w:r w:rsidRPr="00C65C59">
        <w:t xml:space="preserve">Safeguarding children and adults is a collective responsibility across the health economy. </w:t>
      </w:r>
      <w:r w:rsidR="008A3F99">
        <w:t>The ICB</w:t>
      </w:r>
      <w:r>
        <w:t xml:space="preserve"> </w:t>
      </w:r>
      <w:r w:rsidRPr="00C65C59">
        <w:t xml:space="preserve">as a commissioner of local health services, needs to be assured </w:t>
      </w:r>
      <w:r>
        <w:t xml:space="preserve">that </w:t>
      </w:r>
      <w:r w:rsidRPr="00C65C59">
        <w:t>provider organisations have effective safeguarding arrangements in place, which include arrangements for staff to have access to meaningful and reflective child and adult safeguarding supervision through their own safeguarding supervision policies</w:t>
      </w:r>
      <w:r>
        <w:t>.</w:t>
      </w:r>
    </w:p>
    <w:p w14:paraId="6EA46454" w14:textId="3C047AAE" w:rsidR="00F913CD" w:rsidRPr="0015255F" w:rsidRDefault="00F913CD" w:rsidP="00F913CD">
      <w:pPr>
        <w:pStyle w:val="Heading2"/>
      </w:pPr>
      <w:bookmarkStart w:id="6" w:name="_Toc110850681"/>
      <w:bookmarkEnd w:id="5"/>
      <w:r w:rsidRPr="0015255F">
        <w:t>Purpose</w:t>
      </w:r>
      <w:bookmarkEnd w:id="6"/>
    </w:p>
    <w:p w14:paraId="3FEECF80" w14:textId="0DFE6D51" w:rsidR="00044114" w:rsidRDefault="00044114" w:rsidP="00044114">
      <w:pPr>
        <w:pStyle w:val="Heading3"/>
      </w:pPr>
      <w:bookmarkStart w:id="7" w:name="_Toc110850682"/>
      <w:r>
        <w:t>A</w:t>
      </w:r>
      <w:r w:rsidR="0023670B" w:rsidRPr="00F736FF">
        <w:t>ims and objectives</w:t>
      </w:r>
      <w:bookmarkEnd w:id="7"/>
    </w:p>
    <w:p w14:paraId="7564E3FC" w14:textId="764D4935" w:rsidR="0023670B" w:rsidRDefault="00044114" w:rsidP="000345F9">
      <w:pPr>
        <w:pStyle w:val="Style2"/>
        <w:contextualSpacing w:val="0"/>
      </w:pPr>
      <w:r>
        <w:t>T</w:t>
      </w:r>
      <w:r w:rsidR="0023670B" w:rsidRPr="00F736FF">
        <w:t>o promote and develop a culture tha</w:t>
      </w:r>
      <w:r w:rsidR="0023670B">
        <w:t xml:space="preserve">t </w:t>
      </w:r>
      <w:r w:rsidR="0023670B" w:rsidRPr="00F736FF">
        <w:t>values and engages in regular safeguarding supervision.</w:t>
      </w:r>
    </w:p>
    <w:p w14:paraId="3A8B2C4A" w14:textId="77777777" w:rsidR="0023670B" w:rsidRPr="00D421BB" w:rsidRDefault="0023670B" w:rsidP="000345F9">
      <w:pPr>
        <w:pStyle w:val="Style2"/>
        <w:contextualSpacing w:val="0"/>
      </w:pPr>
      <w:r w:rsidRPr="00D421BB">
        <w:t>Good</w:t>
      </w:r>
      <w:r w:rsidRPr="00D421BB">
        <w:rPr>
          <w:spacing w:val="-1"/>
        </w:rPr>
        <w:t xml:space="preserve"> </w:t>
      </w:r>
      <w:r w:rsidRPr="00D421BB">
        <w:t>quality</w:t>
      </w:r>
      <w:r w:rsidRPr="00D421BB">
        <w:rPr>
          <w:spacing w:val="-1"/>
        </w:rPr>
        <w:t xml:space="preserve"> </w:t>
      </w:r>
      <w:r w:rsidRPr="00D421BB">
        <w:t>supervision</w:t>
      </w:r>
      <w:r w:rsidRPr="00D421BB">
        <w:rPr>
          <w:spacing w:val="1"/>
        </w:rPr>
        <w:t xml:space="preserve"> </w:t>
      </w:r>
      <w:r w:rsidRPr="00D421BB">
        <w:t>can</w:t>
      </w:r>
      <w:r w:rsidRPr="00D421BB">
        <w:rPr>
          <w:spacing w:val="-1"/>
        </w:rPr>
        <w:t xml:space="preserve"> </w:t>
      </w:r>
      <w:r w:rsidRPr="00D421BB">
        <w:t>help</w:t>
      </w:r>
      <w:r w:rsidRPr="00D421BB">
        <w:rPr>
          <w:spacing w:val="2"/>
        </w:rPr>
        <w:t xml:space="preserve"> </w:t>
      </w:r>
      <w:r w:rsidRPr="00D421BB">
        <w:t>to:</w:t>
      </w:r>
    </w:p>
    <w:p w14:paraId="082EE289" w14:textId="015BD37F" w:rsidR="0023670B" w:rsidRPr="00D421BB" w:rsidRDefault="008A3F99" w:rsidP="00B002A7">
      <w:pPr>
        <w:pStyle w:val="ListParagraph"/>
        <w:widowControl w:val="0"/>
        <w:numPr>
          <w:ilvl w:val="0"/>
          <w:numId w:val="12"/>
        </w:numPr>
        <w:tabs>
          <w:tab w:val="left" w:pos="1418"/>
        </w:tabs>
        <w:spacing w:before="0" w:after="0"/>
        <w:ind w:left="993" w:right="-714" w:firstLine="141"/>
        <w:contextualSpacing w:val="0"/>
        <w:jc w:val="both"/>
      </w:pPr>
      <w:r>
        <w:t>K</w:t>
      </w:r>
      <w:r w:rsidR="0023670B" w:rsidRPr="00D421BB">
        <w:t>eep</w:t>
      </w:r>
      <w:r w:rsidR="0023670B" w:rsidRPr="00D421BB">
        <w:rPr>
          <w:spacing w:val="16"/>
        </w:rPr>
        <w:t xml:space="preserve"> </w:t>
      </w:r>
      <w:r w:rsidR="0023670B" w:rsidRPr="00D421BB">
        <w:t>a</w:t>
      </w:r>
      <w:r w:rsidR="0023670B" w:rsidRPr="00D421BB">
        <w:rPr>
          <w:spacing w:val="8"/>
        </w:rPr>
        <w:t xml:space="preserve"> </w:t>
      </w:r>
      <w:r w:rsidR="0023670B" w:rsidRPr="00D421BB">
        <w:rPr>
          <w:spacing w:val="-1"/>
        </w:rPr>
        <w:t>focus</w:t>
      </w:r>
      <w:r w:rsidR="0023670B" w:rsidRPr="00D421BB">
        <w:rPr>
          <w:spacing w:val="13"/>
        </w:rPr>
        <w:t xml:space="preserve"> </w:t>
      </w:r>
      <w:r w:rsidR="0023670B" w:rsidRPr="00D421BB">
        <w:t>on</w:t>
      </w:r>
      <w:r w:rsidR="0023670B" w:rsidRPr="00D421BB">
        <w:rPr>
          <w:spacing w:val="15"/>
        </w:rPr>
        <w:t xml:space="preserve"> </w:t>
      </w:r>
      <w:r w:rsidR="0023670B" w:rsidRPr="00D421BB">
        <w:rPr>
          <w:spacing w:val="-2"/>
        </w:rPr>
        <w:t>the</w:t>
      </w:r>
      <w:r w:rsidR="0023670B" w:rsidRPr="00D421BB">
        <w:rPr>
          <w:spacing w:val="15"/>
        </w:rPr>
        <w:t xml:space="preserve"> </w:t>
      </w:r>
      <w:r w:rsidR="0023670B" w:rsidRPr="00D421BB">
        <w:rPr>
          <w:spacing w:val="-2"/>
        </w:rPr>
        <w:t>child</w:t>
      </w:r>
      <w:r w:rsidR="0023670B" w:rsidRPr="00D421BB">
        <w:rPr>
          <w:spacing w:val="14"/>
        </w:rPr>
        <w:t xml:space="preserve"> </w:t>
      </w:r>
      <w:r w:rsidR="0023670B" w:rsidRPr="00D421BB">
        <w:rPr>
          <w:spacing w:val="-1"/>
        </w:rPr>
        <w:t>and/or</w:t>
      </w:r>
      <w:r w:rsidR="0023670B" w:rsidRPr="00D421BB">
        <w:rPr>
          <w:spacing w:val="12"/>
        </w:rPr>
        <w:t xml:space="preserve"> </w:t>
      </w:r>
      <w:r w:rsidR="0023670B" w:rsidRPr="00D421BB">
        <w:rPr>
          <w:spacing w:val="-2"/>
        </w:rPr>
        <w:t>adult</w:t>
      </w:r>
      <w:r w:rsidR="0023670B" w:rsidRPr="00D421BB">
        <w:rPr>
          <w:spacing w:val="18"/>
        </w:rPr>
        <w:t xml:space="preserve"> </w:t>
      </w:r>
      <w:r w:rsidR="0023670B" w:rsidRPr="00D421BB">
        <w:rPr>
          <w:spacing w:val="-1"/>
        </w:rPr>
        <w:t>who</w:t>
      </w:r>
      <w:r w:rsidR="0023670B" w:rsidRPr="00D421BB">
        <w:rPr>
          <w:spacing w:val="13"/>
        </w:rPr>
        <w:t xml:space="preserve"> </w:t>
      </w:r>
      <w:r w:rsidR="0023670B" w:rsidRPr="00D421BB">
        <w:rPr>
          <w:spacing w:val="-2"/>
        </w:rPr>
        <w:t>have</w:t>
      </w:r>
      <w:r w:rsidR="0023670B" w:rsidRPr="00D421BB">
        <w:rPr>
          <w:spacing w:val="14"/>
        </w:rPr>
        <w:t xml:space="preserve"> </w:t>
      </w:r>
      <w:r w:rsidR="0023670B" w:rsidRPr="00D421BB">
        <w:rPr>
          <w:spacing w:val="-1"/>
        </w:rPr>
        <w:t>needs</w:t>
      </w:r>
      <w:r w:rsidR="0023670B" w:rsidRPr="00D421BB">
        <w:rPr>
          <w:spacing w:val="10"/>
        </w:rPr>
        <w:t xml:space="preserve"> </w:t>
      </w:r>
      <w:r w:rsidR="0023670B" w:rsidRPr="00D421BB">
        <w:t>for</w:t>
      </w:r>
      <w:r w:rsidR="0023670B" w:rsidRPr="00D421BB">
        <w:rPr>
          <w:spacing w:val="12"/>
        </w:rPr>
        <w:t xml:space="preserve"> </w:t>
      </w:r>
      <w:r w:rsidR="0023670B" w:rsidRPr="00D421BB">
        <w:t>care</w:t>
      </w:r>
      <w:r w:rsidR="0023670B" w:rsidRPr="00D421BB">
        <w:rPr>
          <w:spacing w:val="10"/>
        </w:rPr>
        <w:t xml:space="preserve"> </w:t>
      </w:r>
      <w:r w:rsidR="0023670B" w:rsidRPr="00D421BB">
        <w:rPr>
          <w:spacing w:val="-2"/>
        </w:rPr>
        <w:t>and</w:t>
      </w:r>
      <w:r w:rsidR="0023670B" w:rsidRPr="00D421BB">
        <w:rPr>
          <w:spacing w:val="35"/>
        </w:rPr>
        <w:t xml:space="preserve"> </w:t>
      </w:r>
      <w:r w:rsidR="0023670B" w:rsidRPr="00D421BB">
        <w:rPr>
          <w:spacing w:val="-2"/>
        </w:rPr>
        <w:t>support</w:t>
      </w:r>
      <w:r>
        <w:rPr>
          <w:spacing w:val="-2"/>
        </w:rPr>
        <w:t>.</w:t>
      </w:r>
    </w:p>
    <w:p w14:paraId="09B55879" w14:textId="00750E32" w:rsidR="0023670B" w:rsidRPr="00D421BB" w:rsidRDefault="008A3F99" w:rsidP="008A3F99">
      <w:pPr>
        <w:pStyle w:val="ListParagraph"/>
        <w:widowControl w:val="0"/>
        <w:numPr>
          <w:ilvl w:val="0"/>
          <w:numId w:val="12"/>
        </w:numPr>
        <w:tabs>
          <w:tab w:val="left" w:pos="1418"/>
        </w:tabs>
        <w:spacing w:before="0" w:after="0"/>
        <w:ind w:left="993" w:right="-714" w:firstLine="141"/>
        <w:contextualSpacing w:val="0"/>
        <w:jc w:val="both"/>
      </w:pPr>
      <w:r w:rsidRPr="008A3F99">
        <w:rPr>
          <w:spacing w:val="-2"/>
        </w:rPr>
        <w:t>A</w:t>
      </w:r>
      <w:r w:rsidR="0023670B" w:rsidRPr="008A3F99">
        <w:rPr>
          <w:spacing w:val="-2"/>
        </w:rPr>
        <w:t>void</w:t>
      </w:r>
      <w:r w:rsidR="0023670B" w:rsidRPr="00D421BB">
        <w:t xml:space="preserve"> </w:t>
      </w:r>
      <w:r w:rsidR="0023670B" w:rsidRPr="008A3F99">
        <w:rPr>
          <w:spacing w:val="-1"/>
        </w:rPr>
        <w:t>drift</w:t>
      </w:r>
      <w:r w:rsidRPr="008A3F99">
        <w:rPr>
          <w:spacing w:val="-1"/>
        </w:rPr>
        <w:t>.</w:t>
      </w:r>
    </w:p>
    <w:p w14:paraId="0D0FBE00" w14:textId="43D8335F" w:rsidR="0023670B" w:rsidRPr="00D421BB" w:rsidRDefault="008A3F99" w:rsidP="00B002A7">
      <w:pPr>
        <w:pStyle w:val="ListParagraph"/>
        <w:widowControl w:val="0"/>
        <w:numPr>
          <w:ilvl w:val="0"/>
          <w:numId w:val="12"/>
        </w:numPr>
        <w:tabs>
          <w:tab w:val="left" w:pos="1418"/>
        </w:tabs>
        <w:spacing w:before="0" w:after="0"/>
        <w:ind w:left="993" w:right="-714" w:firstLine="141"/>
        <w:contextualSpacing w:val="0"/>
        <w:jc w:val="both"/>
      </w:pPr>
      <w:r>
        <w:rPr>
          <w:spacing w:val="-1"/>
        </w:rPr>
        <w:t>M</w:t>
      </w:r>
      <w:r w:rsidR="0023670B" w:rsidRPr="00D421BB">
        <w:rPr>
          <w:spacing w:val="-1"/>
        </w:rPr>
        <w:t>aintain</w:t>
      </w:r>
      <w:r w:rsidR="0023670B" w:rsidRPr="00D421BB">
        <w:rPr>
          <w:spacing w:val="-3"/>
        </w:rPr>
        <w:t xml:space="preserve"> </w:t>
      </w:r>
      <w:r w:rsidR="0023670B" w:rsidRPr="00D421BB">
        <w:t>a</w:t>
      </w:r>
      <w:r w:rsidR="0023670B" w:rsidRPr="00D421BB">
        <w:rPr>
          <w:spacing w:val="-1"/>
        </w:rPr>
        <w:t xml:space="preserve"> </w:t>
      </w:r>
      <w:r w:rsidR="0023670B" w:rsidRPr="00D421BB">
        <w:rPr>
          <w:spacing w:val="-2"/>
        </w:rPr>
        <w:t>degree</w:t>
      </w:r>
      <w:r w:rsidR="0023670B" w:rsidRPr="00D421BB">
        <w:rPr>
          <w:spacing w:val="-1"/>
        </w:rPr>
        <w:t xml:space="preserve"> of</w:t>
      </w:r>
      <w:r w:rsidR="0023670B" w:rsidRPr="00D421BB">
        <w:rPr>
          <w:spacing w:val="-2"/>
        </w:rPr>
        <w:t xml:space="preserve"> </w:t>
      </w:r>
      <w:r w:rsidR="0023670B" w:rsidRPr="00D421BB">
        <w:rPr>
          <w:spacing w:val="-1"/>
        </w:rPr>
        <w:t>objectivity</w:t>
      </w:r>
      <w:r w:rsidR="0023670B" w:rsidRPr="00D421BB">
        <w:rPr>
          <w:spacing w:val="-6"/>
        </w:rPr>
        <w:t xml:space="preserve"> </w:t>
      </w:r>
      <w:r w:rsidR="0023670B" w:rsidRPr="00D421BB">
        <w:t>and</w:t>
      </w:r>
      <w:r w:rsidR="0023670B" w:rsidRPr="00D421BB">
        <w:rPr>
          <w:spacing w:val="-1"/>
        </w:rPr>
        <w:t xml:space="preserve"> </w:t>
      </w:r>
      <w:r w:rsidR="0023670B" w:rsidRPr="00D421BB">
        <w:rPr>
          <w:spacing w:val="-2"/>
        </w:rPr>
        <w:t>challenge</w:t>
      </w:r>
      <w:r w:rsidR="0023670B" w:rsidRPr="00D421BB">
        <w:rPr>
          <w:spacing w:val="-3"/>
        </w:rPr>
        <w:t xml:space="preserve"> </w:t>
      </w:r>
      <w:r w:rsidR="0023670B" w:rsidRPr="00D421BB">
        <w:rPr>
          <w:spacing w:val="-1"/>
        </w:rPr>
        <w:t>fixed</w:t>
      </w:r>
      <w:r w:rsidR="0023670B" w:rsidRPr="00D421BB">
        <w:rPr>
          <w:spacing w:val="2"/>
        </w:rPr>
        <w:t xml:space="preserve"> </w:t>
      </w:r>
      <w:r w:rsidR="0023670B" w:rsidRPr="00D421BB">
        <w:rPr>
          <w:spacing w:val="-2"/>
        </w:rPr>
        <w:t>views</w:t>
      </w:r>
    </w:p>
    <w:p w14:paraId="2FF8C7A3" w14:textId="27899506" w:rsidR="0023670B" w:rsidRPr="00D421BB" w:rsidRDefault="008A3F99" w:rsidP="00B002A7">
      <w:pPr>
        <w:pStyle w:val="ListParagraph"/>
        <w:widowControl w:val="0"/>
        <w:numPr>
          <w:ilvl w:val="0"/>
          <w:numId w:val="12"/>
        </w:numPr>
        <w:spacing w:before="0" w:after="0"/>
        <w:ind w:left="1418" w:right="-714" w:hanging="284"/>
        <w:contextualSpacing w:val="0"/>
        <w:jc w:val="both"/>
      </w:pPr>
      <w:r>
        <w:t>T</w:t>
      </w:r>
      <w:r w:rsidR="0023670B" w:rsidRPr="00D421BB">
        <w:t>est</w:t>
      </w:r>
      <w:r w:rsidR="0023670B" w:rsidRPr="00D421BB">
        <w:rPr>
          <w:spacing w:val="-1"/>
        </w:rPr>
        <w:t xml:space="preserve"> and</w:t>
      </w:r>
      <w:r w:rsidR="0023670B" w:rsidRPr="00D421BB">
        <w:rPr>
          <w:spacing w:val="-4"/>
        </w:rPr>
        <w:t xml:space="preserve"> </w:t>
      </w:r>
      <w:r w:rsidR="0023670B" w:rsidRPr="00D421BB">
        <w:t>assess</w:t>
      </w:r>
      <w:r w:rsidR="0023670B" w:rsidRPr="00D421BB">
        <w:rPr>
          <w:spacing w:val="-2"/>
        </w:rPr>
        <w:t xml:space="preserve"> </w:t>
      </w:r>
      <w:r w:rsidR="0023670B" w:rsidRPr="00D421BB">
        <w:rPr>
          <w:spacing w:val="-1"/>
        </w:rPr>
        <w:t>the</w:t>
      </w:r>
      <w:r w:rsidR="0023670B" w:rsidRPr="00D421BB">
        <w:rPr>
          <w:spacing w:val="-4"/>
        </w:rPr>
        <w:t xml:space="preserve"> </w:t>
      </w:r>
      <w:r w:rsidR="0023670B" w:rsidRPr="00D421BB">
        <w:rPr>
          <w:spacing w:val="-2"/>
        </w:rPr>
        <w:t>evidence</w:t>
      </w:r>
      <w:r w:rsidR="0023670B" w:rsidRPr="00D421BB">
        <w:rPr>
          <w:spacing w:val="-1"/>
        </w:rPr>
        <w:t xml:space="preserve"> </w:t>
      </w:r>
      <w:r w:rsidR="0023670B" w:rsidRPr="00D421BB">
        <w:rPr>
          <w:spacing w:val="-2"/>
        </w:rPr>
        <w:t>base</w:t>
      </w:r>
      <w:r w:rsidR="0023670B" w:rsidRPr="00D421BB">
        <w:rPr>
          <w:spacing w:val="-4"/>
        </w:rPr>
        <w:t xml:space="preserve"> </w:t>
      </w:r>
      <w:r w:rsidR="0023670B" w:rsidRPr="00D421BB">
        <w:t>for</w:t>
      </w:r>
      <w:r w:rsidR="0023670B" w:rsidRPr="00D421BB">
        <w:rPr>
          <w:spacing w:val="-3"/>
        </w:rPr>
        <w:t xml:space="preserve"> </w:t>
      </w:r>
      <w:r w:rsidR="0023670B" w:rsidRPr="00D421BB">
        <w:rPr>
          <w:spacing w:val="-2"/>
        </w:rPr>
        <w:t>assessment</w:t>
      </w:r>
      <w:r w:rsidR="0023670B" w:rsidRPr="00D421BB">
        <w:rPr>
          <w:spacing w:val="-1"/>
        </w:rPr>
        <w:t xml:space="preserve"> </w:t>
      </w:r>
      <w:r w:rsidR="0023670B" w:rsidRPr="00D421BB">
        <w:rPr>
          <w:spacing w:val="-2"/>
        </w:rPr>
        <w:t>and</w:t>
      </w:r>
      <w:r w:rsidR="0023670B" w:rsidRPr="00D421BB">
        <w:rPr>
          <w:spacing w:val="-4"/>
        </w:rPr>
        <w:t xml:space="preserve"> </w:t>
      </w:r>
      <w:r w:rsidR="0023670B" w:rsidRPr="00D421BB">
        <w:rPr>
          <w:spacing w:val="-1"/>
        </w:rPr>
        <w:t>decisions</w:t>
      </w:r>
      <w:r>
        <w:rPr>
          <w:spacing w:val="-1"/>
        </w:rPr>
        <w:t>.</w:t>
      </w:r>
    </w:p>
    <w:p w14:paraId="5C3E0651" w14:textId="1532022A" w:rsidR="00846F8E" w:rsidRDefault="008A3F99" w:rsidP="00B002A7">
      <w:pPr>
        <w:pStyle w:val="ListParagraph"/>
        <w:widowControl w:val="0"/>
        <w:numPr>
          <w:ilvl w:val="0"/>
          <w:numId w:val="12"/>
        </w:numPr>
        <w:tabs>
          <w:tab w:val="left" w:pos="1418"/>
        </w:tabs>
        <w:spacing w:before="0" w:after="0"/>
        <w:ind w:left="993" w:right="-714" w:firstLine="141"/>
        <w:contextualSpacing w:val="0"/>
        <w:jc w:val="both"/>
        <w:rPr>
          <w:spacing w:val="-1"/>
        </w:rPr>
      </w:pPr>
      <w:r>
        <w:rPr>
          <w:spacing w:val="-1"/>
        </w:rPr>
        <w:t>A</w:t>
      </w:r>
      <w:r w:rsidR="0023670B" w:rsidRPr="004E1868">
        <w:rPr>
          <w:spacing w:val="-1"/>
        </w:rPr>
        <w:t>ddress</w:t>
      </w:r>
      <w:r w:rsidR="0023670B" w:rsidRPr="00D421BB">
        <w:rPr>
          <w:spacing w:val="-1"/>
        </w:rPr>
        <w:t xml:space="preserve"> the</w:t>
      </w:r>
      <w:r w:rsidR="0023670B" w:rsidRPr="004E1868">
        <w:rPr>
          <w:spacing w:val="-1"/>
        </w:rPr>
        <w:t xml:space="preserve"> emotional impact </w:t>
      </w:r>
      <w:r w:rsidR="0023670B" w:rsidRPr="00D421BB">
        <w:rPr>
          <w:spacing w:val="-1"/>
        </w:rPr>
        <w:t>of</w:t>
      </w:r>
      <w:r w:rsidR="0023670B" w:rsidRPr="004E1868">
        <w:rPr>
          <w:spacing w:val="-1"/>
        </w:rPr>
        <w:t xml:space="preserve"> work</w:t>
      </w:r>
      <w:r>
        <w:rPr>
          <w:spacing w:val="-1"/>
        </w:rPr>
        <w:t>.</w:t>
      </w:r>
    </w:p>
    <w:p w14:paraId="4D3AFC47" w14:textId="77777777" w:rsidR="00935157" w:rsidRDefault="00935157" w:rsidP="00935157">
      <w:pPr>
        <w:pStyle w:val="Heading2"/>
      </w:pPr>
      <w:bookmarkStart w:id="8" w:name="_Toc102646255"/>
      <w:bookmarkStart w:id="9" w:name="_Toc110850683"/>
      <w:r>
        <w:t>Scope</w:t>
      </w:r>
      <w:bookmarkEnd w:id="8"/>
      <w:bookmarkEnd w:id="9"/>
    </w:p>
    <w:p w14:paraId="6FCF277A" w14:textId="318042A3" w:rsidR="007B657E" w:rsidRDefault="00303074" w:rsidP="006F74FB">
      <w:pPr>
        <w:pStyle w:val="Style1"/>
      </w:pPr>
      <w:r w:rsidRPr="00D421BB">
        <w:t xml:space="preserve">This policy is applicable to all staff employed within </w:t>
      </w:r>
      <w:r w:rsidR="00894C17">
        <w:t xml:space="preserve">the ICB </w:t>
      </w:r>
      <w:r w:rsidRPr="00D421BB">
        <w:t>and will include those staff who are employed on a permanent, temporary, voluntary, contract, self-employed, bank or agency basis.</w:t>
      </w:r>
      <w:r>
        <w:t xml:space="preserve"> </w:t>
      </w:r>
      <w:r w:rsidRPr="00D421BB">
        <w:t xml:space="preserve">The above will be referred to as ‘all staff’ in the policy. </w:t>
      </w:r>
    </w:p>
    <w:p w14:paraId="238E5280" w14:textId="214CD8F9" w:rsidR="00263CAA" w:rsidRPr="00263CAA" w:rsidRDefault="00303074" w:rsidP="006F74FB">
      <w:pPr>
        <w:pStyle w:val="Style1"/>
      </w:pPr>
      <w:r w:rsidRPr="00D421BB">
        <w:t xml:space="preserve">This policy covers Deputy/Associate Designated Professionals and other Safeguarding Professionals within the </w:t>
      </w:r>
      <w:r w:rsidR="008A3F99">
        <w:t xml:space="preserve">ICB </w:t>
      </w:r>
      <w:r w:rsidRPr="00D421BB">
        <w:t xml:space="preserve">Safeguarding Team such as Named Health Professionals who may not otherwise have a clear pathway for supervision. Where Designated </w:t>
      </w:r>
      <w:r>
        <w:t>Professional</w:t>
      </w:r>
      <w:r w:rsidRPr="00D421BB">
        <w:t xml:space="preserve"> is stated</w:t>
      </w:r>
      <w:r>
        <w:t>,</w:t>
      </w:r>
      <w:r w:rsidRPr="00D421BB">
        <w:t xml:space="preserve"> this policy will apply to </w:t>
      </w:r>
      <w:r>
        <w:t xml:space="preserve">all </w:t>
      </w:r>
      <w:r w:rsidRPr="00D421BB">
        <w:t>other members of the Safeguarding Team</w:t>
      </w:r>
      <w:r w:rsidR="007711F4">
        <w:t>.</w:t>
      </w:r>
    </w:p>
    <w:p w14:paraId="33D9D5BD" w14:textId="20311BCE" w:rsidR="00F913CD" w:rsidRDefault="00F913CD" w:rsidP="008E4397">
      <w:pPr>
        <w:pStyle w:val="Heading2"/>
      </w:pPr>
      <w:bookmarkStart w:id="10" w:name="_Toc89326546"/>
      <w:bookmarkStart w:id="11" w:name="_Toc110850684"/>
      <w:r w:rsidRPr="0015255F">
        <w:t>Definitions</w:t>
      </w:r>
      <w:bookmarkEnd w:id="10"/>
      <w:bookmarkEnd w:id="11"/>
    </w:p>
    <w:p w14:paraId="170477CB" w14:textId="1C2C8740" w:rsidR="00FD6A88" w:rsidRDefault="00FD6A88" w:rsidP="006F74FB">
      <w:pPr>
        <w:pStyle w:val="Style1"/>
      </w:pPr>
      <w:r w:rsidRPr="0037069C">
        <w:rPr>
          <w:b/>
          <w:bCs/>
        </w:rPr>
        <w:t>Supervision:</w:t>
      </w:r>
      <w:r w:rsidRPr="00E1703E">
        <w:t xml:space="preserve"> A formal process of professional support and learning. It ensures that the work of the practitioner reaches agreed standards and adheres to policies and procedures that support good practice in safeguarding children and adults. Supervision enables practitioners to reflect on individual practice, with the support of a supervisor. Through reflection, practitioners can further develop knowledge and skills and enhance understanding of their own practice. Supervision may be provided on a one-to-one basis or within a group setting</w:t>
      </w:r>
      <w:r w:rsidR="007711F4">
        <w:t>.</w:t>
      </w:r>
    </w:p>
    <w:p w14:paraId="3F1CD92D" w14:textId="7A4D5F94" w:rsidR="0037069C" w:rsidRDefault="0037069C" w:rsidP="006F74FB">
      <w:pPr>
        <w:pStyle w:val="Style1"/>
      </w:pPr>
      <w:r w:rsidRPr="000B3B36">
        <w:rPr>
          <w:b/>
          <w:bCs/>
        </w:rPr>
        <w:t>Individual supervision:</w:t>
      </w:r>
      <w:r w:rsidRPr="000B3B36">
        <w:t xml:space="preserve"> This is a supervision process offered to staff on an individual basis where there are concerns around a child or adult at risk and direct one to one communication is needed to address the presenting issues. The supervision sessions are pre-arranged and follow a process or model which allows description, reflection, </w:t>
      </w:r>
      <w:proofErr w:type="gramStart"/>
      <w:r w:rsidRPr="000B3B36">
        <w:t>analysis</w:t>
      </w:r>
      <w:proofErr w:type="gramEnd"/>
      <w:r w:rsidRPr="000B3B36">
        <w:t xml:space="preserve"> and action planning. There are several supervision models including Gibbs Reflective Cycle (1988) and Kolb’s Learning Cycle (1984).</w:t>
      </w:r>
    </w:p>
    <w:p w14:paraId="07C85162" w14:textId="672D4277" w:rsidR="00DF5DBA" w:rsidRDefault="00DF5DBA" w:rsidP="006F74FB">
      <w:pPr>
        <w:pStyle w:val="Style1"/>
        <w:rPr>
          <w:rFonts w:ascii="Arial" w:hAnsi="Arial" w:cs="Arial"/>
          <w:b/>
        </w:rPr>
      </w:pPr>
      <w:r w:rsidRPr="00044114">
        <w:rPr>
          <w:rFonts w:ascii="Arial" w:hAnsi="Arial" w:cs="Arial"/>
          <w:b/>
          <w:bCs/>
        </w:rPr>
        <w:t>Group supervision:</w:t>
      </w:r>
      <w:r w:rsidRPr="005441DF">
        <w:rPr>
          <w:rFonts w:ascii="Arial" w:hAnsi="Arial" w:cs="Arial"/>
        </w:rPr>
        <w:t xml:space="preserve"> This is a negotiated process whereby members come together in an agreed format to reflect on their work, pooling their skills, </w:t>
      </w:r>
      <w:proofErr w:type="gramStart"/>
      <w:r w:rsidRPr="005441DF">
        <w:rPr>
          <w:rFonts w:ascii="Arial" w:hAnsi="Arial" w:cs="Arial"/>
        </w:rPr>
        <w:t>experience</w:t>
      </w:r>
      <w:proofErr w:type="gramEnd"/>
      <w:r w:rsidRPr="005441DF">
        <w:rPr>
          <w:rFonts w:ascii="Arial" w:hAnsi="Arial" w:cs="Arial"/>
        </w:rPr>
        <w:t xml:space="preserve"> and knowledge, in order to develop analytical skills and enhance action planning.</w:t>
      </w:r>
    </w:p>
    <w:p w14:paraId="78D626CE" w14:textId="393B733D" w:rsidR="00FB7AA5" w:rsidRDefault="00FB7AA5" w:rsidP="006F74FB">
      <w:pPr>
        <w:pStyle w:val="Style1"/>
        <w:rPr>
          <w:rFonts w:ascii="Arial" w:hAnsi="Arial" w:cs="Arial"/>
          <w:b/>
        </w:rPr>
      </w:pPr>
      <w:r w:rsidRPr="00044114">
        <w:rPr>
          <w:rFonts w:ascii="Arial" w:hAnsi="Arial" w:cs="Arial"/>
          <w:b/>
          <w:bCs/>
        </w:rPr>
        <w:t>Ad hoc supervision:</w:t>
      </w:r>
      <w:r w:rsidRPr="005441DF">
        <w:rPr>
          <w:rFonts w:ascii="Arial" w:hAnsi="Arial" w:cs="Arial"/>
        </w:rPr>
        <w:t xml:space="preserve"> It is recognised due to the nature of the varied work that staff within</w:t>
      </w:r>
      <w:r>
        <w:rPr>
          <w:rFonts w:ascii="Arial" w:hAnsi="Arial" w:cs="Arial"/>
        </w:rPr>
        <w:t xml:space="preserve"> health services </w:t>
      </w:r>
      <w:r w:rsidRPr="005441DF">
        <w:rPr>
          <w:rFonts w:ascii="Arial" w:hAnsi="Arial" w:cs="Arial"/>
        </w:rPr>
        <w:t>undertake, there may often be the requirement for staff to have access to ad hoc safeguarding supervision or support. This supervision will be provided by the Designated Professional</w:t>
      </w:r>
      <w:r>
        <w:rPr>
          <w:rFonts w:ascii="Arial" w:hAnsi="Arial" w:cs="Arial"/>
        </w:rPr>
        <w:t>s</w:t>
      </w:r>
      <w:r w:rsidRPr="005441DF">
        <w:rPr>
          <w:rFonts w:ascii="Arial" w:hAnsi="Arial" w:cs="Arial"/>
        </w:rPr>
        <w:t xml:space="preserve"> when required, with the expectation that any actions and the mechanism for recording them are agreed.</w:t>
      </w:r>
    </w:p>
    <w:p w14:paraId="391AE7A2" w14:textId="77777777" w:rsidR="00494AF8" w:rsidRDefault="00494AF8" w:rsidP="006F74FB">
      <w:pPr>
        <w:pStyle w:val="Style1"/>
        <w:rPr>
          <w:rFonts w:ascii="Arial" w:hAnsi="Arial" w:cs="Arial"/>
          <w:b/>
          <w:bCs/>
        </w:rPr>
      </w:pPr>
      <w:r w:rsidRPr="00044114">
        <w:rPr>
          <w:rFonts w:ascii="Arial" w:hAnsi="Arial" w:cs="Arial"/>
          <w:b/>
          <w:bCs/>
        </w:rPr>
        <w:t>Appraisal/professional development review:</w:t>
      </w:r>
      <w:r w:rsidRPr="00E1703E">
        <w:rPr>
          <w:rFonts w:ascii="Arial" w:hAnsi="Arial" w:cs="Arial"/>
        </w:rPr>
        <w:t xml:space="preserve"> A review by a clinical supervisor of a practitioner's skills and knowledge and agreement of a personal development plan to enhance these. </w:t>
      </w:r>
    </w:p>
    <w:p w14:paraId="068CD149" w14:textId="734D5DF7" w:rsidR="00494AF8" w:rsidRPr="008B72CA" w:rsidRDefault="00494AF8" w:rsidP="006F74FB">
      <w:pPr>
        <w:pStyle w:val="Style1"/>
        <w:rPr>
          <w:rFonts w:ascii="Arial" w:hAnsi="Arial" w:cs="Arial"/>
        </w:rPr>
      </w:pPr>
      <w:r w:rsidRPr="00044114">
        <w:rPr>
          <w:rFonts w:ascii="Arial" w:hAnsi="Arial" w:cs="Arial"/>
          <w:b/>
          <w:bCs/>
        </w:rPr>
        <w:t>Peer Review:</w:t>
      </w:r>
      <w:r w:rsidRPr="008B72CA">
        <w:rPr>
          <w:rFonts w:ascii="Arial" w:hAnsi="Arial" w:cs="Arial"/>
        </w:rPr>
        <w:t xml:space="preserve"> </w:t>
      </w:r>
      <w:r w:rsidRPr="008B72CA">
        <w:rPr>
          <w:rFonts w:ascii="Arial" w:hAnsi="Arial" w:cs="Arial"/>
          <w:bCs/>
        </w:rPr>
        <w:t>A person or persons of the same status or ability/expertise as another specified person or persons, providing an impartial evaluation of the work of the other/s</w:t>
      </w:r>
      <w:r w:rsidR="007711F4">
        <w:rPr>
          <w:rFonts w:ascii="Arial" w:hAnsi="Arial" w:cs="Arial"/>
          <w:bCs/>
        </w:rPr>
        <w:t>.</w:t>
      </w:r>
    </w:p>
    <w:p w14:paraId="1C93C264" w14:textId="639C3C2E" w:rsidR="00085246" w:rsidRPr="00085246" w:rsidRDefault="00085246" w:rsidP="006F74FB">
      <w:pPr>
        <w:pStyle w:val="Style1"/>
        <w:rPr>
          <w:rFonts w:ascii="Arial" w:hAnsi="Arial" w:cs="Arial"/>
          <w:b/>
          <w:bCs/>
        </w:rPr>
      </w:pPr>
      <w:r w:rsidRPr="00085246">
        <w:rPr>
          <w:rFonts w:ascii="Arial" w:hAnsi="Arial" w:cs="Arial"/>
          <w:bCs/>
        </w:rPr>
        <w:t xml:space="preserve">Designated Professionals provide expert </w:t>
      </w:r>
      <w:r w:rsidRPr="00044114">
        <w:rPr>
          <w:rFonts w:ascii="Arial" w:hAnsi="Arial" w:cs="Arial"/>
          <w:b/>
          <w:bCs/>
        </w:rPr>
        <w:t>safeguarding advice,</w:t>
      </w:r>
      <w:r w:rsidRPr="00085246">
        <w:rPr>
          <w:rFonts w:ascii="Arial" w:hAnsi="Arial" w:cs="Arial"/>
          <w:bCs/>
        </w:rPr>
        <w:t xml:space="preserve"> telephone consultation and support as required to commissioned and independent contractors and </w:t>
      </w:r>
      <w:r w:rsidR="008A3F99">
        <w:rPr>
          <w:rFonts w:ascii="Arial" w:hAnsi="Arial" w:cs="Arial"/>
          <w:bCs/>
        </w:rPr>
        <w:t xml:space="preserve">ICB </w:t>
      </w:r>
      <w:r w:rsidRPr="00085246">
        <w:rPr>
          <w:rFonts w:ascii="Arial" w:hAnsi="Arial" w:cs="Arial"/>
          <w:bCs/>
        </w:rPr>
        <w:t>staff who provide health services to the local population. This should not be confused with safeguarding supervision.</w:t>
      </w:r>
    </w:p>
    <w:p w14:paraId="0E72F2F5" w14:textId="77777777" w:rsidR="00F913CD" w:rsidRPr="0015255F" w:rsidRDefault="00F913CD" w:rsidP="00225AB9">
      <w:pPr>
        <w:pStyle w:val="Heading2"/>
      </w:pPr>
      <w:bookmarkStart w:id="12" w:name="_Toc89326547"/>
      <w:bookmarkStart w:id="13" w:name="_Toc110850685"/>
      <w:r w:rsidRPr="0015255F">
        <w:t>Roles and Responsibilities</w:t>
      </w:r>
      <w:bookmarkStart w:id="14" w:name="_Toc84611047"/>
      <w:bookmarkEnd w:id="12"/>
      <w:bookmarkEnd w:id="13"/>
    </w:p>
    <w:p w14:paraId="6ADF5035" w14:textId="4D4594EA" w:rsidR="00F913CD" w:rsidRPr="0015255F" w:rsidRDefault="000B0E99" w:rsidP="00225AB9">
      <w:pPr>
        <w:pStyle w:val="Heading3"/>
      </w:pPr>
      <w:bookmarkStart w:id="15" w:name="_Toc110850686"/>
      <w:bookmarkEnd w:id="14"/>
      <w:r>
        <w:t>ICB Board</w:t>
      </w:r>
      <w:bookmarkEnd w:id="15"/>
    </w:p>
    <w:p w14:paraId="755FC080" w14:textId="7A1AC403" w:rsidR="007C1F4E" w:rsidRDefault="000B495D" w:rsidP="000B495D">
      <w:pPr>
        <w:pStyle w:val="Style2"/>
      </w:pPr>
      <w:r w:rsidRPr="00AB6150">
        <w:t xml:space="preserve">The ICB Board is accountable and responsible for ensuring that the ICB has effective processes </w:t>
      </w:r>
      <w:r>
        <w:t>to ensure compliance</w:t>
      </w:r>
      <w:r w:rsidRPr="00AB6150">
        <w:t>.</w:t>
      </w:r>
      <w:r w:rsidR="002760A3">
        <w:t xml:space="preserve"> </w:t>
      </w:r>
      <w:r w:rsidRPr="00AB6150">
        <w:t xml:space="preserve"> The Board is assured through the work of the </w:t>
      </w:r>
      <w:r w:rsidRPr="000B495D">
        <w:t>Quality</w:t>
      </w:r>
      <w:r w:rsidRPr="00AB6150">
        <w:t xml:space="preserve"> Committee</w:t>
      </w:r>
      <w:r w:rsidR="007711F4">
        <w:t>.</w:t>
      </w:r>
    </w:p>
    <w:p w14:paraId="7A910B73" w14:textId="77777777" w:rsidR="000B495D" w:rsidRPr="007C1F4E" w:rsidRDefault="000B495D" w:rsidP="000B495D">
      <w:pPr>
        <w:pStyle w:val="Style2"/>
        <w:numPr>
          <w:ilvl w:val="0"/>
          <w:numId w:val="0"/>
        </w:numPr>
        <w:ind w:left="1134"/>
      </w:pPr>
    </w:p>
    <w:p w14:paraId="066C9CD4" w14:textId="7F1F6A55" w:rsidR="00DE51EB" w:rsidRDefault="008A3F99" w:rsidP="00102A2A">
      <w:pPr>
        <w:pStyle w:val="Style1"/>
        <w:rPr>
          <w:spacing w:val="-7"/>
        </w:rPr>
      </w:pPr>
      <w:r w:rsidRPr="008A3F99">
        <w:t>The ICB</w:t>
      </w:r>
      <w:r w:rsidR="00DE51EB" w:rsidRPr="00D421BB">
        <w:t xml:space="preserve"> will ensure those practitioners providing</w:t>
      </w:r>
      <w:r w:rsidR="00DE51EB" w:rsidRPr="00D421BB">
        <w:rPr>
          <w:spacing w:val="47"/>
        </w:rPr>
        <w:t xml:space="preserve"> </w:t>
      </w:r>
      <w:r w:rsidR="00DE51EB" w:rsidRPr="00D421BB">
        <w:t>supervision are adequately trained in supervision skills and have up to date</w:t>
      </w:r>
      <w:r w:rsidR="00DE51EB" w:rsidRPr="00D421BB">
        <w:rPr>
          <w:spacing w:val="61"/>
        </w:rPr>
        <w:t xml:space="preserve"> </w:t>
      </w:r>
      <w:r w:rsidR="00DE51EB" w:rsidRPr="00D421BB">
        <w:t>knowledge of</w:t>
      </w:r>
      <w:r w:rsidR="00DE51EB" w:rsidRPr="00D421BB">
        <w:rPr>
          <w:spacing w:val="-12"/>
        </w:rPr>
        <w:t xml:space="preserve"> </w:t>
      </w:r>
      <w:r w:rsidR="00DE51EB" w:rsidRPr="00D421BB">
        <w:t>the</w:t>
      </w:r>
      <w:r w:rsidR="00DE51EB" w:rsidRPr="00D421BB">
        <w:rPr>
          <w:spacing w:val="-14"/>
        </w:rPr>
        <w:t xml:space="preserve"> </w:t>
      </w:r>
      <w:r w:rsidR="00DE51EB" w:rsidRPr="00D421BB">
        <w:t>legislation,</w:t>
      </w:r>
      <w:r w:rsidR="00DE51EB" w:rsidRPr="00D421BB">
        <w:rPr>
          <w:spacing w:val="-17"/>
        </w:rPr>
        <w:t xml:space="preserve"> </w:t>
      </w:r>
      <w:proofErr w:type="gramStart"/>
      <w:r w:rsidR="00DE51EB" w:rsidRPr="00D421BB">
        <w:t>policy</w:t>
      </w:r>
      <w:proofErr w:type="gramEnd"/>
      <w:r w:rsidR="00DE51EB" w:rsidRPr="00D421BB">
        <w:rPr>
          <w:spacing w:val="-17"/>
        </w:rPr>
        <w:t xml:space="preserve"> </w:t>
      </w:r>
      <w:r w:rsidR="00DE51EB" w:rsidRPr="00D421BB">
        <w:t>and</w:t>
      </w:r>
      <w:r w:rsidR="00DE51EB" w:rsidRPr="00D421BB">
        <w:rPr>
          <w:spacing w:val="-14"/>
        </w:rPr>
        <w:t xml:space="preserve"> </w:t>
      </w:r>
      <w:r w:rsidR="00DE51EB" w:rsidRPr="00D421BB">
        <w:t>research</w:t>
      </w:r>
      <w:r w:rsidR="00DE51EB" w:rsidRPr="00D421BB">
        <w:rPr>
          <w:spacing w:val="-15"/>
        </w:rPr>
        <w:t xml:space="preserve"> </w:t>
      </w:r>
      <w:r w:rsidR="00DE51EB" w:rsidRPr="00D421BB">
        <w:t>relevant</w:t>
      </w:r>
      <w:r w:rsidR="00DE51EB" w:rsidRPr="00D421BB">
        <w:rPr>
          <w:spacing w:val="-17"/>
        </w:rPr>
        <w:t xml:space="preserve"> </w:t>
      </w:r>
      <w:r w:rsidR="00DE51EB" w:rsidRPr="00D421BB">
        <w:t>to</w:t>
      </w:r>
      <w:r w:rsidR="00DE51EB" w:rsidRPr="00D421BB">
        <w:rPr>
          <w:spacing w:val="-14"/>
        </w:rPr>
        <w:t xml:space="preserve"> </w:t>
      </w:r>
      <w:r w:rsidR="00DE51EB" w:rsidRPr="00D421BB">
        <w:t>safeguarding</w:t>
      </w:r>
      <w:r w:rsidR="00DE51EB" w:rsidRPr="00D421BB">
        <w:rPr>
          <w:spacing w:val="-19"/>
        </w:rPr>
        <w:t xml:space="preserve"> </w:t>
      </w:r>
      <w:r w:rsidR="00DE51EB" w:rsidRPr="00D421BB">
        <w:t>and</w:t>
      </w:r>
      <w:r w:rsidR="00DE51EB" w:rsidRPr="00D421BB">
        <w:rPr>
          <w:spacing w:val="-16"/>
        </w:rPr>
        <w:t xml:space="preserve"> </w:t>
      </w:r>
      <w:r w:rsidR="00DE51EB" w:rsidRPr="00D421BB">
        <w:t>promoting the</w:t>
      </w:r>
      <w:r w:rsidR="00DE51EB" w:rsidRPr="00D421BB">
        <w:rPr>
          <w:spacing w:val="-5"/>
        </w:rPr>
        <w:t xml:space="preserve"> </w:t>
      </w:r>
      <w:r w:rsidR="00DE51EB" w:rsidRPr="00D421BB">
        <w:t>welfare</w:t>
      </w:r>
      <w:r w:rsidR="00DE51EB" w:rsidRPr="00D421BB">
        <w:rPr>
          <w:spacing w:val="-5"/>
        </w:rPr>
        <w:t xml:space="preserve"> </w:t>
      </w:r>
      <w:r w:rsidR="00DE51EB" w:rsidRPr="00D421BB">
        <w:t>of</w:t>
      </w:r>
      <w:r w:rsidR="00DE51EB" w:rsidRPr="00D421BB">
        <w:rPr>
          <w:spacing w:val="-5"/>
        </w:rPr>
        <w:t xml:space="preserve"> </w:t>
      </w:r>
      <w:r w:rsidR="00DE51EB" w:rsidRPr="00D421BB">
        <w:t>children.</w:t>
      </w:r>
      <w:r w:rsidR="00DE51EB" w:rsidRPr="00D421BB">
        <w:rPr>
          <w:spacing w:val="-7"/>
        </w:rPr>
        <w:t xml:space="preserve"> </w:t>
      </w:r>
      <w:r w:rsidR="00DE51EB" w:rsidRPr="00D421BB">
        <w:t>This</w:t>
      </w:r>
      <w:r w:rsidR="00DE51EB" w:rsidRPr="00D421BB">
        <w:rPr>
          <w:spacing w:val="-6"/>
        </w:rPr>
        <w:t xml:space="preserve"> </w:t>
      </w:r>
      <w:r w:rsidR="00DE51EB" w:rsidRPr="00D421BB">
        <w:t>must</w:t>
      </w:r>
      <w:r w:rsidR="00DE51EB" w:rsidRPr="00D421BB">
        <w:rPr>
          <w:spacing w:val="-5"/>
        </w:rPr>
        <w:t xml:space="preserve"> </w:t>
      </w:r>
      <w:r w:rsidR="00DE51EB" w:rsidRPr="00D421BB">
        <w:t>reflect</w:t>
      </w:r>
      <w:r w:rsidR="00DE51EB" w:rsidRPr="00D421BB">
        <w:rPr>
          <w:spacing w:val="-5"/>
        </w:rPr>
        <w:t xml:space="preserve"> </w:t>
      </w:r>
      <w:r w:rsidR="00DE51EB" w:rsidRPr="00D421BB">
        <w:t>the</w:t>
      </w:r>
      <w:r w:rsidR="00DE51EB" w:rsidRPr="00D421BB">
        <w:rPr>
          <w:spacing w:val="-5"/>
        </w:rPr>
        <w:t xml:space="preserve"> </w:t>
      </w:r>
      <w:r w:rsidR="00DE51EB" w:rsidRPr="00D421BB">
        <w:t>requirements</w:t>
      </w:r>
      <w:r w:rsidR="00DE51EB" w:rsidRPr="00D421BB">
        <w:rPr>
          <w:spacing w:val="-5"/>
        </w:rPr>
        <w:t xml:space="preserve"> </w:t>
      </w:r>
      <w:r w:rsidR="00DE51EB" w:rsidRPr="00D421BB">
        <w:t>set</w:t>
      </w:r>
      <w:r w:rsidR="00DE51EB" w:rsidRPr="00D421BB">
        <w:rPr>
          <w:spacing w:val="-5"/>
        </w:rPr>
        <w:t xml:space="preserve"> </w:t>
      </w:r>
      <w:r w:rsidR="00DE51EB" w:rsidRPr="00D421BB">
        <w:t>out</w:t>
      </w:r>
      <w:r w:rsidR="00DE51EB" w:rsidRPr="00D421BB">
        <w:rPr>
          <w:spacing w:val="-5"/>
        </w:rPr>
        <w:t xml:space="preserve"> </w:t>
      </w:r>
      <w:r w:rsidR="00DE51EB" w:rsidRPr="00D421BB">
        <w:t>in</w:t>
      </w:r>
      <w:r w:rsidR="00DE51EB" w:rsidRPr="00D421BB">
        <w:rPr>
          <w:spacing w:val="-7"/>
        </w:rPr>
        <w:t xml:space="preserve"> </w:t>
      </w:r>
      <w:r w:rsidR="00DE51EB">
        <w:rPr>
          <w:spacing w:val="-7"/>
        </w:rPr>
        <w:t>the intercollegiate documents:</w:t>
      </w:r>
    </w:p>
    <w:p w14:paraId="2CA1700E" w14:textId="77777777" w:rsidR="00DE51EB" w:rsidRPr="000A2452" w:rsidRDefault="00D87423" w:rsidP="00F063FB">
      <w:pPr>
        <w:rPr>
          <w:rFonts w:eastAsia="Calibri"/>
        </w:rPr>
      </w:pPr>
      <w:hyperlink r:id="rId12" w:history="1">
        <w:r w:rsidR="00DE51EB" w:rsidRPr="000A2452">
          <w:rPr>
            <w:rFonts w:eastAsia="Calibri"/>
            <w:color w:val="0563C1"/>
            <w:u w:val="single"/>
          </w:rPr>
          <w:t>Adult Safeguarding: Roles and Competencies for Health Care Staff</w:t>
        </w:r>
      </w:hyperlink>
      <w:r w:rsidR="00DE51EB" w:rsidRPr="000A2452">
        <w:rPr>
          <w:rFonts w:eastAsia="Calibri"/>
        </w:rPr>
        <w:t xml:space="preserve"> </w:t>
      </w:r>
    </w:p>
    <w:p w14:paraId="2E0C0454" w14:textId="06635ADC" w:rsidR="00DE51EB" w:rsidRPr="000A2452" w:rsidRDefault="00D87423" w:rsidP="00F063FB">
      <w:pPr>
        <w:rPr>
          <w:rFonts w:eastAsia="Calibri"/>
        </w:rPr>
      </w:pPr>
      <w:hyperlink r:id="rId13" w:history="1">
        <w:r w:rsidR="00DE51EB" w:rsidRPr="000A2452">
          <w:rPr>
            <w:rFonts w:eastAsia="Calibri"/>
            <w:color w:val="0563C1"/>
            <w:u w:val="single"/>
          </w:rPr>
          <w:t>Safeguarding Children and Young People: Roles and Competencies for Healthcare Staff</w:t>
        </w:r>
      </w:hyperlink>
      <w:r w:rsidR="00DE51EB" w:rsidRPr="000A2452">
        <w:rPr>
          <w:rFonts w:eastAsia="Calibri"/>
        </w:rPr>
        <w:t xml:space="preserve"> </w:t>
      </w:r>
    </w:p>
    <w:p w14:paraId="1E0ED84B" w14:textId="77777777" w:rsidR="00DE51EB" w:rsidRPr="000A2452" w:rsidRDefault="00D87423" w:rsidP="00F063FB">
      <w:pPr>
        <w:rPr>
          <w:rFonts w:eastAsia="Calibri"/>
        </w:rPr>
      </w:pPr>
      <w:hyperlink r:id="rId14" w:history="1">
        <w:r w:rsidR="00DE51EB" w:rsidRPr="000A2452">
          <w:rPr>
            <w:rFonts w:eastAsia="Calibri"/>
            <w:color w:val="0563C1"/>
            <w:u w:val="single"/>
          </w:rPr>
          <w:t>Looked After Children: Roles and Competencies of Healthcare Staff</w:t>
        </w:r>
      </w:hyperlink>
    </w:p>
    <w:p w14:paraId="0FEFFE52" w14:textId="58405EA0" w:rsidR="00F913CD" w:rsidRPr="0015255F" w:rsidRDefault="0014275A" w:rsidP="00102A2A">
      <w:pPr>
        <w:pStyle w:val="Style1"/>
      </w:pPr>
      <w:r w:rsidRPr="00DD75FB">
        <w:rPr>
          <w:b/>
          <w:bCs/>
        </w:rPr>
        <w:t>Provider agencies</w:t>
      </w:r>
      <w:r w:rsidRPr="00D421BB">
        <w:t xml:space="preserve"> </w:t>
      </w:r>
      <w:r>
        <w:t>are required to provide</w:t>
      </w:r>
      <w:r w:rsidRPr="001D6870">
        <w:t xml:space="preserve"> effective safeguarding supervision arrangements for </w:t>
      </w:r>
      <w:r>
        <w:t xml:space="preserve">their </w:t>
      </w:r>
      <w:r w:rsidRPr="001D6870">
        <w:t xml:space="preserve">staff, commensurate to their role and function (including for named professionals). </w:t>
      </w:r>
      <w:r>
        <w:t xml:space="preserve">Providers </w:t>
      </w:r>
      <w:r w:rsidRPr="00D421BB">
        <w:t xml:space="preserve">will assure </w:t>
      </w:r>
      <w:r w:rsidR="008A3F99">
        <w:t xml:space="preserve">the ICB </w:t>
      </w:r>
      <w:r w:rsidRPr="00D421BB">
        <w:t>that they have robust safeguarding supervision policies and processes in place by providing a quarterly report through standard governance arrangements</w:t>
      </w:r>
      <w:r w:rsidR="00F913CD" w:rsidRPr="0015255F">
        <w:t>.</w:t>
      </w:r>
    </w:p>
    <w:p w14:paraId="04FC39FB" w14:textId="092C37EF" w:rsidR="00F913CD" w:rsidRPr="0015255F" w:rsidRDefault="009E22D9" w:rsidP="00732AFE">
      <w:pPr>
        <w:pStyle w:val="Heading3"/>
      </w:pPr>
      <w:bookmarkStart w:id="16" w:name="_Toc110850687"/>
      <w:r w:rsidRPr="00295215">
        <w:t>Quality</w:t>
      </w:r>
      <w:r w:rsidRPr="0015255F">
        <w:t xml:space="preserve"> </w:t>
      </w:r>
      <w:r w:rsidR="00F913CD" w:rsidRPr="0015255F">
        <w:t>Committee</w:t>
      </w:r>
      <w:bookmarkEnd w:id="16"/>
    </w:p>
    <w:p w14:paraId="0B89CEF3" w14:textId="48F52262" w:rsidR="00ED5568" w:rsidRPr="00261EC7" w:rsidRDefault="00ED5568" w:rsidP="00261EC7">
      <w:pPr>
        <w:pStyle w:val="Style2"/>
      </w:pPr>
      <w:bookmarkStart w:id="17" w:name="_Toc102646260"/>
      <w:r w:rsidRPr="00261EC7">
        <w:t xml:space="preserve">This committee is responsible for the detailed oversight and scrutiny of the ICB’s processes for ensuring compliance with the </w:t>
      </w:r>
      <w:r w:rsidR="007A107B">
        <w:t>safeguarding guidance</w:t>
      </w:r>
      <w:r w:rsidRPr="00261EC7">
        <w:t>.</w:t>
      </w:r>
      <w:bookmarkEnd w:id="17"/>
      <w:r w:rsidRPr="00261EC7">
        <w:t xml:space="preserve"> </w:t>
      </w:r>
    </w:p>
    <w:p w14:paraId="2032CA85" w14:textId="77777777" w:rsidR="00F913CD" w:rsidRPr="0015255F" w:rsidRDefault="00F913CD" w:rsidP="00732AFE">
      <w:pPr>
        <w:pStyle w:val="Heading3"/>
      </w:pPr>
      <w:bookmarkStart w:id="18" w:name="_Toc110850688"/>
      <w:r w:rsidRPr="0015255F">
        <w:t>Chief Executive</w:t>
      </w:r>
      <w:bookmarkEnd w:id="18"/>
    </w:p>
    <w:p w14:paraId="1381F4D8" w14:textId="456D6390" w:rsidR="000552C5" w:rsidRPr="00D421BB" w:rsidRDefault="000552C5" w:rsidP="000552C5">
      <w:pPr>
        <w:pStyle w:val="Style2"/>
      </w:pPr>
      <w:r w:rsidRPr="00DD75FB">
        <w:rPr>
          <w:b/>
          <w:bCs/>
        </w:rPr>
        <w:t xml:space="preserve">The </w:t>
      </w:r>
      <w:r w:rsidR="00F84D54">
        <w:rPr>
          <w:b/>
          <w:bCs/>
        </w:rPr>
        <w:t>Chief Exec</w:t>
      </w:r>
      <w:r w:rsidR="00ED44A8">
        <w:rPr>
          <w:b/>
          <w:bCs/>
        </w:rPr>
        <w:t>utive</w:t>
      </w:r>
      <w:r w:rsidRPr="00D421BB">
        <w:t xml:space="preserve"> </w:t>
      </w:r>
      <w:r>
        <w:t xml:space="preserve">is responsible for </w:t>
      </w:r>
      <w:r w:rsidRPr="0057199A">
        <w:t>ensur</w:t>
      </w:r>
      <w:r>
        <w:t>ing</w:t>
      </w:r>
      <w:r w:rsidRPr="0057199A">
        <w:t xml:space="preserve"> that an effective </w:t>
      </w:r>
      <w:r>
        <w:t xml:space="preserve">safeguarding </w:t>
      </w:r>
      <w:r w:rsidRPr="0057199A">
        <w:t>training and supervision strategy is resourced and delivered.</w:t>
      </w:r>
    </w:p>
    <w:p w14:paraId="1E244D14" w14:textId="77777777" w:rsidR="00E80FD5" w:rsidRDefault="00E80FD5" w:rsidP="00E80FD5">
      <w:pPr>
        <w:pStyle w:val="Style2"/>
        <w:numPr>
          <w:ilvl w:val="0"/>
          <w:numId w:val="0"/>
        </w:numPr>
        <w:ind w:left="1134"/>
      </w:pPr>
      <w:bookmarkStart w:id="19" w:name="_bookmark12"/>
      <w:bookmarkStart w:id="20" w:name="_bookmark13"/>
      <w:bookmarkEnd w:id="19"/>
      <w:bookmarkEnd w:id="20"/>
    </w:p>
    <w:p w14:paraId="7BACDAC7" w14:textId="01BBD699" w:rsidR="000552C5" w:rsidRDefault="000552C5" w:rsidP="000552C5">
      <w:pPr>
        <w:pStyle w:val="Style2"/>
      </w:pPr>
      <w:r w:rsidRPr="00D421BB">
        <w:t>The process of supervision is underpinned by the principle that</w:t>
      </w:r>
      <w:r w:rsidRPr="00D421BB">
        <w:rPr>
          <w:spacing w:val="58"/>
        </w:rPr>
        <w:t xml:space="preserve"> </w:t>
      </w:r>
      <w:r w:rsidRPr="00DD75FB">
        <w:rPr>
          <w:b/>
          <w:bCs/>
        </w:rPr>
        <w:t>each practitioner</w:t>
      </w:r>
      <w:r w:rsidRPr="00D421BB">
        <w:rPr>
          <w:spacing w:val="-12"/>
        </w:rPr>
        <w:t xml:space="preserve"> </w:t>
      </w:r>
      <w:r w:rsidRPr="00D421BB">
        <w:t>remains</w:t>
      </w:r>
      <w:r w:rsidRPr="00D421BB">
        <w:rPr>
          <w:spacing w:val="-14"/>
        </w:rPr>
        <w:t xml:space="preserve"> </w:t>
      </w:r>
      <w:r w:rsidRPr="00D421BB">
        <w:t>accountable</w:t>
      </w:r>
      <w:r w:rsidRPr="00D421BB">
        <w:rPr>
          <w:spacing w:val="-14"/>
        </w:rPr>
        <w:t xml:space="preserve"> </w:t>
      </w:r>
      <w:r w:rsidRPr="00D421BB">
        <w:t>for</w:t>
      </w:r>
      <w:r w:rsidRPr="00D421BB">
        <w:rPr>
          <w:spacing w:val="-12"/>
        </w:rPr>
        <w:t xml:space="preserve"> </w:t>
      </w:r>
      <w:r w:rsidRPr="00D421BB">
        <w:t>their</w:t>
      </w:r>
      <w:r w:rsidRPr="00D421BB">
        <w:rPr>
          <w:spacing w:val="-13"/>
        </w:rPr>
        <w:t xml:space="preserve"> </w:t>
      </w:r>
      <w:r w:rsidRPr="00D421BB">
        <w:t>own</w:t>
      </w:r>
      <w:r w:rsidRPr="00D421BB">
        <w:rPr>
          <w:spacing w:val="-11"/>
        </w:rPr>
        <w:t xml:space="preserve"> </w:t>
      </w:r>
      <w:r w:rsidRPr="00D421BB">
        <w:t>practice</w:t>
      </w:r>
      <w:r w:rsidRPr="00D421BB">
        <w:rPr>
          <w:spacing w:val="-11"/>
        </w:rPr>
        <w:t xml:space="preserve"> </w:t>
      </w:r>
      <w:r w:rsidRPr="00D421BB">
        <w:t>and</w:t>
      </w:r>
      <w:r w:rsidRPr="00D421BB">
        <w:rPr>
          <w:spacing w:val="-11"/>
        </w:rPr>
        <w:t xml:space="preserve"> </w:t>
      </w:r>
      <w:r w:rsidRPr="00D421BB">
        <w:t>as</w:t>
      </w:r>
      <w:r w:rsidRPr="00D421BB">
        <w:rPr>
          <w:spacing w:val="-12"/>
        </w:rPr>
        <w:t xml:space="preserve"> </w:t>
      </w:r>
      <w:r w:rsidRPr="00D421BB">
        <w:t>such</w:t>
      </w:r>
      <w:r w:rsidRPr="00D421BB">
        <w:rPr>
          <w:spacing w:val="-11"/>
        </w:rPr>
        <w:t xml:space="preserve"> </w:t>
      </w:r>
      <w:r w:rsidRPr="00D421BB">
        <w:t>their</w:t>
      </w:r>
      <w:r w:rsidRPr="00D421BB">
        <w:rPr>
          <w:spacing w:val="-13"/>
        </w:rPr>
        <w:t xml:space="preserve"> </w:t>
      </w:r>
      <w:r w:rsidRPr="00D421BB">
        <w:t>own actions within supervision. Safeguarding supervision does</w:t>
      </w:r>
      <w:r w:rsidRPr="00D421BB">
        <w:rPr>
          <w:spacing w:val="64"/>
        </w:rPr>
        <w:t xml:space="preserve"> </w:t>
      </w:r>
      <w:r w:rsidRPr="00D421BB">
        <w:t>not replace</w:t>
      </w:r>
      <w:r w:rsidRPr="00D421BB">
        <w:rPr>
          <w:spacing w:val="-5"/>
        </w:rPr>
        <w:t xml:space="preserve"> </w:t>
      </w:r>
      <w:r w:rsidRPr="00D421BB">
        <w:t>nor</w:t>
      </w:r>
      <w:r w:rsidRPr="00D421BB">
        <w:rPr>
          <w:spacing w:val="-7"/>
        </w:rPr>
        <w:t xml:space="preserve"> </w:t>
      </w:r>
      <w:r w:rsidRPr="00D421BB">
        <w:t>should</w:t>
      </w:r>
      <w:r w:rsidRPr="00D421BB">
        <w:rPr>
          <w:spacing w:val="-5"/>
        </w:rPr>
        <w:t xml:space="preserve"> </w:t>
      </w:r>
      <w:r w:rsidRPr="00D421BB">
        <w:t>it</w:t>
      </w:r>
      <w:r w:rsidRPr="00D421BB">
        <w:rPr>
          <w:spacing w:val="-6"/>
        </w:rPr>
        <w:t xml:space="preserve"> </w:t>
      </w:r>
      <w:r w:rsidRPr="00D421BB">
        <w:t>delay</w:t>
      </w:r>
      <w:r w:rsidRPr="00D421BB">
        <w:rPr>
          <w:spacing w:val="-8"/>
        </w:rPr>
        <w:t xml:space="preserve"> </w:t>
      </w:r>
      <w:r w:rsidRPr="00D421BB">
        <w:t>the</w:t>
      </w:r>
      <w:r w:rsidRPr="00D421BB">
        <w:rPr>
          <w:spacing w:val="-5"/>
        </w:rPr>
        <w:t xml:space="preserve"> </w:t>
      </w:r>
      <w:r w:rsidRPr="00D421BB">
        <w:t>individual’s</w:t>
      </w:r>
      <w:r w:rsidRPr="00D421BB">
        <w:rPr>
          <w:spacing w:val="-6"/>
        </w:rPr>
        <w:t xml:space="preserve"> </w:t>
      </w:r>
      <w:r w:rsidRPr="00D421BB">
        <w:t>responsibility</w:t>
      </w:r>
      <w:r w:rsidRPr="00D421BB">
        <w:rPr>
          <w:spacing w:val="-8"/>
        </w:rPr>
        <w:t xml:space="preserve"> </w:t>
      </w:r>
      <w:r w:rsidRPr="00D421BB">
        <w:t>to</w:t>
      </w:r>
      <w:r w:rsidRPr="00D421BB">
        <w:rPr>
          <w:spacing w:val="-5"/>
        </w:rPr>
        <w:t xml:space="preserve"> </w:t>
      </w:r>
      <w:r w:rsidRPr="00D421BB">
        <w:t>make</w:t>
      </w:r>
      <w:r w:rsidRPr="00D421BB">
        <w:rPr>
          <w:spacing w:val="-5"/>
        </w:rPr>
        <w:t xml:space="preserve"> </w:t>
      </w:r>
      <w:r w:rsidRPr="00D421BB">
        <w:t>a</w:t>
      </w:r>
      <w:r w:rsidRPr="00D421BB">
        <w:rPr>
          <w:spacing w:val="-5"/>
        </w:rPr>
        <w:t xml:space="preserve"> </w:t>
      </w:r>
      <w:r w:rsidRPr="00D421BB">
        <w:t>referral</w:t>
      </w:r>
      <w:r w:rsidRPr="00D421BB">
        <w:rPr>
          <w:spacing w:val="-6"/>
        </w:rPr>
        <w:t xml:space="preserve"> </w:t>
      </w:r>
      <w:r w:rsidRPr="00D421BB">
        <w:t>to statutory</w:t>
      </w:r>
      <w:r w:rsidRPr="00D421BB">
        <w:rPr>
          <w:spacing w:val="21"/>
        </w:rPr>
        <w:t xml:space="preserve"> </w:t>
      </w:r>
      <w:r w:rsidRPr="00D421BB">
        <w:t>agencies</w:t>
      </w:r>
      <w:r w:rsidRPr="00D421BB">
        <w:rPr>
          <w:spacing w:val="27"/>
        </w:rPr>
        <w:t xml:space="preserve"> </w:t>
      </w:r>
      <w:r w:rsidRPr="00D421BB">
        <w:t>where</w:t>
      </w:r>
      <w:r w:rsidRPr="00D421BB">
        <w:rPr>
          <w:spacing w:val="24"/>
        </w:rPr>
        <w:t xml:space="preserve"> </w:t>
      </w:r>
      <w:r w:rsidRPr="00D421BB">
        <w:t>there</w:t>
      </w:r>
      <w:r w:rsidRPr="00D421BB">
        <w:rPr>
          <w:spacing w:val="24"/>
        </w:rPr>
        <w:t xml:space="preserve"> </w:t>
      </w:r>
      <w:r w:rsidRPr="00D421BB">
        <w:t>are</w:t>
      </w:r>
      <w:r w:rsidRPr="00D421BB">
        <w:rPr>
          <w:spacing w:val="24"/>
        </w:rPr>
        <w:t xml:space="preserve"> </w:t>
      </w:r>
      <w:r w:rsidRPr="00D421BB">
        <w:t>concerns</w:t>
      </w:r>
      <w:r w:rsidRPr="00D421BB">
        <w:rPr>
          <w:spacing w:val="24"/>
        </w:rPr>
        <w:t xml:space="preserve"> </w:t>
      </w:r>
      <w:r w:rsidRPr="00D421BB">
        <w:t>that</w:t>
      </w:r>
      <w:r w:rsidRPr="00D421BB">
        <w:rPr>
          <w:spacing w:val="25"/>
        </w:rPr>
        <w:t xml:space="preserve"> </w:t>
      </w:r>
      <w:r w:rsidRPr="00D421BB">
        <w:t>a</w:t>
      </w:r>
      <w:r w:rsidRPr="00D421BB">
        <w:rPr>
          <w:spacing w:val="25"/>
        </w:rPr>
        <w:t xml:space="preserve"> </w:t>
      </w:r>
      <w:r w:rsidRPr="00D421BB">
        <w:t>child,</w:t>
      </w:r>
      <w:r w:rsidRPr="00D421BB">
        <w:rPr>
          <w:spacing w:val="23"/>
        </w:rPr>
        <w:t xml:space="preserve"> </w:t>
      </w:r>
      <w:r w:rsidRPr="00D421BB">
        <w:t>young</w:t>
      </w:r>
      <w:r w:rsidRPr="00D421BB">
        <w:rPr>
          <w:spacing w:val="23"/>
        </w:rPr>
        <w:t xml:space="preserve"> </w:t>
      </w:r>
      <w:proofErr w:type="gramStart"/>
      <w:r w:rsidRPr="00D421BB">
        <w:t>person</w:t>
      </w:r>
      <w:proofErr w:type="gramEnd"/>
      <w:r w:rsidRPr="00D421BB">
        <w:t xml:space="preserve"> or adult may be suffering or likely to suffer from significant harm. In such cases,</w:t>
      </w:r>
      <w:r w:rsidRPr="00D421BB">
        <w:rPr>
          <w:spacing w:val="-22"/>
        </w:rPr>
        <w:t xml:space="preserve"> </w:t>
      </w:r>
      <w:r w:rsidRPr="00D421BB">
        <w:t>staff should</w:t>
      </w:r>
      <w:r w:rsidRPr="00D421BB">
        <w:rPr>
          <w:spacing w:val="-11"/>
        </w:rPr>
        <w:t xml:space="preserve"> </w:t>
      </w:r>
      <w:r w:rsidRPr="00D421BB">
        <w:t>refer</w:t>
      </w:r>
      <w:r w:rsidRPr="00D421BB">
        <w:rPr>
          <w:spacing w:val="-12"/>
        </w:rPr>
        <w:t xml:space="preserve"> </w:t>
      </w:r>
      <w:r w:rsidRPr="00D421BB">
        <w:t>to</w:t>
      </w:r>
      <w:r w:rsidRPr="00D421BB">
        <w:rPr>
          <w:spacing w:val="-10"/>
        </w:rPr>
        <w:t xml:space="preserve"> </w:t>
      </w:r>
      <w:r w:rsidRPr="00D421BB">
        <w:t>the</w:t>
      </w:r>
      <w:r w:rsidRPr="00D421BB">
        <w:rPr>
          <w:spacing w:val="-13"/>
        </w:rPr>
        <w:t xml:space="preserve"> </w:t>
      </w:r>
      <w:r w:rsidRPr="00D421BB">
        <w:t>SET</w:t>
      </w:r>
      <w:r w:rsidRPr="00D421BB">
        <w:rPr>
          <w:spacing w:val="-9"/>
        </w:rPr>
        <w:t xml:space="preserve"> </w:t>
      </w:r>
      <w:r w:rsidRPr="00D421BB">
        <w:t>Safeguarding</w:t>
      </w:r>
      <w:r w:rsidRPr="00D421BB">
        <w:rPr>
          <w:spacing w:val="-13"/>
        </w:rPr>
        <w:t xml:space="preserve"> </w:t>
      </w:r>
      <w:r w:rsidRPr="00D421BB">
        <w:t>and</w:t>
      </w:r>
      <w:r w:rsidRPr="00D421BB">
        <w:rPr>
          <w:spacing w:val="-9"/>
        </w:rPr>
        <w:t xml:space="preserve"> </w:t>
      </w:r>
      <w:r w:rsidRPr="00D421BB">
        <w:t>Child</w:t>
      </w:r>
      <w:r w:rsidRPr="00D421BB">
        <w:rPr>
          <w:spacing w:val="-11"/>
        </w:rPr>
        <w:t xml:space="preserve"> </w:t>
      </w:r>
      <w:r w:rsidRPr="00D421BB">
        <w:t>Protection</w:t>
      </w:r>
      <w:r w:rsidRPr="00D421BB">
        <w:rPr>
          <w:spacing w:val="-10"/>
        </w:rPr>
        <w:t xml:space="preserve"> </w:t>
      </w:r>
      <w:r w:rsidRPr="00D421BB">
        <w:t>Procedures</w:t>
      </w:r>
      <w:r w:rsidRPr="00D421BB">
        <w:rPr>
          <w:spacing w:val="-11"/>
        </w:rPr>
        <w:t xml:space="preserve"> </w:t>
      </w:r>
      <w:r w:rsidRPr="00D421BB">
        <w:t>and the SET Adult Guidelines</w:t>
      </w:r>
      <w:r>
        <w:t>.</w:t>
      </w:r>
    </w:p>
    <w:p w14:paraId="623F59CB" w14:textId="77777777" w:rsidR="00A220A4" w:rsidRDefault="00A220A4" w:rsidP="0014659C">
      <w:pPr>
        <w:pStyle w:val="Style1"/>
      </w:pPr>
      <w:bookmarkStart w:id="21" w:name="_Hlk103842953"/>
      <w:r w:rsidRPr="00DD75FB">
        <w:rPr>
          <w:b/>
          <w:bCs/>
        </w:rPr>
        <w:t>Designated Safeguarding Professionals</w:t>
      </w:r>
      <w:r>
        <w:t xml:space="preserve"> - p</w:t>
      </w:r>
      <w:r w:rsidRPr="0057199A">
        <w:t xml:space="preserve">rovide, </w:t>
      </w:r>
      <w:proofErr w:type="gramStart"/>
      <w:r w:rsidRPr="0057199A">
        <w:t>support</w:t>
      </w:r>
      <w:proofErr w:type="gramEnd"/>
      <w:r w:rsidRPr="0057199A">
        <w:t xml:space="preserve"> and ensure contribution to safeguarding appraisal and appropriate supervision for colleagues across healthcare services, including public health services commissioned by local authorities, and provided by independent/private healthcare providers.</w:t>
      </w:r>
      <w:r>
        <w:t xml:space="preserve"> </w:t>
      </w:r>
      <w:r w:rsidRPr="0057199A">
        <w:t>Designated professionals should participate regularly in support groups or peer support networks for specialist professionals at a local, regional, and national level according to professional guidelines and have the option of accessing individual external reflective and restorative supervision (and their attendance/participation should be recorded as part of continuing professional development record).</w:t>
      </w:r>
    </w:p>
    <w:p w14:paraId="5019279B" w14:textId="24CC1890" w:rsidR="00F913CD" w:rsidRPr="0015255F" w:rsidRDefault="00F063FB" w:rsidP="00B002A7">
      <w:pPr>
        <w:pStyle w:val="Heading3"/>
      </w:pPr>
      <w:bookmarkStart w:id="22" w:name="_Toc110850689"/>
      <w:r>
        <w:t xml:space="preserve">Safeguarding </w:t>
      </w:r>
      <w:r w:rsidRPr="00D421BB">
        <w:t>Supervisor</w:t>
      </w:r>
      <w:r w:rsidRPr="00D421BB">
        <w:rPr>
          <w:spacing w:val="-1"/>
        </w:rPr>
        <w:t xml:space="preserve"> </w:t>
      </w:r>
      <w:r w:rsidRPr="00D421BB">
        <w:t>Responsibilities</w:t>
      </w:r>
      <w:bookmarkEnd w:id="22"/>
    </w:p>
    <w:p w14:paraId="02ABFBB4" w14:textId="77777777" w:rsidR="00F063FB" w:rsidRPr="00D421BB" w:rsidRDefault="00F063FB" w:rsidP="00F063FB">
      <w:pPr>
        <w:pStyle w:val="Style2"/>
      </w:pPr>
      <w:bookmarkStart w:id="23" w:name="_Toc84611055"/>
      <w:r w:rsidRPr="00D421BB">
        <w:t>All safeguarding supervisors will ensure that</w:t>
      </w:r>
      <w:r w:rsidRPr="00D421BB">
        <w:rPr>
          <w:spacing w:val="-22"/>
        </w:rPr>
        <w:t xml:space="preserve"> </w:t>
      </w:r>
      <w:r w:rsidRPr="00D421BB">
        <w:t>they:</w:t>
      </w:r>
    </w:p>
    <w:p w14:paraId="1AE3E35D" w14:textId="1376E14A" w:rsidR="00F063FB" w:rsidRPr="00D421BB" w:rsidRDefault="00F063FB" w:rsidP="000C1CC9">
      <w:pPr>
        <w:pStyle w:val="TableParagraph"/>
        <w:numPr>
          <w:ilvl w:val="0"/>
          <w:numId w:val="14"/>
        </w:numPr>
        <w:autoSpaceDE/>
        <w:autoSpaceDN/>
        <w:spacing w:after="120"/>
        <w:ind w:left="1418" w:right="99" w:hanging="284"/>
        <w:rPr>
          <w:color w:val="231F20" w:themeColor="text1"/>
          <w:sz w:val="24"/>
          <w:szCs w:val="24"/>
        </w:rPr>
      </w:pPr>
      <w:r w:rsidRPr="00D421BB">
        <w:rPr>
          <w:color w:val="231F20" w:themeColor="text1"/>
          <w:sz w:val="24"/>
          <w:szCs w:val="24"/>
        </w:rPr>
        <w:t>Have received professionally recognised supervision skills</w:t>
      </w:r>
      <w:r w:rsidRPr="00D421BB">
        <w:rPr>
          <w:color w:val="231F20" w:themeColor="text1"/>
          <w:spacing w:val="30"/>
          <w:sz w:val="24"/>
          <w:szCs w:val="24"/>
        </w:rPr>
        <w:t xml:space="preserve"> </w:t>
      </w:r>
      <w:r w:rsidRPr="00D421BB">
        <w:rPr>
          <w:color w:val="231F20" w:themeColor="text1"/>
          <w:sz w:val="24"/>
          <w:szCs w:val="24"/>
        </w:rPr>
        <w:t>training and ensure that their knowledge remains</w:t>
      </w:r>
      <w:r w:rsidRPr="00D421BB">
        <w:rPr>
          <w:color w:val="231F20" w:themeColor="text1"/>
          <w:spacing w:val="44"/>
          <w:sz w:val="24"/>
          <w:szCs w:val="24"/>
        </w:rPr>
        <w:t xml:space="preserve"> </w:t>
      </w:r>
      <w:r w:rsidRPr="00D421BB">
        <w:rPr>
          <w:color w:val="231F20" w:themeColor="text1"/>
          <w:sz w:val="24"/>
          <w:szCs w:val="24"/>
        </w:rPr>
        <w:t>current through relevant course updates and accessing relevant</w:t>
      </w:r>
      <w:r w:rsidRPr="00D421BB">
        <w:rPr>
          <w:color w:val="231F20" w:themeColor="text1"/>
          <w:spacing w:val="-9"/>
          <w:sz w:val="24"/>
          <w:szCs w:val="24"/>
        </w:rPr>
        <w:t xml:space="preserve"> </w:t>
      </w:r>
      <w:r w:rsidRPr="00D421BB">
        <w:rPr>
          <w:color w:val="231F20" w:themeColor="text1"/>
          <w:sz w:val="24"/>
          <w:szCs w:val="24"/>
        </w:rPr>
        <w:t>literature</w:t>
      </w:r>
      <w:r w:rsidR="0002487F">
        <w:rPr>
          <w:color w:val="231F20" w:themeColor="text1"/>
          <w:sz w:val="24"/>
          <w:szCs w:val="24"/>
        </w:rPr>
        <w:t>.</w:t>
      </w:r>
    </w:p>
    <w:bookmarkEnd w:id="21"/>
    <w:p w14:paraId="33961864" w14:textId="52AD9EF6" w:rsidR="00F063FB" w:rsidRPr="00D421BB" w:rsidRDefault="00F063FB" w:rsidP="000C1CC9">
      <w:pPr>
        <w:pStyle w:val="TableParagraph"/>
        <w:numPr>
          <w:ilvl w:val="0"/>
          <w:numId w:val="14"/>
        </w:numPr>
        <w:autoSpaceDE/>
        <w:autoSpaceDN/>
        <w:spacing w:after="120"/>
        <w:ind w:left="1418" w:right="99" w:hanging="284"/>
        <w:rPr>
          <w:color w:val="231F20" w:themeColor="text1"/>
          <w:sz w:val="24"/>
          <w:szCs w:val="24"/>
        </w:rPr>
      </w:pPr>
      <w:r w:rsidRPr="00D421BB">
        <w:rPr>
          <w:color w:val="231F20" w:themeColor="text1"/>
          <w:sz w:val="24"/>
          <w:szCs w:val="24"/>
        </w:rPr>
        <w:t>Have</w:t>
      </w:r>
      <w:r w:rsidRPr="00D421BB">
        <w:rPr>
          <w:color w:val="231F20" w:themeColor="text1"/>
          <w:spacing w:val="-10"/>
          <w:sz w:val="24"/>
          <w:szCs w:val="24"/>
        </w:rPr>
        <w:t xml:space="preserve"> </w:t>
      </w:r>
      <w:r w:rsidRPr="00D421BB">
        <w:rPr>
          <w:color w:val="231F20" w:themeColor="text1"/>
          <w:sz w:val="24"/>
          <w:szCs w:val="24"/>
        </w:rPr>
        <w:t>up</w:t>
      </w:r>
      <w:r w:rsidRPr="00D421BB">
        <w:rPr>
          <w:color w:val="231F20" w:themeColor="text1"/>
          <w:spacing w:val="-11"/>
          <w:sz w:val="24"/>
          <w:szCs w:val="24"/>
        </w:rPr>
        <w:t xml:space="preserve"> </w:t>
      </w:r>
      <w:r w:rsidRPr="00D421BB">
        <w:rPr>
          <w:color w:val="231F20" w:themeColor="text1"/>
          <w:sz w:val="24"/>
          <w:szCs w:val="24"/>
        </w:rPr>
        <w:t>to</w:t>
      </w:r>
      <w:r w:rsidRPr="00D421BB">
        <w:rPr>
          <w:color w:val="231F20" w:themeColor="text1"/>
          <w:spacing w:val="-10"/>
          <w:sz w:val="24"/>
          <w:szCs w:val="24"/>
        </w:rPr>
        <w:t xml:space="preserve"> </w:t>
      </w:r>
      <w:r w:rsidRPr="00D421BB">
        <w:rPr>
          <w:color w:val="231F20" w:themeColor="text1"/>
          <w:sz w:val="24"/>
          <w:szCs w:val="24"/>
        </w:rPr>
        <w:t>date</w:t>
      </w:r>
      <w:r w:rsidRPr="00D421BB">
        <w:rPr>
          <w:color w:val="231F20" w:themeColor="text1"/>
          <w:spacing w:val="-10"/>
          <w:sz w:val="24"/>
          <w:szCs w:val="24"/>
        </w:rPr>
        <w:t xml:space="preserve"> </w:t>
      </w:r>
      <w:r w:rsidRPr="00D421BB">
        <w:rPr>
          <w:color w:val="231F20" w:themeColor="text1"/>
          <w:sz w:val="24"/>
          <w:szCs w:val="24"/>
        </w:rPr>
        <w:t>knowledge</w:t>
      </w:r>
      <w:r w:rsidRPr="00D421BB">
        <w:rPr>
          <w:color w:val="231F20" w:themeColor="text1"/>
          <w:spacing w:val="-11"/>
          <w:sz w:val="24"/>
          <w:szCs w:val="24"/>
        </w:rPr>
        <w:t xml:space="preserve"> </w:t>
      </w:r>
      <w:r w:rsidRPr="00D421BB">
        <w:rPr>
          <w:color w:val="231F20" w:themeColor="text1"/>
          <w:sz w:val="24"/>
          <w:szCs w:val="24"/>
        </w:rPr>
        <w:t>in</w:t>
      </w:r>
      <w:r w:rsidRPr="00D421BB">
        <w:rPr>
          <w:color w:val="231F20" w:themeColor="text1"/>
          <w:spacing w:val="-11"/>
          <w:sz w:val="24"/>
          <w:szCs w:val="24"/>
        </w:rPr>
        <w:t xml:space="preserve"> </w:t>
      </w:r>
      <w:r w:rsidRPr="00D421BB">
        <w:rPr>
          <w:color w:val="231F20" w:themeColor="text1"/>
          <w:sz w:val="24"/>
          <w:szCs w:val="24"/>
        </w:rPr>
        <w:t>legislation,</w:t>
      </w:r>
      <w:r w:rsidRPr="00D421BB">
        <w:rPr>
          <w:color w:val="231F20" w:themeColor="text1"/>
          <w:spacing w:val="-11"/>
          <w:sz w:val="24"/>
          <w:szCs w:val="24"/>
        </w:rPr>
        <w:t xml:space="preserve"> </w:t>
      </w:r>
      <w:r w:rsidRPr="00D421BB">
        <w:rPr>
          <w:color w:val="231F20" w:themeColor="text1"/>
          <w:sz w:val="24"/>
          <w:szCs w:val="24"/>
        </w:rPr>
        <w:t>policy,</w:t>
      </w:r>
      <w:r w:rsidRPr="00D421BB">
        <w:rPr>
          <w:color w:val="231F20" w:themeColor="text1"/>
          <w:spacing w:val="-14"/>
          <w:sz w:val="24"/>
          <w:szCs w:val="24"/>
        </w:rPr>
        <w:t xml:space="preserve"> </w:t>
      </w:r>
      <w:r w:rsidRPr="00D421BB">
        <w:rPr>
          <w:color w:val="231F20" w:themeColor="text1"/>
          <w:sz w:val="24"/>
          <w:szCs w:val="24"/>
        </w:rPr>
        <w:t>and</w:t>
      </w:r>
      <w:r w:rsidRPr="00D421BB">
        <w:rPr>
          <w:color w:val="231F20" w:themeColor="text1"/>
          <w:spacing w:val="-11"/>
          <w:sz w:val="24"/>
          <w:szCs w:val="24"/>
        </w:rPr>
        <w:t xml:space="preserve"> </w:t>
      </w:r>
      <w:r w:rsidRPr="00D421BB">
        <w:rPr>
          <w:color w:val="231F20" w:themeColor="text1"/>
          <w:sz w:val="24"/>
          <w:szCs w:val="24"/>
        </w:rPr>
        <w:t>research</w:t>
      </w:r>
      <w:r w:rsidRPr="00D421BB">
        <w:rPr>
          <w:color w:val="231F20" w:themeColor="text1"/>
          <w:spacing w:val="-11"/>
          <w:sz w:val="24"/>
          <w:szCs w:val="24"/>
        </w:rPr>
        <w:t xml:space="preserve"> </w:t>
      </w:r>
      <w:r w:rsidRPr="00D421BB">
        <w:rPr>
          <w:color w:val="231F20" w:themeColor="text1"/>
          <w:sz w:val="24"/>
          <w:szCs w:val="24"/>
        </w:rPr>
        <w:t>relevant to safeguarding</w:t>
      </w:r>
      <w:r w:rsidRPr="00D421BB">
        <w:rPr>
          <w:color w:val="231F20" w:themeColor="text1"/>
          <w:spacing w:val="-2"/>
          <w:sz w:val="24"/>
          <w:szCs w:val="24"/>
        </w:rPr>
        <w:t xml:space="preserve"> </w:t>
      </w:r>
      <w:r w:rsidRPr="00D421BB">
        <w:rPr>
          <w:color w:val="231F20" w:themeColor="text1"/>
          <w:sz w:val="24"/>
          <w:szCs w:val="24"/>
        </w:rPr>
        <w:t>children</w:t>
      </w:r>
      <w:r w:rsidR="0002487F">
        <w:rPr>
          <w:color w:val="231F20" w:themeColor="text1"/>
          <w:sz w:val="24"/>
          <w:szCs w:val="24"/>
        </w:rPr>
        <w:t>.</w:t>
      </w:r>
    </w:p>
    <w:p w14:paraId="20328840" w14:textId="69B81D5B" w:rsidR="00F063FB" w:rsidRPr="00D421BB" w:rsidRDefault="00F063FB" w:rsidP="000C1CC9">
      <w:pPr>
        <w:pStyle w:val="TableParagraph"/>
        <w:numPr>
          <w:ilvl w:val="0"/>
          <w:numId w:val="14"/>
        </w:numPr>
        <w:autoSpaceDE/>
        <w:autoSpaceDN/>
        <w:spacing w:after="120"/>
        <w:ind w:left="1418" w:right="99" w:hanging="284"/>
        <w:rPr>
          <w:color w:val="231F20" w:themeColor="text1"/>
          <w:sz w:val="24"/>
          <w:szCs w:val="24"/>
        </w:rPr>
      </w:pPr>
      <w:r w:rsidRPr="00D421BB">
        <w:rPr>
          <w:color w:val="231F20" w:themeColor="text1"/>
          <w:sz w:val="24"/>
          <w:szCs w:val="24"/>
        </w:rPr>
        <w:t>Are accountable for the advice that they</w:t>
      </w:r>
      <w:r w:rsidRPr="00D421BB">
        <w:rPr>
          <w:color w:val="231F20" w:themeColor="text1"/>
          <w:spacing w:val="-8"/>
          <w:sz w:val="24"/>
          <w:szCs w:val="24"/>
        </w:rPr>
        <w:t xml:space="preserve"> </w:t>
      </w:r>
      <w:r w:rsidRPr="00D421BB">
        <w:rPr>
          <w:color w:val="231F20" w:themeColor="text1"/>
          <w:sz w:val="24"/>
          <w:szCs w:val="24"/>
        </w:rPr>
        <w:t>give</w:t>
      </w:r>
      <w:r w:rsidR="0002487F">
        <w:rPr>
          <w:color w:val="231F20" w:themeColor="text1"/>
          <w:sz w:val="24"/>
          <w:szCs w:val="24"/>
        </w:rPr>
        <w:t>.</w:t>
      </w:r>
    </w:p>
    <w:p w14:paraId="4DA1C382" w14:textId="574B0BAA" w:rsidR="00F063FB" w:rsidRPr="00D421BB" w:rsidRDefault="00F063FB" w:rsidP="000C1CC9">
      <w:pPr>
        <w:pStyle w:val="TableParagraph"/>
        <w:numPr>
          <w:ilvl w:val="0"/>
          <w:numId w:val="14"/>
        </w:numPr>
        <w:autoSpaceDE/>
        <w:autoSpaceDN/>
        <w:spacing w:after="120"/>
        <w:ind w:left="1418" w:right="99" w:hanging="284"/>
        <w:rPr>
          <w:color w:val="231F20" w:themeColor="text1"/>
          <w:sz w:val="24"/>
          <w:szCs w:val="24"/>
        </w:rPr>
      </w:pPr>
      <w:r w:rsidRPr="00D421BB">
        <w:rPr>
          <w:color w:val="231F20" w:themeColor="text1"/>
          <w:sz w:val="24"/>
          <w:szCs w:val="24"/>
        </w:rPr>
        <w:t>Ensure those receiving</w:t>
      </w:r>
      <w:r>
        <w:rPr>
          <w:color w:val="231F20" w:themeColor="text1"/>
          <w:sz w:val="24"/>
          <w:szCs w:val="24"/>
        </w:rPr>
        <w:t xml:space="preserve"> </w:t>
      </w:r>
      <w:r w:rsidRPr="00D421BB">
        <w:rPr>
          <w:color w:val="231F20" w:themeColor="text1"/>
          <w:sz w:val="24"/>
          <w:szCs w:val="24"/>
        </w:rPr>
        <w:t>safeguarding supervision have agreed and signed a supervision contract with the</w:t>
      </w:r>
      <w:r w:rsidRPr="00D421BB">
        <w:rPr>
          <w:color w:val="231F20" w:themeColor="text1"/>
          <w:spacing w:val="16"/>
          <w:sz w:val="24"/>
          <w:szCs w:val="24"/>
        </w:rPr>
        <w:t xml:space="preserve"> </w:t>
      </w:r>
      <w:r w:rsidRPr="00D421BB">
        <w:rPr>
          <w:color w:val="231F20" w:themeColor="text1"/>
          <w:sz w:val="24"/>
          <w:szCs w:val="24"/>
        </w:rPr>
        <w:t>supervisor</w:t>
      </w:r>
      <w:r w:rsidR="0002487F">
        <w:rPr>
          <w:color w:val="231F20" w:themeColor="text1"/>
          <w:sz w:val="24"/>
          <w:szCs w:val="24"/>
        </w:rPr>
        <w:t>.</w:t>
      </w:r>
    </w:p>
    <w:p w14:paraId="51D63E46" w14:textId="750B7044" w:rsidR="00F063FB" w:rsidRPr="00D421BB" w:rsidRDefault="00F063FB" w:rsidP="000C1CC9">
      <w:pPr>
        <w:pStyle w:val="TableParagraph"/>
        <w:numPr>
          <w:ilvl w:val="0"/>
          <w:numId w:val="14"/>
        </w:numPr>
        <w:autoSpaceDE/>
        <w:autoSpaceDN/>
        <w:spacing w:after="120"/>
        <w:ind w:left="1418" w:right="99" w:hanging="284"/>
        <w:rPr>
          <w:color w:val="231F20" w:themeColor="text1"/>
          <w:sz w:val="24"/>
          <w:szCs w:val="24"/>
        </w:rPr>
      </w:pPr>
      <w:r w:rsidRPr="00D421BB">
        <w:rPr>
          <w:color w:val="231F20" w:themeColor="text1"/>
          <w:sz w:val="24"/>
          <w:szCs w:val="24"/>
        </w:rPr>
        <w:t>Identify when they do not have the necessary skills/knowledge</w:t>
      </w:r>
      <w:r w:rsidRPr="00D421BB">
        <w:rPr>
          <w:color w:val="231F20" w:themeColor="text1"/>
          <w:spacing w:val="33"/>
          <w:sz w:val="24"/>
          <w:szCs w:val="24"/>
        </w:rPr>
        <w:t xml:space="preserve"> </w:t>
      </w:r>
      <w:r w:rsidRPr="00D421BB">
        <w:rPr>
          <w:color w:val="231F20" w:themeColor="text1"/>
          <w:sz w:val="24"/>
          <w:szCs w:val="24"/>
        </w:rPr>
        <w:t>to safely address issues raised and redirect the supervisee</w:t>
      </w:r>
      <w:r w:rsidRPr="00D421BB">
        <w:rPr>
          <w:color w:val="231F20" w:themeColor="text1"/>
          <w:spacing w:val="-22"/>
          <w:sz w:val="24"/>
          <w:szCs w:val="24"/>
        </w:rPr>
        <w:t xml:space="preserve"> </w:t>
      </w:r>
      <w:r w:rsidRPr="00D421BB">
        <w:rPr>
          <w:color w:val="231F20" w:themeColor="text1"/>
          <w:sz w:val="24"/>
          <w:szCs w:val="24"/>
        </w:rPr>
        <w:t>accordingly</w:t>
      </w:r>
      <w:r w:rsidR="0002487F">
        <w:rPr>
          <w:color w:val="231F20" w:themeColor="text1"/>
          <w:sz w:val="24"/>
          <w:szCs w:val="24"/>
        </w:rPr>
        <w:t>.</w:t>
      </w:r>
    </w:p>
    <w:p w14:paraId="231FDA6C" w14:textId="77777777" w:rsidR="00F063FB" w:rsidRPr="00D421BB" w:rsidRDefault="00F063FB" w:rsidP="000C1CC9">
      <w:pPr>
        <w:pStyle w:val="TableParagraph"/>
        <w:numPr>
          <w:ilvl w:val="0"/>
          <w:numId w:val="14"/>
        </w:numPr>
        <w:autoSpaceDE/>
        <w:autoSpaceDN/>
        <w:spacing w:after="120"/>
        <w:ind w:left="1418" w:right="99"/>
        <w:rPr>
          <w:color w:val="231F20" w:themeColor="text1"/>
          <w:sz w:val="24"/>
          <w:szCs w:val="24"/>
        </w:rPr>
      </w:pPr>
      <w:r w:rsidRPr="00D421BB">
        <w:rPr>
          <w:color w:val="231F20" w:themeColor="text1"/>
          <w:sz w:val="24"/>
          <w:szCs w:val="24"/>
        </w:rPr>
        <w:t>Discuss management of individual safeguarding cases</w:t>
      </w:r>
      <w:r w:rsidRPr="00D421BB">
        <w:rPr>
          <w:color w:val="231F20" w:themeColor="text1"/>
          <w:spacing w:val="25"/>
          <w:sz w:val="24"/>
          <w:szCs w:val="24"/>
        </w:rPr>
        <w:t xml:space="preserve"> </w:t>
      </w:r>
      <w:r w:rsidRPr="00D421BB">
        <w:rPr>
          <w:color w:val="231F20" w:themeColor="text1"/>
          <w:sz w:val="24"/>
          <w:szCs w:val="24"/>
        </w:rPr>
        <w:t>to explore and clarify the management and thinking relating to the</w:t>
      </w:r>
      <w:r w:rsidRPr="00D421BB">
        <w:rPr>
          <w:color w:val="231F20" w:themeColor="text1"/>
          <w:spacing w:val="-29"/>
          <w:sz w:val="24"/>
          <w:szCs w:val="24"/>
        </w:rPr>
        <w:t xml:space="preserve"> </w:t>
      </w:r>
      <w:r w:rsidRPr="00D421BB">
        <w:rPr>
          <w:color w:val="231F20" w:themeColor="text1"/>
          <w:sz w:val="24"/>
          <w:szCs w:val="24"/>
        </w:rPr>
        <w:t>case.</w:t>
      </w:r>
    </w:p>
    <w:p w14:paraId="180B36A8" w14:textId="52DED60A" w:rsidR="00F063FB" w:rsidRPr="00D421BB" w:rsidRDefault="00F063FB" w:rsidP="000C1CC9">
      <w:pPr>
        <w:pStyle w:val="TableParagraph"/>
        <w:numPr>
          <w:ilvl w:val="0"/>
          <w:numId w:val="14"/>
        </w:numPr>
        <w:autoSpaceDE/>
        <w:autoSpaceDN/>
        <w:spacing w:after="120"/>
        <w:ind w:left="1418" w:right="99" w:hanging="284"/>
        <w:rPr>
          <w:color w:val="231F20" w:themeColor="text1"/>
          <w:sz w:val="24"/>
          <w:szCs w:val="24"/>
        </w:rPr>
      </w:pPr>
      <w:r w:rsidRPr="00D421BB">
        <w:rPr>
          <w:color w:val="231F20" w:themeColor="text1"/>
          <w:sz w:val="24"/>
          <w:szCs w:val="24"/>
        </w:rPr>
        <w:t>Share information</w:t>
      </w:r>
      <w:r>
        <w:rPr>
          <w:color w:val="231F20" w:themeColor="text1"/>
          <w:sz w:val="24"/>
          <w:szCs w:val="24"/>
        </w:rPr>
        <w:t>,</w:t>
      </w:r>
      <w:r w:rsidRPr="00D421BB">
        <w:rPr>
          <w:color w:val="231F20" w:themeColor="text1"/>
          <w:sz w:val="24"/>
          <w:szCs w:val="24"/>
        </w:rPr>
        <w:t xml:space="preserve"> </w:t>
      </w:r>
      <w:proofErr w:type="gramStart"/>
      <w:r w:rsidRPr="00D421BB">
        <w:rPr>
          <w:color w:val="231F20" w:themeColor="text1"/>
          <w:sz w:val="24"/>
          <w:szCs w:val="24"/>
        </w:rPr>
        <w:t>knowledge</w:t>
      </w:r>
      <w:proofErr w:type="gramEnd"/>
      <w:r w:rsidRPr="00D421BB">
        <w:rPr>
          <w:color w:val="231F20" w:themeColor="text1"/>
          <w:sz w:val="24"/>
          <w:szCs w:val="24"/>
        </w:rPr>
        <w:t xml:space="preserve"> and skills with the</w:t>
      </w:r>
      <w:r w:rsidRPr="00D421BB">
        <w:rPr>
          <w:color w:val="231F20" w:themeColor="text1"/>
          <w:spacing w:val="-6"/>
          <w:sz w:val="24"/>
          <w:szCs w:val="24"/>
        </w:rPr>
        <w:t xml:space="preserve"> </w:t>
      </w:r>
      <w:r w:rsidRPr="00D421BB">
        <w:rPr>
          <w:color w:val="231F20" w:themeColor="text1"/>
          <w:sz w:val="24"/>
          <w:szCs w:val="24"/>
        </w:rPr>
        <w:t>supervisee</w:t>
      </w:r>
      <w:r w:rsidR="0002487F">
        <w:rPr>
          <w:color w:val="231F20" w:themeColor="text1"/>
          <w:sz w:val="24"/>
          <w:szCs w:val="24"/>
        </w:rPr>
        <w:t>.</w:t>
      </w:r>
    </w:p>
    <w:p w14:paraId="013C8135" w14:textId="521A30A0" w:rsidR="00F063FB" w:rsidRPr="00D421BB" w:rsidRDefault="00F063FB" w:rsidP="000C1CC9">
      <w:pPr>
        <w:pStyle w:val="TableParagraph"/>
        <w:numPr>
          <w:ilvl w:val="0"/>
          <w:numId w:val="14"/>
        </w:numPr>
        <w:autoSpaceDE/>
        <w:autoSpaceDN/>
        <w:spacing w:after="120"/>
        <w:ind w:left="1418" w:right="99" w:hanging="284"/>
        <w:rPr>
          <w:color w:val="231F20" w:themeColor="text1"/>
          <w:sz w:val="24"/>
          <w:szCs w:val="24"/>
        </w:rPr>
      </w:pPr>
      <w:r w:rsidRPr="00D421BB">
        <w:rPr>
          <w:color w:val="231F20" w:themeColor="text1"/>
          <w:sz w:val="24"/>
          <w:szCs w:val="24"/>
        </w:rPr>
        <w:t>If required, constructively challenge any personal and</w:t>
      </w:r>
      <w:r w:rsidRPr="00D421BB">
        <w:rPr>
          <w:color w:val="231F20" w:themeColor="text1"/>
          <w:spacing w:val="20"/>
          <w:sz w:val="24"/>
          <w:szCs w:val="24"/>
        </w:rPr>
        <w:t xml:space="preserve"> </w:t>
      </w:r>
      <w:r w:rsidRPr="00D421BB">
        <w:rPr>
          <w:color w:val="231F20" w:themeColor="text1"/>
          <w:sz w:val="24"/>
          <w:szCs w:val="24"/>
        </w:rPr>
        <w:t>professional areas of</w:t>
      </w:r>
      <w:r w:rsidRPr="00D421BB">
        <w:rPr>
          <w:color w:val="231F20" w:themeColor="text1"/>
          <w:spacing w:val="-1"/>
          <w:sz w:val="24"/>
          <w:szCs w:val="24"/>
        </w:rPr>
        <w:t xml:space="preserve"> </w:t>
      </w:r>
      <w:r w:rsidRPr="00D421BB">
        <w:rPr>
          <w:color w:val="231F20" w:themeColor="text1"/>
          <w:sz w:val="24"/>
          <w:szCs w:val="24"/>
        </w:rPr>
        <w:t>concern</w:t>
      </w:r>
      <w:r w:rsidR="0002487F">
        <w:rPr>
          <w:color w:val="231F20" w:themeColor="text1"/>
          <w:sz w:val="24"/>
          <w:szCs w:val="24"/>
        </w:rPr>
        <w:t>.</w:t>
      </w:r>
    </w:p>
    <w:p w14:paraId="09358E3F" w14:textId="4FD7EBFE" w:rsidR="00F063FB" w:rsidRPr="0002487F" w:rsidRDefault="00F063FB" w:rsidP="0002487F">
      <w:pPr>
        <w:pStyle w:val="TableParagraph"/>
        <w:numPr>
          <w:ilvl w:val="0"/>
          <w:numId w:val="14"/>
        </w:numPr>
        <w:autoSpaceDE/>
        <w:autoSpaceDN/>
        <w:spacing w:after="120"/>
        <w:ind w:left="1418" w:right="99" w:hanging="284"/>
        <w:rPr>
          <w:color w:val="231F20" w:themeColor="text1"/>
          <w:sz w:val="24"/>
          <w:szCs w:val="24"/>
        </w:rPr>
      </w:pPr>
      <w:bookmarkStart w:id="24" w:name="_Hlk87278302"/>
      <w:r w:rsidRPr="00D421BB">
        <w:rPr>
          <w:color w:val="231F20" w:themeColor="text1"/>
          <w:sz w:val="24"/>
          <w:szCs w:val="24"/>
        </w:rPr>
        <w:t>Document</w:t>
      </w:r>
      <w:r w:rsidRPr="00D421BB">
        <w:rPr>
          <w:color w:val="231F20" w:themeColor="text1"/>
          <w:spacing w:val="36"/>
          <w:sz w:val="24"/>
          <w:szCs w:val="24"/>
        </w:rPr>
        <w:t xml:space="preserve"> </w:t>
      </w:r>
      <w:r w:rsidRPr="00D421BB">
        <w:rPr>
          <w:color w:val="231F20" w:themeColor="text1"/>
          <w:sz w:val="24"/>
          <w:szCs w:val="24"/>
        </w:rPr>
        <w:t>the</w:t>
      </w:r>
      <w:r w:rsidRPr="00D421BB">
        <w:rPr>
          <w:color w:val="231F20" w:themeColor="text1"/>
          <w:spacing w:val="35"/>
          <w:sz w:val="24"/>
          <w:szCs w:val="24"/>
        </w:rPr>
        <w:t xml:space="preserve"> </w:t>
      </w:r>
      <w:r w:rsidRPr="00D421BB">
        <w:rPr>
          <w:color w:val="231F20" w:themeColor="text1"/>
          <w:sz w:val="24"/>
          <w:szCs w:val="24"/>
        </w:rPr>
        <w:t>agreed</w:t>
      </w:r>
      <w:r w:rsidRPr="00D421BB">
        <w:rPr>
          <w:color w:val="231F20" w:themeColor="text1"/>
          <w:spacing w:val="35"/>
          <w:sz w:val="24"/>
          <w:szCs w:val="24"/>
        </w:rPr>
        <w:t xml:space="preserve"> </w:t>
      </w:r>
      <w:r w:rsidRPr="00D421BB">
        <w:rPr>
          <w:color w:val="231F20" w:themeColor="text1"/>
          <w:sz w:val="24"/>
          <w:szCs w:val="24"/>
        </w:rPr>
        <w:t>summary</w:t>
      </w:r>
      <w:r w:rsidRPr="00D421BB">
        <w:rPr>
          <w:color w:val="231F20" w:themeColor="text1"/>
          <w:spacing w:val="33"/>
          <w:sz w:val="24"/>
          <w:szCs w:val="24"/>
        </w:rPr>
        <w:t xml:space="preserve"> </w:t>
      </w:r>
      <w:r w:rsidRPr="00D421BB">
        <w:rPr>
          <w:color w:val="231F20" w:themeColor="text1"/>
          <w:sz w:val="24"/>
          <w:szCs w:val="24"/>
        </w:rPr>
        <w:t>of</w:t>
      </w:r>
      <w:r w:rsidRPr="00D421BB">
        <w:rPr>
          <w:color w:val="231F20" w:themeColor="text1"/>
          <w:spacing w:val="37"/>
          <w:sz w:val="24"/>
          <w:szCs w:val="24"/>
        </w:rPr>
        <w:t xml:space="preserve"> </w:t>
      </w:r>
      <w:r w:rsidRPr="00D421BB">
        <w:rPr>
          <w:color w:val="231F20" w:themeColor="text1"/>
          <w:sz w:val="24"/>
          <w:szCs w:val="24"/>
        </w:rPr>
        <w:t>the</w:t>
      </w:r>
      <w:r w:rsidRPr="00D421BB">
        <w:rPr>
          <w:color w:val="231F20" w:themeColor="text1"/>
          <w:spacing w:val="35"/>
          <w:sz w:val="24"/>
          <w:szCs w:val="24"/>
        </w:rPr>
        <w:t xml:space="preserve"> </w:t>
      </w:r>
      <w:r w:rsidRPr="00D421BB">
        <w:rPr>
          <w:color w:val="231F20" w:themeColor="text1"/>
          <w:sz w:val="24"/>
          <w:szCs w:val="24"/>
        </w:rPr>
        <w:t>discussion</w:t>
      </w:r>
      <w:r w:rsidRPr="00D421BB">
        <w:rPr>
          <w:color w:val="231F20" w:themeColor="text1"/>
          <w:spacing w:val="38"/>
          <w:sz w:val="24"/>
          <w:szCs w:val="24"/>
        </w:rPr>
        <w:t xml:space="preserve"> </w:t>
      </w:r>
      <w:r w:rsidRPr="00D421BB">
        <w:rPr>
          <w:color w:val="231F20" w:themeColor="text1"/>
          <w:sz w:val="24"/>
          <w:szCs w:val="24"/>
        </w:rPr>
        <w:t>with</w:t>
      </w:r>
      <w:r w:rsidRPr="00D421BB">
        <w:rPr>
          <w:color w:val="231F20" w:themeColor="text1"/>
          <w:spacing w:val="37"/>
          <w:sz w:val="24"/>
          <w:szCs w:val="24"/>
        </w:rPr>
        <w:t xml:space="preserve"> </w:t>
      </w:r>
      <w:r w:rsidRPr="00D421BB">
        <w:rPr>
          <w:color w:val="231F20" w:themeColor="text1"/>
          <w:sz w:val="24"/>
          <w:szCs w:val="24"/>
        </w:rPr>
        <w:t>clear</w:t>
      </w:r>
      <w:r w:rsidRPr="00D421BB">
        <w:rPr>
          <w:color w:val="231F20" w:themeColor="text1"/>
          <w:spacing w:val="33"/>
          <w:sz w:val="24"/>
          <w:szCs w:val="24"/>
        </w:rPr>
        <w:t xml:space="preserve"> </w:t>
      </w:r>
      <w:r w:rsidRPr="00D421BB">
        <w:rPr>
          <w:color w:val="231F20" w:themeColor="text1"/>
          <w:sz w:val="24"/>
          <w:szCs w:val="24"/>
        </w:rPr>
        <w:t>action plan indicating responsibility for each action. A copy should be</w:t>
      </w:r>
      <w:r w:rsidRPr="00D421BB">
        <w:rPr>
          <w:color w:val="231F20" w:themeColor="text1"/>
          <w:spacing w:val="65"/>
          <w:sz w:val="24"/>
          <w:szCs w:val="24"/>
        </w:rPr>
        <w:t xml:space="preserve"> </w:t>
      </w:r>
      <w:r w:rsidRPr="00D421BB">
        <w:rPr>
          <w:color w:val="231F20" w:themeColor="text1"/>
          <w:sz w:val="24"/>
          <w:szCs w:val="24"/>
        </w:rPr>
        <w:t>held securely by the supervisor and supervisee. Where</w:t>
      </w:r>
      <w:r w:rsidRPr="00D421BB">
        <w:rPr>
          <w:color w:val="231F20" w:themeColor="text1"/>
          <w:spacing w:val="35"/>
          <w:sz w:val="24"/>
          <w:szCs w:val="24"/>
        </w:rPr>
        <w:t xml:space="preserve"> </w:t>
      </w:r>
      <w:r w:rsidRPr="00D421BB">
        <w:rPr>
          <w:color w:val="231F20" w:themeColor="text1"/>
          <w:sz w:val="24"/>
          <w:szCs w:val="24"/>
        </w:rPr>
        <w:t>follow-up safeguarding</w:t>
      </w:r>
      <w:r w:rsidRPr="00D421BB">
        <w:rPr>
          <w:color w:val="231F20" w:themeColor="text1"/>
          <w:spacing w:val="66"/>
          <w:sz w:val="24"/>
          <w:szCs w:val="24"/>
        </w:rPr>
        <w:t xml:space="preserve"> </w:t>
      </w:r>
      <w:r w:rsidRPr="00D421BB">
        <w:rPr>
          <w:color w:val="231F20" w:themeColor="text1"/>
          <w:sz w:val="24"/>
          <w:szCs w:val="24"/>
        </w:rPr>
        <w:t>supervision</w:t>
      </w:r>
      <w:r w:rsidRPr="00D421BB">
        <w:rPr>
          <w:color w:val="231F20" w:themeColor="text1"/>
          <w:spacing w:val="66"/>
          <w:sz w:val="24"/>
          <w:szCs w:val="24"/>
        </w:rPr>
        <w:t xml:space="preserve"> </w:t>
      </w:r>
      <w:r w:rsidRPr="00D421BB">
        <w:rPr>
          <w:color w:val="231F20" w:themeColor="text1"/>
          <w:sz w:val="24"/>
          <w:szCs w:val="24"/>
        </w:rPr>
        <w:t>sessions</w:t>
      </w:r>
      <w:r w:rsidRPr="00D421BB">
        <w:rPr>
          <w:color w:val="231F20" w:themeColor="text1"/>
          <w:spacing w:val="66"/>
          <w:sz w:val="24"/>
          <w:szCs w:val="24"/>
        </w:rPr>
        <w:t xml:space="preserve"> </w:t>
      </w:r>
      <w:r w:rsidRPr="00D421BB">
        <w:rPr>
          <w:color w:val="231F20" w:themeColor="text1"/>
          <w:sz w:val="24"/>
          <w:szCs w:val="24"/>
        </w:rPr>
        <w:t>are</w:t>
      </w:r>
      <w:r w:rsidRPr="00D421BB">
        <w:rPr>
          <w:color w:val="231F20" w:themeColor="text1"/>
          <w:spacing w:val="42"/>
          <w:sz w:val="24"/>
          <w:szCs w:val="24"/>
        </w:rPr>
        <w:t xml:space="preserve"> </w:t>
      </w:r>
      <w:r w:rsidRPr="00D421BB">
        <w:rPr>
          <w:color w:val="231F20" w:themeColor="text1"/>
          <w:sz w:val="24"/>
          <w:szCs w:val="24"/>
        </w:rPr>
        <w:t>arranged, documentation from the previous session will be made available</w:t>
      </w:r>
      <w:r w:rsidRPr="00D421BB">
        <w:rPr>
          <w:color w:val="231F20" w:themeColor="text1"/>
          <w:spacing w:val="46"/>
          <w:sz w:val="24"/>
          <w:szCs w:val="24"/>
        </w:rPr>
        <w:t xml:space="preserve"> </w:t>
      </w:r>
      <w:r w:rsidRPr="00D421BB">
        <w:rPr>
          <w:color w:val="231F20" w:themeColor="text1"/>
          <w:sz w:val="24"/>
          <w:szCs w:val="24"/>
        </w:rPr>
        <w:t>for further discussion or closure by the supervisee</w:t>
      </w:r>
      <w:r w:rsidR="0002487F" w:rsidRPr="0002487F">
        <w:rPr>
          <w:color w:val="231F20" w:themeColor="text1"/>
          <w:sz w:val="24"/>
          <w:szCs w:val="24"/>
        </w:rPr>
        <w:t>.</w:t>
      </w:r>
    </w:p>
    <w:bookmarkEnd w:id="24"/>
    <w:p w14:paraId="669EBF02" w14:textId="6FDEADE2" w:rsidR="00F063FB" w:rsidRDefault="00F063FB" w:rsidP="000C1CC9">
      <w:pPr>
        <w:pStyle w:val="TableParagraph"/>
        <w:numPr>
          <w:ilvl w:val="0"/>
          <w:numId w:val="14"/>
        </w:numPr>
        <w:autoSpaceDE/>
        <w:autoSpaceDN/>
        <w:spacing w:after="120"/>
        <w:ind w:left="1418" w:right="99" w:hanging="284"/>
        <w:rPr>
          <w:color w:val="231F20" w:themeColor="text1"/>
          <w:sz w:val="24"/>
          <w:szCs w:val="24"/>
        </w:rPr>
      </w:pPr>
      <w:r>
        <w:rPr>
          <w:color w:val="231F20" w:themeColor="text1"/>
          <w:sz w:val="24"/>
          <w:szCs w:val="24"/>
        </w:rPr>
        <w:t xml:space="preserve">They have in place </w:t>
      </w:r>
      <w:r w:rsidRPr="00677166">
        <w:rPr>
          <w:color w:val="231F20" w:themeColor="text1"/>
          <w:spacing w:val="-10"/>
          <w:sz w:val="24"/>
          <w:szCs w:val="24"/>
        </w:rPr>
        <w:t>arrangements for their</w:t>
      </w:r>
      <w:r w:rsidRPr="00677166">
        <w:rPr>
          <w:color w:val="231F20" w:themeColor="text1"/>
          <w:spacing w:val="-11"/>
          <w:sz w:val="24"/>
          <w:szCs w:val="24"/>
        </w:rPr>
        <w:t xml:space="preserve"> </w:t>
      </w:r>
      <w:r w:rsidRPr="00677166">
        <w:rPr>
          <w:color w:val="231F20" w:themeColor="text1"/>
          <w:sz w:val="24"/>
          <w:szCs w:val="24"/>
        </w:rPr>
        <w:t>own</w:t>
      </w:r>
      <w:r w:rsidRPr="00677166">
        <w:rPr>
          <w:color w:val="231F20" w:themeColor="text1"/>
          <w:spacing w:val="-9"/>
          <w:sz w:val="24"/>
          <w:szCs w:val="24"/>
        </w:rPr>
        <w:t xml:space="preserve"> </w:t>
      </w:r>
      <w:r w:rsidRPr="00677166">
        <w:rPr>
          <w:color w:val="231F20" w:themeColor="text1"/>
          <w:sz w:val="24"/>
          <w:szCs w:val="24"/>
        </w:rPr>
        <w:t>safeguarding supervision needs to be met</w:t>
      </w:r>
      <w:r w:rsidR="007711F4">
        <w:rPr>
          <w:color w:val="231F20" w:themeColor="text1"/>
          <w:sz w:val="24"/>
          <w:szCs w:val="24"/>
        </w:rPr>
        <w:t>.</w:t>
      </w:r>
    </w:p>
    <w:p w14:paraId="5FEE657F" w14:textId="5C1ECDDA" w:rsidR="00F063FB" w:rsidRDefault="00F063FB" w:rsidP="00B002A7">
      <w:pPr>
        <w:pStyle w:val="Heading3"/>
      </w:pPr>
      <w:bookmarkStart w:id="25" w:name="_Toc110850690"/>
      <w:bookmarkEnd w:id="23"/>
      <w:r w:rsidRPr="003257F4">
        <w:t>Safeguarding supervisee responsibilities</w:t>
      </w:r>
      <w:bookmarkEnd w:id="25"/>
    </w:p>
    <w:p w14:paraId="63D379FA" w14:textId="6A57AF1C" w:rsidR="00F063FB" w:rsidRPr="00D421BB" w:rsidRDefault="00F063FB" w:rsidP="000C1CC9">
      <w:pPr>
        <w:pStyle w:val="TableParagraph"/>
        <w:numPr>
          <w:ilvl w:val="0"/>
          <w:numId w:val="15"/>
        </w:numPr>
        <w:spacing w:after="120"/>
        <w:ind w:left="1418" w:right="-42" w:hanging="284"/>
        <w:rPr>
          <w:color w:val="231F20" w:themeColor="text1"/>
          <w:sz w:val="24"/>
          <w:szCs w:val="24"/>
        </w:rPr>
      </w:pPr>
      <w:r w:rsidRPr="00D421BB">
        <w:rPr>
          <w:color w:val="231F20" w:themeColor="text1"/>
          <w:sz w:val="24"/>
          <w:szCs w:val="24"/>
        </w:rPr>
        <w:t>To access timely advice and support from the</w:t>
      </w:r>
      <w:r w:rsidRPr="00D421BB">
        <w:rPr>
          <w:color w:val="231F20" w:themeColor="text1"/>
          <w:spacing w:val="44"/>
          <w:sz w:val="24"/>
          <w:szCs w:val="24"/>
        </w:rPr>
        <w:t xml:space="preserve"> </w:t>
      </w:r>
      <w:r w:rsidRPr="00D421BB">
        <w:rPr>
          <w:color w:val="231F20" w:themeColor="text1"/>
          <w:sz w:val="24"/>
          <w:szCs w:val="24"/>
        </w:rPr>
        <w:t>Designate</w:t>
      </w:r>
      <w:r>
        <w:rPr>
          <w:color w:val="231F20" w:themeColor="text1"/>
          <w:sz w:val="24"/>
          <w:szCs w:val="24"/>
        </w:rPr>
        <w:t>d</w:t>
      </w:r>
      <w:r w:rsidRPr="00D421BB">
        <w:rPr>
          <w:color w:val="231F20" w:themeColor="text1"/>
          <w:sz w:val="24"/>
          <w:szCs w:val="24"/>
        </w:rPr>
        <w:t xml:space="preserve"> Professional as and when</w:t>
      </w:r>
      <w:r w:rsidRPr="00D421BB">
        <w:rPr>
          <w:color w:val="231F20" w:themeColor="text1"/>
          <w:spacing w:val="-3"/>
          <w:sz w:val="24"/>
          <w:szCs w:val="24"/>
        </w:rPr>
        <w:t xml:space="preserve"> </w:t>
      </w:r>
      <w:r w:rsidRPr="00D421BB">
        <w:rPr>
          <w:color w:val="231F20" w:themeColor="text1"/>
          <w:sz w:val="24"/>
          <w:szCs w:val="24"/>
        </w:rPr>
        <w:t>required</w:t>
      </w:r>
      <w:r w:rsidR="0002487F">
        <w:rPr>
          <w:color w:val="231F20" w:themeColor="text1"/>
          <w:sz w:val="24"/>
          <w:szCs w:val="24"/>
        </w:rPr>
        <w:t>.</w:t>
      </w:r>
    </w:p>
    <w:p w14:paraId="42FB4762" w14:textId="40E5A71A" w:rsidR="00F063FB" w:rsidRPr="00D421BB" w:rsidRDefault="00F063FB" w:rsidP="000C1CC9">
      <w:pPr>
        <w:pStyle w:val="TableParagraph"/>
        <w:numPr>
          <w:ilvl w:val="0"/>
          <w:numId w:val="15"/>
        </w:numPr>
        <w:autoSpaceDE/>
        <w:autoSpaceDN/>
        <w:spacing w:after="120"/>
        <w:ind w:left="1418" w:right="-42" w:hanging="284"/>
        <w:rPr>
          <w:color w:val="231F20" w:themeColor="text1"/>
          <w:sz w:val="24"/>
          <w:szCs w:val="24"/>
        </w:rPr>
      </w:pPr>
      <w:r w:rsidRPr="00D421BB">
        <w:rPr>
          <w:color w:val="231F20" w:themeColor="text1"/>
          <w:sz w:val="24"/>
          <w:szCs w:val="24"/>
        </w:rPr>
        <w:t>Maintain accurate, meaningful, and contemporaneous records</w:t>
      </w:r>
      <w:r w:rsidRPr="00D421BB">
        <w:rPr>
          <w:color w:val="231F20" w:themeColor="text1"/>
          <w:spacing w:val="-5"/>
          <w:sz w:val="24"/>
          <w:szCs w:val="24"/>
        </w:rPr>
        <w:t xml:space="preserve"> </w:t>
      </w:r>
      <w:r w:rsidRPr="00D421BB">
        <w:rPr>
          <w:color w:val="231F20" w:themeColor="text1"/>
          <w:sz w:val="24"/>
          <w:szCs w:val="24"/>
        </w:rPr>
        <w:t>and documentation as per record keeping policy/professional</w:t>
      </w:r>
      <w:r w:rsidRPr="00D421BB">
        <w:rPr>
          <w:color w:val="231F20" w:themeColor="text1"/>
          <w:spacing w:val="-9"/>
          <w:sz w:val="24"/>
          <w:szCs w:val="24"/>
        </w:rPr>
        <w:t xml:space="preserve"> </w:t>
      </w:r>
      <w:r w:rsidRPr="00D421BB">
        <w:rPr>
          <w:color w:val="231F20" w:themeColor="text1"/>
          <w:sz w:val="24"/>
          <w:szCs w:val="24"/>
        </w:rPr>
        <w:t>guidance</w:t>
      </w:r>
      <w:r w:rsidR="0002487F">
        <w:rPr>
          <w:color w:val="231F20" w:themeColor="text1"/>
          <w:sz w:val="24"/>
          <w:szCs w:val="24"/>
        </w:rPr>
        <w:t>.</w:t>
      </w:r>
    </w:p>
    <w:p w14:paraId="3CEE5318" w14:textId="454879CB" w:rsidR="00F063FB" w:rsidRPr="00677166" w:rsidRDefault="00F063FB" w:rsidP="000C1CC9">
      <w:pPr>
        <w:pStyle w:val="TableParagraph"/>
        <w:numPr>
          <w:ilvl w:val="0"/>
          <w:numId w:val="15"/>
        </w:numPr>
        <w:autoSpaceDE/>
        <w:autoSpaceDN/>
        <w:spacing w:after="120"/>
        <w:ind w:left="1418" w:right="236" w:hanging="284"/>
        <w:rPr>
          <w:color w:val="231F20" w:themeColor="text1"/>
          <w:sz w:val="24"/>
          <w:szCs w:val="24"/>
        </w:rPr>
      </w:pPr>
      <w:r w:rsidRPr="00677166">
        <w:rPr>
          <w:color w:val="231F20" w:themeColor="text1"/>
          <w:sz w:val="24"/>
          <w:szCs w:val="24"/>
        </w:rPr>
        <w:t>Identify and prioritise issues/cases to be</w:t>
      </w:r>
      <w:r w:rsidRPr="00677166">
        <w:rPr>
          <w:color w:val="231F20" w:themeColor="text1"/>
          <w:spacing w:val="-2"/>
          <w:sz w:val="24"/>
          <w:szCs w:val="24"/>
        </w:rPr>
        <w:t xml:space="preserve"> </w:t>
      </w:r>
      <w:r w:rsidRPr="00677166">
        <w:rPr>
          <w:color w:val="231F20" w:themeColor="text1"/>
          <w:sz w:val="24"/>
          <w:szCs w:val="24"/>
        </w:rPr>
        <w:t>discussed</w:t>
      </w:r>
      <w:r w:rsidR="0002487F">
        <w:rPr>
          <w:color w:val="231F20" w:themeColor="text1"/>
          <w:sz w:val="24"/>
          <w:szCs w:val="24"/>
        </w:rPr>
        <w:t>.</w:t>
      </w:r>
    </w:p>
    <w:p w14:paraId="1DF6870E" w14:textId="0875496D" w:rsidR="00F063FB" w:rsidRPr="00677166" w:rsidRDefault="00F063FB" w:rsidP="000C1CC9">
      <w:pPr>
        <w:pStyle w:val="TableParagraph"/>
        <w:numPr>
          <w:ilvl w:val="0"/>
          <w:numId w:val="15"/>
        </w:numPr>
        <w:autoSpaceDE/>
        <w:autoSpaceDN/>
        <w:spacing w:after="120"/>
        <w:ind w:left="1418" w:right="-42" w:hanging="284"/>
        <w:rPr>
          <w:color w:val="231F20" w:themeColor="text1"/>
          <w:sz w:val="24"/>
          <w:szCs w:val="24"/>
        </w:rPr>
      </w:pPr>
      <w:r w:rsidRPr="00677166">
        <w:rPr>
          <w:color w:val="231F20" w:themeColor="text1"/>
          <w:sz w:val="24"/>
          <w:szCs w:val="24"/>
        </w:rPr>
        <w:t>Develop and improve practice as a result of supervision,</w:t>
      </w:r>
      <w:r w:rsidRPr="00677166">
        <w:rPr>
          <w:color w:val="231F20" w:themeColor="text1"/>
          <w:spacing w:val="17"/>
          <w:sz w:val="24"/>
          <w:szCs w:val="24"/>
        </w:rPr>
        <w:t xml:space="preserve"> </w:t>
      </w:r>
      <w:r w:rsidRPr="00677166">
        <w:rPr>
          <w:color w:val="231F20" w:themeColor="text1"/>
          <w:sz w:val="24"/>
          <w:szCs w:val="24"/>
        </w:rPr>
        <w:t>identifying any training</w:t>
      </w:r>
      <w:r w:rsidRPr="00677166">
        <w:rPr>
          <w:color w:val="231F20" w:themeColor="text1"/>
          <w:spacing w:val="-4"/>
          <w:sz w:val="24"/>
          <w:szCs w:val="24"/>
        </w:rPr>
        <w:t xml:space="preserve"> </w:t>
      </w:r>
      <w:r w:rsidRPr="00677166">
        <w:rPr>
          <w:color w:val="231F20" w:themeColor="text1"/>
          <w:sz w:val="24"/>
          <w:szCs w:val="24"/>
        </w:rPr>
        <w:t>needs</w:t>
      </w:r>
      <w:r w:rsidR="0002487F">
        <w:rPr>
          <w:color w:val="231F20" w:themeColor="text1"/>
          <w:sz w:val="24"/>
          <w:szCs w:val="24"/>
        </w:rPr>
        <w:t>.</w:t>
      </w:r>
    </w:p>
    <w:p w14:paraId="15A7D491" w14:textId="168E848F" w:rsidR="00F063FB" w:rsidRPr="00677166" w:rsidRDefault="00F063FB" w:rsidP="000C1CC9">
      <w:pPr>
        <w:pStyle w:val="TableParagraph"/>
        <w:numPr>
          <w:ilvl w:val="0"/>
          <w:numId w:val="15"/>
        </w:numPr>
        <w:autoSpaceDE/>
        <w:autoSpaceDN/>
        <w:spacing w:after="120"/>
        <w:ind w:left="1418" w:right="845" w:hanging="284"/>
        <w:rPr>
          <w:color w:val="231F20" w:themeColor="text1"/>
          <w:sz w:val="24"/>
          <w:szCs w:val="24"/>
        </w:rPr>
      </w:pPr>
      <w:r w:rsidRPr="00677166">
        <w:rPr>
          <w:color w:val="231F20" w:themeColor="text1"/>
          <w:sz w:val="24"/>
          <w:szCs w:val="24"/>
        </w:rPr>
        <w:t>Explore interventions that are</w:t>
      </w:r>
      <w:r w:rsidRPr="00677166">
        <w:rPr>
          <w:color w:val="231F20" w:themeColor="text1"/>
          <w:spacing w:val="-5"/>
          <w:sz w:val="24"/>
          <w:szCs w:val="24"/>
        </w:rPr>
        <w:t xml:space="preserve"> </w:t>
      </w:r>
      <w:r w:rsidRPr="00677166">
        <w:rPr>
          <w:color w:val="231F20" w:themeColor="text1"/>
          <w:sz w:val="24"/>
          <w:szCs w:val="24"/>
        </w:rPr>
        <w:t>useful</w:t>
      </w:r>
      <w:r w:rsidR="0002487F">
        <w:rPr>
          <w:color w:val="231F20" w:themeColor="text1"/>
          <w:sz w:val="24"/>
          <w:szCs w:val="24"/>
        </w:rPr>
        <w:t>.</w:t>
      </w:r>
    </w:p>
    <w:p w14:paraId="74E498AD" w14:textId="02454A05" w:rsidR="0002487F" w:rsidRPr="0002487F" w:rsidRDefault="00F063FB" w:rsidP="0002487F">
      <w:pPr>
        <w:pStyle w:val="TableParagraph"/>
        <w:numPr>
          <w:ilvl w:val="0"/>
          <w:numId w:val="15"/>
        </w:numPr>
        <w:autoSpaceDE/>
        <w:autoSpaceDN/>
        <w:spacing w:after="120"/>
        <w:ind w:left="1418" w:right="845" w:hanging="284"/>
        <w:rPr>
          <w:color w:val="231F20" w:themeColor="text1"/>
          <w:sz w:val="24"/>
          <w:szCs w:val="24"/>
        </w:rPr>
      </w:pPr>
      <w:r w:rsidRPr="00677166">
        <w:rPr>
          <w:color w:val="231F20" w:themeColor="text1"/>
          <w:sz w:val="24"/>
          <w:szCs w:val="24"/>
        </w:rPr>
        <w:t>Be prepared for constructive</w:t>
      </w:r>
      <w:r w:rsidRPr="00677166">
        <w:rPr>
          <w:color w:val="231F20" w:themeColor="text1"/>
          <w:spacing w:val="-5"/>
          <w:sz w:val="24"/>
          <w:szCs w:val="24"/>
        </w:rPr>
        <w:t xml:space="preserve"> </w:t>
      </w:r>
      <w:r w:rsidRPr="00677166">
        <w:rPr>
          <w:color w:val="231F20" w:themeColor="text1"/>
          <w:sz w:val="24"/>
          <w:szCs w:val="24"/>
        </w:rPr>
        <w:t>feedback/challenge</w:t>
      </w:r>
      <w:r w:rsidR="0002487F">
        <w:rPr>
          <w:color w:val="231F20" w:themeColor="text1"/>
          <w:sz w:val="24"/>
          <w:szCs w:val="24"/>
        </w:rPr>
        <w:t>.</w:t>
      </w:r>
    </w:p>
    <w:p w14:paraId="2A319150" w14:textId="77777777" w:rsidR="00F063FB" w:rsidRPr="00677166" w:rsidRDefault="00F063FB" w:rsidP="000C1CC9">
      <w:pPr>
        <w:pStyle w:val="TableParagraph"/>
        <w:numPr>
          <w:ilvl w:val="0"/>
          <w:numId w:val="15"/>
        </w:numPr>
        <w:autoSpaceDE/>
        <w:autoSpaceDN/>
        <w:spacing w:after="120"/>
        <w:ind w:left="1418" w:right="845" w:hanging="284"/>
        <w:rPr>
          <w:color w:val="231F20" w:themeColor="text1"/>
          <w:sz w:val="24"/>
          <w:szCs w:val="24"/>
        </w:rPr>
      </w:pPr>
      <w:r w:rsidRPr="00677166">
        <w:rPr>
          <w:color w:val="231F20" w:themeColor="text1"/>
          <w:sz w:val="24"/>
          <w:szCs w:val="24"/>
        </w:rPr>
        <w:t>Develop skills in reflective practice.</w:t>
      </w:r>
    </w:p>
    <w:p w14:paraId="0079C255" w14:textId="77777777" w:rsidR="00F913CD" w:rsidRPr="0015255F" w:rsidRDefault="00F913CD" w:rsidP="00250FB0">
      <w:pPr>
        <w:pStyle w:val="Heading2"/>
      </w:pPr>
      <w:bookmarkStart w:id="26" w:name="_Toc84611056"/>
      <w:bookmarkStart w:id="27" w:name="_Toc89326548"/>
      <w:bookmarkStart w:id="28" w:name="_Toc110850691"/>
      <w:r w:rsidRPr="0015255F">
        <w:t>Policy Detail</w:t>
      </w:r>
      <w:bookmarkEnd w:id="26"/>
      <w:bookmarkEnd w:id="27"/>
      <w:bookmarkEnd w:id="28"/>
    </w:p>
    <w:p w14:paraId="06B864E2" w14:textId="77777777" w:rsidR="00253B9D" w:rsidRDefault="00253B9D" w:rsidP="00253B9D">
      <w:pPr>
        <w:pStyle w:val="Heading3"/>
      </w:pPr>
      <w:bookmarkStart w:id="29" w:name="_Toc110850692"/>
      <w:r w:rsidRPr="004C20B8">
        <w:t>Models of safeguarding supervision</w:t>
      </w:r>
      <w:bookmarkEnd w:id="29"/>
    </w:p>
    <w:p w14:paraId="696D6D97" w14:textId="77777777" w:rsidR="00253B9D" w:rsidRPr="00C20DE2" w:rsidRDefault="00253B9D" w:rsidP="00253B9D">
      <w:pPr>
        <w:pStyle w:val="Style2"/>
      </w:pPr>
      <w:r w:rsidRPr="00C20DE2">
        <w:t>Given the difficult nature of the work within safeguarding and the wider organisational and cultural context professionals find themselves operating in, it would be helpful for organisations to understand the benefits of being explicit about the purpose and content of supervision. The directive to engage in ‘supervision’ is insufficient without specifying the expected outcomes from the activity and using a model grounded in evidence. Organisations need develop a culture within which professionals are able to think and act appropriately and learn from previous experiences, rather than being overwhelmed by them. A restorative and reflective approach to supervision such as the integrated restorative model can provide the foundation for supporting the development of such a culture.</w:t>
      </w:r>
    </w:p>
    <w:p w14:paraId="26C9A5B7" w14:textId="77777777" w:rsidR="00977776" w:rsidRDefault="00977776" w:rsidP="00977776">
      <w:pPr>
        <w:pStyle w:val="Style2"/>
        <w:numPr>
          <w:ilvl w:val="0"/>
          <w:numId w:val="0"/>
        </w:numPr>
        <w:ind w:left="1134"/>
      </w:pPr>
    </w:p>
    <w:p w14:paraId="22223BF4" w14:textId="3735440F" w:rsidR="00253B9D" w:rsidRDefault="00253B9D" w:rsidP="00253B9D">
      <w:pPr>
        <w:pStyle w:val="Style2"/>
      </w:pPr>
      <w:r w:rsidRPr="004C20B8">
        <w:t xml:space="preserve">The 4x4x4 Supervision Model </w:t>
      </w:r>
      <w:r>
        <w:t xml:space="preserve">shown </w:t>
      </w:r>
      <w:r w:rsidRPr="004C20B8">
        <w:t xml:space="preserve">below was developed by Tony Morrison (2015) and is an integrated framework, demonstrating the interdependence of: </w:t>
      </w:r>
    </w:p>
    <w:p w14:paraId="1662CAA6" w14:textId="4CC1AE9D" w:rsidR="00253B9D" w:rsidRDefault="00253B9D" w:rsidP="00EA2A4F">
      <w:pPr>
        <w:pStyle w:val="TableParagraph"/>
        <w:numPr>
          <w:ilvl w:val="0"/>
          <w:numId w:val="15"/>
        </w:numPr>
        <w:autoSpaceDE/>
        <w:autoSpaceDN/>
        <w:spacing w:after="120"/>
        <w:ind w:left="1418" w:right="845" w:hanging="284"/>
        <w:jc w:val="both"/>
        <w:rPr>
          <w:color w:val="231F20" w:themeColor="text1"/>
          <w:sz w:val="24"/>
          <w:szCs w:val="24"/>
        </w:rPr>
      </w:pPr>
      <w:r w:rsidRPr="004C20B8">
        <w:rPr>
          <w:color w:val="231F20" w:themeColor="text1"/>
          <w:sz w:val="24"/>
          <w:szCs w:val="24"/>
        </w:rPr>
        <w:t>The four functions of supervision</w:t>
      </w:r>
      <w:r w:rsidR="007711F4">
        <w:rPr>
          <w:color w:val="231F20" w:themeColor="text1"/>
          <w:sz w:val="24"/>
          <w:szCs w:val="24"/>
        </w:rPr>
        <w:t>.</w:t>
      </w:r>
      <w:r w:rsidRPr="004C20B8">
        <w:rPr>
          <w:color w:val="231F20" w:themeColor="text1"/>
          <w:sz w:val="24"/>
          <w:szCs w:val="24"/>
        </w:rPr>
        <w:t xml:space="preserve"> </w:t>
      </w:r>
    </w:p>
    <w:p w14:paraId="6704EEF6" w14:textId="3D548C16" w:rsidR="00253B9D" w:rsidRDefault="00253B9D" w:rsidP="00EA2A4F">
      <w:pPr>
        <w:pStyle w:val="TableParagraph"/>
        <w:numPr>
          <w:ilvl w:val="0"/>
          <w:numId w:val="15"/>
        </w:numPr>
        <w:autoSpaceDE/>
        <w:autoSpaceDN/>
        <w:spacing w:after="120"/>
        <w:ind w:left="1418" w:right="845" w:hanging="284"/>
        <w:jc w:val="both"/>
        <w:rPr>
          <w:color w:val="231F20" w:themeColor="text1"/>
          <w:sz w:val="24"/>
          <w:szCs w:val="24"/>
        </w:rPr>
      </w:pPr>
      <w:r w:rsidRPr="004C20B8">
        <w:rPr>
          <w:color w:val="231F20" w:themeColor="text1"/>
          <w:sz w:val="24"/>
          <w:szCs w:val="24"/>
        </w:rPr>
        <w:t>The four stakeholders in the supervisory process</w:t>
      </w:r>
      <w:r w:rsidR="007711F4">
        <w:rPr>
          <w:color w:val="231F20" w:themeColor="text1"/>
          <w:sz w:val="24"/>
          <w:szCs w:val="24"/>
        </w:rPr>
        <w:t>.</w:t>
      </w:r>
      <w:r w:rsidRPr="004C20B8">
        <w:rPr>
          <w:color w:val="231F20" w:themeColor="text1"/>
          <w:sz w:val="24"/>
          <w:szCs w:val="24"/>
        </w:rPr>
        <w:t xml:space="preserve"> </w:t>
      </w:r>
    </w:p>
    <w:p w14:paraId="43503719" w14:textId="6F8EF3AB" w:rsidR="00253B9D" w:rsidRDefault="00253B9D" w:rsidP="00EA2A4F">
      <w:pPr>
        <w:pStyle w:val="TableParagraph"/>
        <w:numPr>
          <w:ilvl w:val="0"/>
          <w:numId w:val="15"/>
        </w:numPr>
        <w:autoSpaceDE/>
        <w:autoSpaceDN/>
        <w:spacing w:after="240"/>
        <w:ind w:left="1418" w:right="845" w:hanging="284"/>
        <w:jc w:val="both"/>
        <w:rPr>
          <w:color w:val="231F20" w:themeColor="text1"/>
          <w:sz w:val="24"/>
          <w:szCs w:val="24"/>
        </w:rPr>
      </w:pPr>
      <w:r w:rsidRPr="004C20B8">
        <w:rPr>
          <w:color w:val="231F20" w:themeColor="text1"/>
          <w:sz w:val="24"/>
          <w:szCs w:val="24"/>
        </w:rPr>
        <w:t>The four elements of the supervisory cycle</w:t>
      </w:r>
      <w:r w:rsidR="007711F4">
        <w:rPr>
          <w:color w:val="231F20" w:themeColor="text1"/>
          <w:sz w:val="24"/>
          <w:szCs w:val="24"/>
        </w:rPr>
        <w:t>.</w:t>
      </w:r>
    </w:p>
    <w:tbl>
      <w:tblPr>
        <w:tblW w:w="782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2608"/>
        <w:gridCol w:w="2608"/>
      </w:tblGrid>
      <w:tr w:rsidR="00B266A9" w:rsidRPr="004C20B8" w14:paraId="5495D000" w14:textId="77777777" w:rsidTr="00F063FB">
        <w:trPr>
          <w:trHeight w:val="454"/>
        </w:trPr>
        <w:tc>
          <w:tcPr>
            <w:tcW w:w="2608" w:type="dxa"/>
            <w:shd w:val="clear" w:color="auto" w:fill="D9D9D9" w:themeFill="background1" w:themeFillShade="D9"/>
            <w:tcMar>
              <w:top w:w="75" w:type="dxa"/>
              <w:left w:w="75" w:type="dxa"/>
              <w:bottom w:w="75" w:type="dxa"/>
              <w:right w:w="75" w:type="dxa"/>
            </w:tcMar>
            <w:vAlign w:val="center"/>
            <w:hideMark/>
          </w:tcPr>
          <w:p w14:paraId="50F7A171" w14:textId="77777777" w:rsidR="00B266A9" w:rsidRPr="004C20B8" w:rsidRDefault="00B266A9" w:rsidP="00F063FB">
            <w:pPr>
              <w:pStyle w:val="BodyText"/>
              <w:spacing w:before="0" w:after="0"/>
              <w:ind w:left="64" w:right="-40"/>
              <w:rPr>
                <w:b/>
                <w:bCs/>
              </w:rPr>
            </w:pPr>
            <w:r>
              <w:rPr>
                <w:b/>
                <w:bCs/>
              </w:rPr>
              <w:t>F</w:t>
            </w:r>
            <w:r w:rsidRPr="004C20B8">
              <w:rPr>
                <w:b/>
                <w:bCs/>
              </w:rPr>
              <w:t>our stakeholders in supervision</w:t>
            </w:r>
          </w:p>
        </w:tc>
        <w:tc>
          <w:tcPr>
            <w:tcW w:w="2608" w:type="dxa"/>
            <w:shd w:val="clear" w:color="auto" w:fill="D9D9D9" w:themeFill="background1" w:themeFillShade="D9"/>
            <w:tcMar>
              <w:top w:w="75" w:type="dxa"/>
              <w:left w:w="75" w:type="dxa"/>
              <w:bottom w:w="75" w:type="dxa"/>
              <w:right w:w="75" w:type="dxa"/>
            </w:tcMar>
            <w:vAlign w:val="center"/>
            <w:hideMark/>
          </w:tcPr>
          <w:p w14:paraId="46F94A9C" w14:textId="77777777" w:rsidR="00B266A9" w:rsidRPr="004C20B8" w:rsidRDefault="00B266A9" w:rsidP="00F063FB">
            <w:pPr>
              <w:pStyle w:val="BodyText"/>
              <w:spacing w:before="0" w:after="0"/>
              <w:ind w:left="114" w:right="-40"/>
              <w:rPr>
                <w:b/>
                <w:bCs/>
              </w:rPr>
            </w:pPr>
            <w:r w:rsidRPr="004C20B8">
              <w:rPr>
                <w:b/>
                <w:bCs/>
              </w:rPr>
              <w:t>Four functions of supervision</w:t>
            </w:r>
          </w:p>
        </w:tc>
        <w:tc>
          <w:tcPr>
            <w:tcW w:w="2608" w:type="dxa"/>
            <w:shd w:val="clear" w:color="auto" w:fill="D9D9D9" w:themeFill="background1" w:themeFillShade="D9"/>
            <w:tcMar>
              <w:top w:w="75" w:type="dxa"/>
              <w:left w:w="75" w:type="dxa"/>
              <w:bottom w:w="75" w:type="dxa"/>
              <w:right w:w="75" w:type="dxa"/>
            </w:tcMar>
            <w:vAlign w:val="center"/>
            <w:hideMark/>
          </w:tcPr>
          <w:p w14:paraId="64B0255A" w14:textId="77777777" w:rsidR="00B266A9" w:rsidRPr="004C20B8" w:rsidRDefault="00B266A9" w:rsidP="00F063FB">
            <w:pPr>
              <w:pStyle w:val="BodyText"/>
              <w:spacing w:before="0" w:after="0"/>
              <w:ind w:left="84" w:right="-40"/>
              <w:rPr>
                <w:b/>
                <w:bCs/>
              </w:rPr>
            </w:pPr>
            <w:r w:rsidRPr="004C20B8">
              <w:rPr>
                <w:b/>
                <w:bCs/>
              </w:rPr>
              <w:t>Four elements of the supervisory cycle</w:t>
            </w:r>
          </w:p>
        </w:tc>
      </w:tr>
      <w:tr w:rsidR="00B266A9" w:rsidRPr="004C20B8" w14:paraId="6C83653D" w14:textId="77777777" w:rsidTr="00F063FB">
        <w:trPr>
          <w:trHeight w:val="454"/>
        </w:trPr>
        <w:tc>
          <w:tcPr>
            <w:tcW w:w="2608" w:type="dxa"/>
            <w:tcMar>
              <w:top w:w="75" w:type="dxa"/>
              <w:left w:w="75" w:type="dxa"/>
              <w:bottom w:w="75" w:type="dxa"/>
              <w:right w:w="75" w:type="dxa"/>
            </w:tcMar>
            <w:vAlign w:val="center"/>
            <w:hideMark/>
          </w:tcPr>
          <w:p w14:paraId="125975D5" w14:textId="77777777" w:rsidR="00B266A9" w:rsidRPr="004C20B8" w:rsidRDefault="00B266A9" w:rsidP="00F063FB">
            <w:pPr>
              <w:pStyle w:val="BodyText"/>
              <w:spacing w:before="0" w:after="0"/>
              <w:ind w:left="64" w:right="-40"/>
            </w:pPr>
            <w:r w:rsidRPr="004C20B8">
              <w:t>People who use services</w:t>
            </w:r>
          </w:p>
        </w:tc>
        <w:tc>
          <w:tcPr>
            <w:tcW w:w="2608" w:type="dxa"/>
            <w:tcMar>
              <w:top w:w="75" w:type="dxa"/>
              <w:left w:w="75" w:type="dxa"/>
              <w:bottom w:w="75" w:type="dxa"/>
              <w:right w:w="75" w:type="dxa"/>
            </w:tcMar>
            <w:vAlign w:val="center"/>
            <w:hideMark/>
          </w:tcPr>
          <w:p w14:paraId="0D0A1A17" w14:textId="77777777" w:rsidR="00B266A9" w:rsidRPr="004C20B8" w:rsidRDefault="00B266A9" w:rsidP="00F063FB">
            <w:pPr>
              <w:pStyle w:val="BodyText"/>
              <w:spacing w:before="0" w:after="0"/>
              <w:ind w:left="114" w:right="-40"/>
            </w:pPr>
            <w:r w:rsidRPr="004C20B8">
              <w:t>Management</w:t>
            </w:r>
          </w:p>
        </w:tc>
        <w:tc>
          <w:tcPr>
            <w:tcW w:w="2608" w:type="dxa"/>
            <w:tcMar>
              <w:top w:w="75" w:type="dxa"/>
              <w:left w:w="75" w:type="dxa"/>
              <w:bottom w:w="75" w:type="dxa"/>
              <w:right w:w="75" w:type="dxa"/>
            </w:tcMar>
            <w:vAlign w:val="center"/>
            <w:hideMark/>
          </w:tcPr>
          <w:p w14:paraId="57979030" w14:textId="77777777" w:rsidR="00B266A9" w:rsidRPr="004C20B8" w:rsidRDefault="00B266A9" w:rsidP="00F063FB">
            <w:pPr>
              <w:pStyle w:val="BodyText"/>
              <w:spacing w:before="0" w:after="0"/>
              <w:ind w:left="84" w:right="-40"/>
            </w:pPr>
            <w:r w:rsidRPr="004C20B8">
              <w:t>Experience</w:t>
            </w:r>
          </w:p>
        </w:tc>
      </w:tr>
      <w:tr w:rsidR="00B266A9" w:rsidRPr="004C20B8" w14:paraId="2581B2A2" w14:textId="77777777" w:rsidTr="00F063FB">
        <w:trPr>
          <w:trHeight w:val="454"/>
        </w:trPr>
        <w:tc>
          <w:tcPr>
            <w:tcW w:w="2608" w:type="dxa"/>
            <w:tcMar>
              <w:top w:w="75" w:type="dxa"/>
              <w:left w:w="75" w:type="dxa"/>
              <w:bottom w:w="75" w:type="dxa"/>
              <w:right w:w="75" w:type="dxa"/>
            </w:tcMar>
            <w:vAlign w:val="center"/>
            <w:hideMark/>
          </w:tcPr>
          <w:p w14:paraId="07CFD345" w14:textId="77777777" w:rsidR="00B266A9" w:rsidRPr="004C20B8" w:rsidRDefault="00B266A9" w:rsidP="00F063FB">
            <w:pPr>
              <w:pStyle w:val="BodyText"/>
              <w:spacing w:before="0" w:after="0"/>
              <w:ind w:left="64" w:right="-40"/>
            </w:pPr>
            <w:r w:rsidRPr="004C20B8">
              <w:t>Staff</w:t>
            </w:r>
          </w:p>
        </w:tc>
        <w:tc>
          <w:tcPr>
            <w:tcW w:w="2608" w:type="dxa"/>
            <w:tcMar>
              <w:top w:w="75" w:type="dxa"/>
              <w:left w:w="75" w:type="dxa"/>
              <w:bottom w:w="75" w:type="dxa"/>
              <w:right w:w="75" w:type="dxa"/>
            </w:tcMar>
            <w:vAlign w:val="center"/>
            <w:hideMark/>
          </w:tcPr>
          <w:p w14:paraId="4AE8A627" w14:textId="77777777" w:rsidR="00B266A9" w:rsidRPr="004C20B8" w:rsidRDefault="00B266A9" w:rsidP="00F063FB">
            <w:pPr>
              <w:pStyle w:val="BodyText"/>
              <w:spacing w:before="0" w:after="0"/>
              <w:ind w:left="114" w:right="-40"/>
            </w:pPr>
            <w:r w:rsidRPr="004C20B8">
              <w:t>Support</w:t>
            </w:r>
          </w:p>
        </w:tc>
        <w:tc>
          <w:tcPr>
            <w:tcW w:w="2608" w:type="dxa"/>
            <w:tcMar>
              <w:top w:w="75" w:type="dxa"/>
              <w:left w:w="75" w:type="dxa"/>
              <w:bottom w:w="75" w:type="dxa"/>
              <w:right w:w="75" w:type="dxa"/>
            </w:tcMar>
            <w:vAlign w:val="center"/>
            <w:hideMark/>
          </w:tcPr>
          <w:p w14:paraId="5A3B06D3" w14:textId="77777777" w:rsidR="00B266A9" w:rsidRPr="004C20B8" w:rsidRDefault="00B266A9" w:rsidP="00F063FB">
            <w:pPr>
              <w:pStyle w:val="BodyText"/>
              <w:spacing w:before="0" w:after="0"/>
              <w:ind w:left="84" w:right="-40"/>
            </w:pPr>
            <w:r w:rsidRPr="004C20B8">
              <w:t>Reflection</w:t>
            </w:r>
          </w:p>
        </w:tc>
      </w:tr>
      <w:tr w:rsidR="00B266A9" w:rsidRPr="004C20B8" w14:paraId="79B51749" w14:textId="77777777" w:rsidTr="00F063FB">
        <w:trPr>
          <w:trHeight w:val="454"/>
        </w:trPr>
        <w:tc>
          <w:tcPr>
            <w:tcW w:w="2608" w:type="dxa"/>
            <w:tcMar>
              <w:top w:w="75" w:type="dxa"/>
              <w:left w:w="75" w:type="dxa"/>
              <w:bottom w:w="75" w:type="dxa"/>
              <w:right w:w="75" w:type="dxa"/>
            </w:tcMar>
            <w:vAlign w:val="center"/>
            <w:hideMark/>
          </w:tcPr>
          <w:p w14:paraId="7BAEAC7E" w14:textId="77777777" w:rsidR="00B266A9" w:rsidRPr="004C20B8" w:rsidRDefault="00B266A9" w:rsidP="00F063FB">
            <w:pPr>
              <w:pStyle w:val="BodyText"/>
              <w:spacing w:before="0" w:after="0"/>
              <w:ind w:left="64" w:right="-40"/>
            </w:pPr>
            <w:r w:rsidRPr="004C20B8">
              <w:t>The organisation</w:t>
            </w:r>
          </w:p>
        </w:tc>
        <w:tc>
          <w:tcPr>
            <w:tcW w:w="2608" w:type="dxa"/>
            <w:tcMar>
              <w:top w:w="75" w:type="dxa"/>
              <w:left w:w="75" w:type="dxa"/>
              <w:bottom w:w="75" w:type="dxa"/>
              <w:right w:w="75" w:type="dxa"/>
            </w:tcMar>
            <w:vAlign w:val="center"/>
            <w:hideMark/>
          </w:tcPr>
          <w:p w14:paraId="771C4E17" w14:textId="77777777" w:rsidR="00B266A9" w:rsidRPr="004C20B8" w:rsidRDefault="00B266A9" w:rsidP="00F063FB">
            <w:pPr>
              <w:pStyle w:val="BodyText"/>
              <w:spacing w:before="0" w:after="0"/>
              <w:ind w:left="114" w:right="-40"/>
            </w:pPr>
            <w:r w:rsidRPr="004C20B8">
              <w:t>Development</w:t>
            </w:r>
          </w:p>
        </w:tc>
        <w:tc>
          <w:tcPr>
            <w:tcW w:w="2608" w:type="dxa"/>
            <w:tcMar>
              <w:top w:w="75" w:type="dxa"/>
              <w:left w:w="75" w:type="dxa"/>
              <w:bottom w:w="75" w:type="dxa"/>
              <w:right w:w="75" w:type="dxa"/>
            </w:tcMar>
            <w:vAlign w:val="center"/>
            <w:hideMark/>
          </w:tcPr>
          <w:p w14:paraId="13ECACFD" w14:textId="77777777" w:rsidR="00B266A9" w:rsidRPr="004C20B8" w:rsidRDefault="00B266A9" w:rsidP="00F063FB">
            <w:pPr>
              <w:pStyle w:val="BodyText"/>
              <w:spacing w:before="0" w:after="0"/>
              <w:ind w:left="84" w:right="-40"/>
            </w:pPr>
            <w:r w:rsidRPr="004C20B8">
              <w:t>Analysis</w:t>
            </w:r>
          </w:p>
        </w:tc>
      </w:tr>
      <w:tr w:rsidR="00B266A9" w:rsidRPr="004C20B8" w14:paraId="233A22F9" w14:textId="77777777" w:rsidTr="00F063FB">
        <w:trPr>
          <w:trHeight w:val="454"/>
        </w:trPr>
        <w:tc>
          <w:tcPr>
            <w:tcW w:w="2608" w:type="dxa"/>
            <w:tcMar>
              <w:top w:w="75" w:type="dxa"/>
              <w:left w:w="75" w:type="dxa"/>
              <w:bottom w:w="75" w:type="dxa"/>
              <w:right w:w="75" w:type="dxa"/>
            </w:tcMar>
            <w:vAlign w:val="center"/>
            <w:hideMark/>
          </w:tcPr>
          <w:p w14:paraId="334B4042" w14:textId="77777777" w:rsidR="00B266A9" w:rsidRPr="004C20B8" w:rsidRDefault="00B266A9" w:rsidP="00F063FB">
            <w:pPr>
              <w:pStyle w:val="BodyText"/>
              <w:spacing w:before="0" w:after="0"/>
              <w:ind w:left="64" w:right="-40"/>
            </w:pPr>
            <w:r w:rsidRPr="004C20B8">
              <w:t>Partner organisations</w:t>
            </w:r>
          </w:p>
        </w:tc>
        <w:tc>
          <w:tcPr>
            <w:tcW w:w="2608" w:type="dxa"/>
            <w:tcMar>
              <w:top w:w="75" w:type="dxa"/>
              <w:left w:w="75" w:type="dxa"/>
              <w:bottom w:w="75" w:type="dxa"/>
              <w:right w:w="75" w:type="dxa"/>
            </w:tcMar>
            <w:vAlign w:val="center"/>
            <w:hideMark/>
          </w:tcPr>
          <w:p w14:paraId="68ECFDD0" w14:textId="77777777" w:rsidR="00B266A9" w:rsidRPr="004C20B8" w:rsidRDefault="00B266A9" w:rsidP="00F063FB">
            <w:pPr>
              <w:pStyle w:val="BodyText"/>
              <w:spacing w:before="0" w:after="0"/>
              <w:ind w:left="114" w:right="-40"/>
            </w:pPr>
            <w:r w:rsidRPr="004C20B8">
              <w:t>Mediation</w:t>
            </w:r>
          </w:p>
        </w:tc>
        <w:tc>
          <w:tcPr>
            <w:tcW w:w="2608" w:type="dxa"/>
            <w:tcMar>
              <w:top w:w="75" w:type="dxa"/>
              <w:left w:w="75" w:type="dxa"/>
              <w:bottom w:w="75" w:type="dxa"/>
              <w:right w:w="75" w:type="dxa"/>
            </w:tcMar>
            <w:vAlign w:val="center"/>
            <w:hideMark/>
          </w:tcPr>
          <w:p w14:paraId="66D20C98" w14:textId="77777777" w:rsidR="00B266A9" w:rsidRPr="004C20B8" w:rsidRDefault="00B266A9" w:rsidP="00F063FB">
            <w:pPr>
              <w:pStyle w:val="BodyText"/>
              <w:spacing w:before="0" w:after="0"/>
              <w:ind w:left="84" w:right="-40"/>
            </w:pPr>
            <w:r w:rsidRPr="004C20B8">
              <w:t>Action planning</w:t>
            </w:r>
          </w:p>
        </w:tc>
      </w:tr>
    </w:tbl>
    <w:p w14:paraId="3BAEB807" w14:textId="4918BB9C" w:rsidR="00F913CD" w:rsidRDefault="004F00C9" w:rsidP="004F00C9">
      <w:pPr>
        <w:pStyle w:val="Style2"/>
        <w:numPr>
          <w:ilvl w:val="0"/>
          <w:numId w:val="0"/>
        </w:numPr>
        <w:ind w:left="1134" w:hanging="1134"/>
      </w:pPr>
      <w:r w:rsidRPr="004C20B8">
        <w:rPr>
          <w:noProof/>
        </w:rPr>
        <w:drawing>
          <wp:inline distT="0" distB="0" distL="0" distR="0" wp14:anchorId="7343ADC4" wp14:editId="706E4526">
            <wp:extent cx="5731510" cy="3430020"/>
            <wp:effectExtent l="0" t="0" r="0" b="0"/>
            <wp:docPr id="1" name="Picture 1" descr="Achieving effective supervision | Ir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ing effective supervision | Iri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430020"/>
                    </a:xfrm>
                    <a:prstGeom prst="rect">
                      <a:avLst/>
                    </a:prstGeom>
                    <a:noFill/>
                    <a:ln>
                      <a:noFill/>
                    </a:ln>
                  </pic:spPr>
                </pic:pic>
              </a:graphicData>
            </a:graphic>
          </wp:inline>
        </w:drawing>
      </w:r>
    </w:p>
    <w:p w14:paraId="54E221A4" w14:textId="77777777" w:rsidR="00F063FB" w:rsidRDefault="00F063FB" w:rsidP="004F00C9">
      <w:pPr>
        <w:pStyle w:val="Style2"/>
        <w:numPr>
          <w:ilvl w:val="0"/>
          <w:numId w:val="0"/>
        </w:numPr>
        <w:ind w:left="1134" w:hanging="1134"/>
      </w:pPr>
    </w:p>
    <w:p w14:paraId="420DAEE6" w14:textId="77777777" w:rsidR="00873A89" w:rsidRPr="00C20DE2" w:rsidRDefault="00873A89" w:rsidP="00873A89">
      <w:pPr>
        <w:pStyle w:val="Style2"/>
      </w:pPr>
      <w:r w:rsidRPr="00C20DE2">
        <w:t>It is important to integrate the accountability model of supervision within a restorative framework in order to ensure, the appropriate degree of restorative efforts take place for staff (</w:t>
      </w:r>
      <w:proofErr w:type="spellStart"/>
      <w:r w:rsidRPr="00C20DE2">
        <w:t>Wallbank</w:t>
      </w:r>
      <w:proofErr w:type="spellEnd"/>
      <w:r w:rsidRPr="00C20DE2">
        <w:t xml:space="preserve"> and </w:t>
      </w:r>
      <w:proofErr w:type="spellStart"/>
      <w:r w:rsidRPr="00C20DE2">
        <w:t>Wonnacott</w:t>
      </w:r>
      <w:proofErr w:type="spellEnd"/>
      <w:r w:rsidRPr="00C20DE2">
        <w:t xml:space="preserve"> 2015).</w:t>
      </w:r>
    </w:p>
    <w:p w14:paraId="6D4653F1" w14:textId="77777777" w:rsidR="00736CEF" w:rsidRPr="00736CEF" w:rsidRDefault="00736CEF" w:rsidP="00736CEF">
      <w:pPr>
        <w:pStyle w:val="Heading3"/>
        <w:rPr>
          <w:rFonts w:eastAsiaTheme="minorHAnsi"/>
        </w:rPr>
      </w:pPr>
      <w:bookmarkStart w:id="30" w:name="_Toc110850693"/>
      <w:r w:rsidRPr="00736CEF">
        <w:rPr>
          <w:rFonts w:eastAsiaTheme="minorHAnsi"/>
        </w:rPr>
        <w:t>Safeguarding supervision process</w:t>
      </w:r>
      <w:bookmarkEnd w:id="30"/>
    </w:p>
    <w:p w14:paraId="0678B0DE" w14:textId="77777777" w:rsidR="009269B8" w:rsidRDefault="00736CEF" w:rsidP="00736CEF">
      <w:pPr>
        <w:pStyle w:val="Style2"/>
      </w:pPr>
      <w:r w:rsidRPr="009269B8">
        <w:t>Safeguarding supervision sessions must be held in a suitable environment where confidential discussion can take place. Adequate protected time must be allowed for effective supervision to take place and interruptions only allowed for urgent situations.</w:t>
      </w:r>
    </w:p>
    <w:p w14:paraId="4D551924" w14:textId="77777777" w:rsidR="009269B8" w:rsidRDefault="009269B8" w:rsidP="009269B8">
      <w:pPr>
        <w:pStyle w:val="Style2"/>
        <w:numPr>
          <w:ilvl w:val="0"/>
          <w:numId w:val="0"/>
        </w:numPr>
        <w:ind w:left="1134"/>
      </w:pPr>
    </w:p>
    <w:p w14:paraId="7D49C8B1" w14:textId="5F25EF2A" w:rsidR="00736CEF" w:rsidRPr="009269B8" w:rsidRDefault="00736CEF" w:rsidP="00736CEF">
      <w:pPr>
        <w:pStyle w:val="Style2"/>
      </w:pPr>
      <w:r w:rsidRPr="009269B8">
        <w:t>Practitioners accessing safeguarding supervision will agree a supervision contract with their supervisor.</w:t>
      </w:r>
    </w:p>
    <w:p w14:paraId="53EC05C7" w14:textId="77777777" w:rsidR="001F6C73" w:rsidRDefault="001F6C73" w:rsidP="001F6C73">
      <w:pPr>
        <w:pStyle w:val="Style2"/>
        <w:numPr>
          <w:ilvl w:val="0"/>
          <w:numId w:val="0"/>
        </w:numPr>
        <w:ind w:left="1134"/>
      </w:pPr>
    </w:p>
    <w:p w14:paraId="67DBA6AD" w14:textId="3C7E4A0F" w:rsidR="00736CEF" w:rsidRPr="00736CEF" w:rsidRDefault="00736CEF" w:rsidP="001F6C73">
      <w:pPr>
        <w:pStyle w:val="Style2"/>
      </w:pPr>
      <w:r w:rsidRPr="00736CEF">
        <w:t xml:space="preserve">Document an agreed summary of the discussion with clear action plan indicating responsibility for each action. A copy should be held securely by the supervisor and supervisee. </w:t>
      </w:r>
    </w:p>
    <w:p w14:paraId="2AC7E321" w14:textId="77777777" w:rsidR="001F6C73" w:rsidRDefault="001F6C73" w:rsidP="001F6C73">
      <w:pPr>
        <w:pStyle w:val="Style2"/>
        <w:numPr>
          <w:ilvl w:val="0"/>
          <w:numId w:val="0"/>
        </w:numPr>
        <w:ind w:left="1134"/>
      </w:pPr>
    </w:p>
    <w:p w14:paraId="4D6FDE63" w14:textId="47D0A7F3" w:rsidR="00736CEF" w:rsidRPr="00736CEF" w:rsidRDefault="00736CEF" w:rsidP="001F6C73">
      <w:pPr>
        <w:pStyle w:val="Style2"/>
      </w:pPr>
      <w:r w:rsidRPr="00736CEF">
        <w:t>Where follow-up safeguarding supervision sessions are arranged, documentation from the previous session will be made available for further discussion or closure by the supervisee.</w:t>
      </w:r>
    </w:p>
    <w:p w14:paraId="16A1C97E" w14:textId="77777777" w:rsidR="00736CEF" w:rsidRPr="00736CEF" w:rsidRDefault="00736CEF" w:rsidP="0026322E">
      <w:pPr>
        <w:pStyle w:val="Heading3"/>
        <w:rPr>
          <w:rFonts w:eastAsiaTheme="minorHAnsi"/>
        </w:rPr>
      </w:pPr>
      <w:bookmarkStart w:id="31" w:name="_Toc110850694"/>
      <w:r w:rsidRPr="00736CEF">
        <w:rPr>
          <w:rFonts w:eastAsiaTheme="minorHAnsi"/>
        </w:rPr>
        <w:t>Frequency of supervision</w:t>
      </w:r>
      <w:bookmarkEnd w:id="31"/>
    </w:p>
    <w:p w14:paraId="57BBA6D6" w14:textId="77777777" w:rsidR="00736CEF" w:rsidRPr="003910DC" w:rsidRDefault="00736CEF" w:rsidP="0026322E">
      <w:pPr>
        <w:pStyle w:val="Style2"/>
      </w:pPr>
      <w:r w:rsidRPr="00736CEF">
        <w:t>Safeguarding supervision is mandatory for all registered clinical staff working directly with children and adults at risk of harm and should occur quarterly as a minimum</w:t>
      </w:r>
      <w:r>
        <w:t>.</w:t>
      </w:r>
    </w:p>
    <w:p w14:paraId="6C3E73F3" w14:textId="77777777" w:rsidR="00863717" w:rsidRPr="00863717" w:rsidRDefault="00863717" w:rsidP="00863717">
      <w:pPr>
        <w:pStyle w:val="Heading3"/>
        <w:rPr>
          <w:rFonts w:eastAsiaTheme="minorHAnsi"/>
        </w:rPr>
      </w:pPr>
      <w:bookmarkStart w:id="32" w:name="_Toc110850695"/>
      <w:r w:rsidRPr="00863717">
        <w:rPr>
          <w:rFonts w:eastAsiaTheme="minorHAnsi"/>
        </w:rPr>
        <w:t>Escalation of Concerns</w:t>
      </w:r>
      <w:bookmarkEnd w:id="32"/>
    </w:p>
    <w:p w14:paraId="32F326B1" w14:textId="77777777" w:rsidR="00863717" w:rsidRPr="00863717" w:rsidRDefault="00863717" w:rsidP="00863717">
      <w:pPr>
        <w:pStyle w:val="Style2"/>
      </w:pPr>
      <w:r w:rsidRPr="00863717">
        <w:t xml:space="preserve">Problem resolution is an integral part of professional co-operation and joint working to safeguard children and adults. Concern or disagreement may arise over another professional’s decisions, actions, or omissions in relation to a referral, an assessment, or an enquiry. </w:t>
      </w:r>
    </w:p>
    <w:p w14:paraId="51F9466E" w14:textId="77777777" w:rsidR="007B771C" w:rsidRDefault="007B771C" w:rsidP="007B771C">
      <w:pPr>
        <w:pStyle w:val="Style2"/>
        <w:numPr>
          <w:ilvl w:val="0"/>
          <w:numId w:val="0"/>
        </w:numPr>
        <w:ind w:left="1134"/>
      </w:pPr>
    </w:p>
    <w:p w14:paraId="2C7A8511" w14:textId="09D881D4" w:rsidR="00863717" w:rsidRPr="00863717" w:rsidRDefault="00863717" w:rsidP="007B771C">
      <w:pPr>
        <w:pStyle w:val="Style2"/>
      </w:pPr>
      <w:r w:rsidRPr="00863717">
        <w:t xml:space="preserve">It is important to resolve difficulties quickly and openly by identifying areas in working together where there is a lack of clarity to promote resolution. Guidance should be sort from SET Safeguarding and Child Protection Procedures and SET Safeguarding Adult Guidelines, there should be open dialogue with partner agencies when this process is being initiated. </w:t>
      </w:r>
    </w:p>
    <w:p w14:paraId="62AC7D1F" w14:textId="77777777" w:rsidR="007B771C" w:rsidRDefault="007B771C" w:rsidP="007B771C">
      <w:pPr>
        <w:pStyle w:val="Style2"/>
        <w:numPr>
          <w:ilvl w:val="0"/>
          <w:numId w:val="0"/>
        </w:numPr>
        <w:ind w:left="1134"/>
      </w:pPr>
    </w:p>
    <w:p w14:paraId="4F7B5C2F" w14:textId="531EE10C" w:rsidR="00863717" w:rsidRPr="00D421BB" w:rsidRDefault="00863717" w:rsidP="007B771C">
      <w:pPr>
        <w:pStyle w:val="Style2"/>
      </w:pPr>
      <w:r w:rsidRPr="00863717">
        <w:t>The safety and focus of individual children or adults are the paramount consideration in any professional disagreement and unresolved issues should be escalated to their line manager/safeguarding lead with due consideration to the risks that may exist for the child or adult. Where child or adult service practitioners are concerned or in disagreement with their colleague relating to the safeguarding of a child or adult, they should seek advice from the Designate Professionals to promote resolution</w:t>
      </w:r>
      <w:r w:rsidRPr="00D421BB">
        <w:t>.</w:t>
      </w:r>
    </w:p>
    <w:p w14:paraId="2C2FD3DA" w14:textId="77777777" w:rsidR="00B6645F" w:rsidRPr="00B6645F" w:rsidRDefault="00B6645F" w:rsidP="00B6645F">
      <w:pPr>
        <w:pStyle w:val="Heading3"/>
        <w:rPr>
          <w:rFonts w:eastAsiaTheme="minorHAnsi"/>
        </w:rPr>
      </w:pPr>
      <w:bookmarkStart w:id="33" w:name="_Toc110850696"/>
      <w:r w:rsidRPr="00B6645F">
        <w:rPr>
          <w:rFonts w:eastAsiaTheme="minorHAnsi"/>
        </w:rPr>
        <w:t>Documentation</w:t>
      </w:r>
      <w:bookmarkEnd w:id="33"/>
    </w:p>
    <w:p w14:paraId="41DF1149" w14:textId="77777777" w:rsidR="00B6645F" w:rsidRPr="00B6645F" w:rsidRDefault="00B6645F" w:rsidP="00B6645F">
      <w:pPr>
        <w:pStyle w:val="Style2"/>
      </w:pPr>
      <w:r w:rsidRPr="00B6645F">
        <w:t>A copy of the signed safeguarding supervision contract should be kept securely by the supervisor and supervisee.</w:t>
      </w:r>
    </w:p>
    <w:p w14:paraId="70988D8D" w14:textId="77777777" w:rsidR="00D2269D" w:rsidRDefault="00D2269D" w:rsidP="00D2269D">
      <w:pPr>
        <w:pStyle w:val="Style2"/>
        <w:numPr>
          <w:ilvl w:val="0"/>
          <w:numId w:val="0"/>
        </w:numPr>
        <w:ind w:left="1134"/>
      </w:pPr>
    </w:p>
    <w:p w14:paraId="17EF4764" w14:textId="2FB29205" w:rsidR="00B6645F" w:rsidRPr="00E43189" w:rsidRDefault="00B6645F" w:rsidP="00D2269D">
      <w:pPr>
        <w:pStyle w:val="Style2"/>
      </w:pPr>
      <w:r w:rsidRPr="00E43189">
        <w:t>The supervisor and supervisee will agree how and where safeguarding supervision records will be stored at the introductory session and what will be recorded within health records on an on-going basis. A summary of the safeguarding supervision record will be completed. A copy should be securely stored by the Supervisor and Supervisee. (Appendix 2). Where follow-up supervision sessions are arranged, documentation from the previous session will be made available for further discussion or closure.</w:t>
      </w:r>
    </w:p>
    <w:p w14:paraId="51928A50" w14:textId="77777777" w:rsidR="00B6645F" w:rsidRPr="00B6645F" w:rsidRDefault="00B6645F" w:rsidP="00E43189">
      <w:pPr>
        <w:pStyle w:val="Heading3"/>
        <w:rPr>
          <w:rFonts w:eastAsiaTheme="minorHAnsi"/>
        </w:rPr>
      </w:pPr>
      <w:bookmarkStart w:id="34" w:name="_Toc110850697"/>
      <w:r w:rsidRPr="00B6645F">
        <w:rPr>
          <w:rFonts w:eastAsiaTheme="minorHAnsi"/>
        </w:rPr>
        <w:t>Non-attendance and practice issues</w:t>
      </w:r>
      <w:bookmarkEnd w:id="34"/>
    </w:p>
    <w:p w14:paraId="7DD107BC" w14:textId="77777777" w:rsidR="00B6645F" w:rsidRPr="00B6645F" w:rsidRDefault="00B6645F" w:rsidP="00E43189">
      <w:pPr>
        <w:pStyle w:val="Style2"/>
      </w:pPr>
      <w:r w:rsidRPr="00B6645F">
        <w:t>It is the responsibility of the supervisee to contact their supervisor to arrange safeguarding supervision and ensure that their attendance meets the requirements of this policy. The supervisor will maintain a record of supervision attendance and inform the practitioner’s line manager of any practitioner who does not access supervision within the above prescribed time frames. It is the responsibility of the line manager to address this with the practitioner.</w:t>
      </w:r>
    </w:p>
    <w:p w14:paraId="317EF13F" w14:textId="77777777" w:rsidR="001E2F6F" w:rsidRDefault="001E2F6F" w:rsidP="001E2F6F">
      <w:pPr>
        <w:pStyle w:val="Style2"/>
        <w:numPr>
          <w:ilvl w:val="0"/>
          <w:numId w:val="0"/>
        </w:numPr>
        <w:ind w:left="1134"/>
      </w:pPr>
    </w:p>
    <w:p w14:paraId="68796B98" w14:textId="76839884" w:rsidR="00B6645F" w:rsidRPr="00B6645F" w:rsidRDefault="00B6645F" w:rsidP="00E43189">
      <w:pPr>
        <w:pStyle w:val="Style2"/>
      </w:pPr>
      <w:r w:rsidRPr="00B6645F">
        <w:t>Safeguarding supervision is a confidential process, and the supervisor will allow time for the practitioner to reflect on and learn from mistakes and rectify them. In cases where issues are resolved within the safeguarding supervision process the information will not be shared with the line manager.</w:t>
      </w:r>
    </w:p>
    <w:p w14:paraId="46B73A62" w14:textId="77777777" w:rsidR="001E2F6F" w:rsidRDefault="001E2F6F" w:rsidP="001E2F6F">
      <w:pPr>
        <w:pStyle w:val="Style2"/>
        <w:numPr>
          <w:ilvl w:val="0"/>
          <w:numId w:val="0"/>
        </w:numPr>
        <w:ind w:left="1134"/>
      </w:pPr>
    </w:p>
    <w:p w14:paraId="44DB0759" w14:textId="5CBC813F" w:rsidR="00B6645F" w:rsidRPr="00B6645F" w:rsidRDefault="00B6645F" w:rsidP="001E2F6F">
      <w:pPr>
        <w:pStyle w:val="Style2"/>
      </w:pPr>
      <w:r w:rsidRPr="00B6645F">
        <w:t>Where there are on-going concerns about a supervisee’s practice and/or their refusal to comply with the supervisor’s recommendations, the supervisee will be informed that their line manager will be contacted for resolution.</w:t>
      </w:r>
    </w:p>
    <w:p w14:paraId="3335DB46" w14:textId="77777777" w:rsidR="00935E6A" w:rsidRPr="00D421BB" w:rsidRDefault="00935E6A" w:rsidP="00935E6A">
      <w:pPr>
        <w:pStyle w:val="Heading3"/>
      </w:pPr>
      <w:bookmarkStart w:id="35" w:name="_Toc110850698"/>
      <w:r w:rsidRPr="00D421BB">
        <w:t>Resolution of Professional Disagreement</w:t>
      </w:r>
      <w:bookmarkEnd w:id="35"/>
    </w:p>
    <w:p w14:paraId="1F52CD31" w14:textId="77777777" w:rsidR="00F063FB" w:rsidRDefault="00935E6A" w:rsidP="006549E0">
      <w:pPr>
        <w:pStyle w:val="Style2"/>
        <w:contextualSpacing w:val="0"/>
      </w:pPr>
      <w:r w:rsidRPr="00D421BB">
        <w:t>Concern or disagreement may arise over</w:t>
      </w:r>
      <w:r w:rsidRPr="006549E0">
        <w:t xml:space="preserve"> </w:t>
      </w:r>
      <w:r w:rsidRPr="00D421BB">
        <w:t>supervisors/supervisee’s opinions/advice. The safety of individual children or adults are paramount considerations in any professional disagreement and</w:t>
      </w:r>
      <w:r w:rsidRPr="006549E0">
        <w:t xml:space="preserve"> </w:t>
      </w:r>
      <w:r w:rsidRPr="00D421BB">
        <w:t>any unresolved issues should be escalated via line managers with</w:t>
      </w:r>
      <w:r w:rsidRPr="006549E0">
        <w:t xml:space="preserve"> </w:t>
      </w:r>
      <w:r w:rsidRPr="00D421BB">
        <w:t>due consideration to the risks that might exist for the</w:t>
      </w:r>
      <w:r w:rsidRPr="006549E0">
        <w:t xml:space="preserve"> </w:t>
      </w:r>
      <w:r w:rsidRPr="00D421BB">
        <w:t>child or adult.</w:t>
      </w:r>
      <w:r w:rsidR="00F063FB" w:rsidRPr="00F063FB">
        <w:t xml:space="preserve"> </w:t>
      </w:r>
    </w:p>
    <w:p w14:paraId="42D3E80D" w14:textId="5A26D27E" w:rsidR="00F063FB" w:rsidRDefault="00F063FB" w:rsidP="006549E0">
      <w:pPr>
        <w:pStyle w:val="Style2"/>
        <w:contextualSpacing w:val="0"/>
      </w:pPr>
      <w:r w:rsidRPr="00935E6A">
        <w:t>Where a supervisor becomes concerned about the practice of a supervisee, these concerns will be discussed with the supervisee and their line manager. This will be with the supervisee’s knowledge. Concerns may include where procedures/policies have not been followed, where there is a breach of professional conduct or where practice is thought to be unsafe. Confidentiality regarding issues discussed within supervision will be maintained unless concerns arise as described above</w:t>
      </w:r>
      <w:r w:rsidR="007711F4">
        <w:t>.</w:t>
      </w:r>
    </w:p>
    <w:p w14:paraId="38D6A5E2" w14:textId="548C5F73" w:rsidR="00F913CD" w:rsidRDefault="00F913CD" w:rsidP="006B3E9C">
      <w:pPr>
        <w:pStyle w:val="Heading2"/>
      </w:pPr>
      <w:bookmarkStart w:id="36" w:name="_Toc84611059"/>
      <w:bookmarkStart w:id="37" w:name="_Toc89326549"/>
      <w:bookmarkStart w:id="38" w:name="_Toc110850699"/>
      <w:r w:rsidRPr="0015255F">
        <w:t xml:space="preserve">Monitoring </w:t>
      </w:r>
      <w:r w:rsidRPr="006B3E9C">
        <w:t>Compliance</w:t>
      </w:r>
      <w:bookmarkEnd w:id="36"/>
      <w:bookmarkEnd w:id="37"/>
      <w:bookmarkEnd w:id="38"/>
    </w:p>
    <w:p w14:paraId="5195368D" w14:textId="77777777" w:rsidR="006549E0" w:rsidRPr="00085B4C" w:rsidRDefault="006549E0" w:rsidP="006549E0">
      <w:pPr>
        <w:pStyle w:val="Style1"/>
        <w:rPr>
          <w:rFonts w:eastAsia="Calibri"/>
        </w:rPr>
      </w:pPr>
      <w:r w:rsidRPr="00085B4C">
        <w:rPr>
          <w:rFonts w:eastAsia="Calibri"/>
        </w:rPr>
        <w:t xml:space="preserve">To ensure that the safeguarding supervision arrangements are satisfactory, a safeguarding supervision audit should be undertaken by the Safeguarding Team as part of the annual safeguarding audit programme. The results of the audit will be submitted to the Patient Safety and Quality Committee. </w:t>
      </w:r>
    </w:p>
    <w:p w14:paraId="7A1CA2E7" w14:textId="131A3B15" w:rsidR="0077138D" w:rsidRPr="0077138D" w:rsidRDefault="00F913CD" w:rsidP="0077138D">
      <w:pPr>
        <w:pStyle w:val="Heading2"/>
      </w:pPr>
      <w:bookmarkStart w:id="39" w:name="_Toc84611060"/>
      <w:bookmarkStart w:id="40" w:name="_Toc89326550"/>
      <w:bookmarkStart w:id="41" w:name="_Toc110850700"/>
      <w:r w:rsidRPr="0015255F">
        <w:t xml:space="preserve">Staff </w:t>
      </w:r>
      <w:r w:rsidRPr="006B3E9C">
        <w:t>Training</w:t>
      </w:r>
      <w:bookmarkStart w:id="42" w:name="_Toc84611061"/>
      <w:bookmarkStart w:id="43" w:name="_Toc89326551"/>
      <w:bookmarkEnd w:id="39"/>
      <w:bookmarkEnd w:id="40"/>
      <w:bookmarkEnd w:id="41"/>
    </w:p>
    <w:p w14:paraId="37A265FD" w14:textId="77777777" w:rsidR="0077138D" w:rsidRPr="00D421BB" w:rsidRDefault="0077138D" w:rsidP="0077138D">
      <w:pPr>
        <w:pStyle w:val="Style1"/>
      </w:pPr>
      <w:r w:rsidRPr="00D421BB">
        <w:t>All supervisors delivering safeguarding supervision must</w:t>
      </w:r>
      <w:r w:rsidRPr="00D421BB">
        <w:rPr>
          <w:spacing w:val="41"/>
        </w:rPr>
        <w:t xml:space="preserve"> </w:t>
      </w:r>
      <w:r w:rsidRPr="00D421BB">
        <w:t>have completed training in the supervision process and</w:t>
      </w:r>
      <w:r w:rsidRPr="00D421BB">
        <w:rPr>
          <w:spacing w:val="-13"/>
        </w:rPr>
        <w:t xml:space="preserve"> </w:t>
      </w:r>
      <w:r w:rsidRPr="00D421BB">
        <w:t>ensure that their knowledge remains current through relevant course updates</w:t>
      </w:r>
      <w:r w:rsidRPr="00D421BB">
        <w:rPr>
          <w:spacing w:val="45"/>
        </w:rPr>
        <w:t xml:space="preserve"> </w:t>
      </w:r>
      <w:r w:rsidRPr="00D421BB">
        <w:t>and accessing relevant literature. In addition, further training should</w:t>
      </w:r>
      <w:r w:rsidRPr="00D421BB">
        <w:rPr>
          <w:spacing w:val="30"/>
        </w:rPr>
        <w:t xml:space="preserve"> </w:t>
      </w:r>
      <w:r w:rsidRPr="00D421BB">
        <w:t xml:space="preserve">be undertaken to meet the competency levels set out in the </w:t>
      </w:r>
      <w:r>
        <w:t>i</w:t>
      </w:r>
      <w:r w:rsidRPr="00D421BB">
        <w:t xml:space="preserve">ntercollegiate documents </w:t>
      </w:r>
    </w:p>
    <w:p w14:paraId="7DF6B752" w14:textId="2E9CD7B6" w:rsidR="00F913CD" w:rsidRPr="0015255F" w:rsidRDefault="00F913CD" w:rsidP="006B3E9C">
      <w:pPr>
        <w:pStyle w:val="Heading2"/>
      </w:pPr>
      <w:bookmarkStart w:id="44" w:name="_Toc110850701"/>
      <w:r w:rsidRPr="0015255F">
        <w:t xml:space="preserve">Arrangements </w:t>
      </w:r>
      <w:r w:rsidR="006549E0">
        <w:t>f</w:t>
      </w:r>
      <w:r w:rsidRPr="0015255F">
        <w:t>or Review</w:t>
      </w:r>
      <w:bookmarkEnd w:id="42"/>
      <w:bookmarkEnd w:id="43"/>
      <w:bookmarkEnd w:id="44"/>
    </w:p>
    <w:p w14:paraId="7CE3CD4E" w14:textId="719FA593" w:rsidR="00F913CD" w:rsidRPr="0015255F" w:rsidRDefault="00F913CD" w:rsidP="006B3E9C">
      <w:pPr>
        <w:pStyle w:val="Style1"/>
      </w:pPr>
      <w:r w:rsidRPr="0015255F">
        <w:t xml:space="preserve">This policy will be reviewed no less frequently than every </w:t>
      </w:r>
      <w:r w:rsidR="0002487F">
        <w:t>two</w:t>
      </w:r>
      <w:r w:rsidRPr="0015255F">
        <w:t xml:space="preserve"> years.  An earlier review will be carried out in the event of any relevant changes in legislation, national or local policy/guidance, organisational change or other circumstances which mean the policy needs to be reviewed.</w:t>
      </w:r>
    </w:p>
    <w:p w14:paraId="4A4827BD" w14:textId="212EB3AB" w:rsidR="00F913CD"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5" w:name="_Toc84611062"/>
    </w:p>
    <w:p w14:paraId="23825361" w14:textId="77777777" w:rsidR="00F913CD" w:rsidRPr="0015255F" w:rsidRDefault="00F913CD" w:rsidP="006B3E9C">
      <w:pPr>
        <w:pStyle w:val="Heading2"/>
      </w:pPr>
      <w:bookmarkStart w:id="46" w:name="_Toc89326553"/>
      <w:bookmarkStart w:id="47" w:name="_Toc110850702"/>
      <w:bookmarkEnd w:id="45"/>
      <w:r w:rsidRPr="0015255F">
        <w:t>References</w:t>
      </w:r>
      <w:bookmarkEnd w:id="46"/>
      <w:bookmarkEnd w:id="47"/>
    </w:p>
    <w:p w14:paraId="40296408" w14:textId="1E6610DB" w:rsidR="00D7083E" w:rsidRPr="00D421BB" w:rsidRDefault="00D7083E" w:rsidP="0002487F">
      <w:pPr>
        <w:pStyle w:val="ListParagraph"/>
        <w:numPr>
          <w:ilvl w:val="0"/>
          <w:numId w:val="20"/>
        </w:numPr>
        <w:tabs>
          <w:tab w:val="left" w:pos="940"/>
          <w:tab w:val="left" w:pos="941"/>
        </w:tabs>
        <w:ind w:right="-42"/>
      </w:pPr>
      <w:bookmarkStart w:id="48" w:name="_Toc89326554"/>
      <w:r w:rsidRPr="00D421BB">
        <w:t>Care Quality Commission (2010) Essential Standards of</w:t>
      </w:r>
      <w:r w:rsidRPr="0002487F">
        <w:rPr>
          <w:spacing w:val="-35"/>
        </w:rPr>
        <w:t xml:space="preserve"> </w:t>
      </w:r>
      <w:r w:rsidRPr="00D421BB">
        <w:t>Care</w:t>
      </w:r>
      <w:r w:rsidR="006549E0">
        <w:t xml:space="preserve">  </w:t>
      </w:r>
      <w:hyperlink r:id="rId16" w:history="1">
        <w:r w:rsidRPr="00D421BB">
          <w:rPr>
            <w:rStyle w:val="Hyperlink"/>
          </w:rPr>
          <w:t>https://services.cqc.org.uk/sites/default/files/gac_-_dec_2011_update.pdf</w:t>
        </w:r>
      </w:hyperlink>
      <w:r w:rsidR="007711F4">
        <w:rPr>
          <w:rStyle w:val="Hyperlink"/>
        </w:rPr>
        <w:t>.</w:t>
      </w:r>
    </w:p>
    <w:p w14:paraId="0DCA2ECF" w14:textId="6785907E" w:rsidR="00D7083E" w:rsidRPr="006549E0" w:rsidRDefault="00D7083E" w:rsidP="0002487F">
      <w:pPr>
        <w:pStyle w:val="ListParagraph"/>
        <w:numPr>
          <w:ilvl w:val="0"/>
          <w:numId w:val="20"/>
        </w:numPr>
        <w:tabs>
          <w:tab w:val="left" w:pos="940"/>
          <w:tab w:val="left" w:pos="941"/>
        </w:tabs>
        <w:ind w:right="-42"/>
        <w:rPr>
          <w:rStyle w:val="Hyperlink"/>
        </w:rPr>
      </w:pPr>
      <w:r w:rsidRPr="00D421BB">
        <w:t xml:space="preserve">Department for Education (2011) The Munro review of Child Protection: A Child Centred System. Ch 7:11. </w:t>
      </w:r>
      <w:hyperlink r:id="rId17" w:history="1">
        <w:r w:rsidRPr="006549E0">
          <w:rPr>
            <w:rStyle w:val="Hyperlink"/>
          </w:rPr>
          <w:t>https://assets.publishing.service.gov.uk/government/uploads/system/uploads/attachment_data/file/175391/Munro-Review.pdf</w:t>
        </w:r>
      </w:hyperlink>
      <w:r w:rsidR="007711F4">
        <w:rPr>
          <w:rStyle w:val="Hyperlink"/>
        </w:rPr>
        <w:t>.</w:t>
      </w:r>
    </w:p>
    <w:p w14:paraId="5F4C48B1" w14:textId="09C84654" w:rsidR="00D7083E" w:rsidRPr="00D421BB" w:rsidRDefault="00D7083E" w:rsidP="0002487F">
      <w:pPr>
        <w:pStyle w:val="BodyText"/>
        <w:numPr>
          <w:ilvl w:val="0"/>
          <w:numId w:val="20"/>
        </w:numPr>
        <w:ind w:right="-42"/>
        <w:rPr>
          <w:rStyle w:val="Hyperlink"/>
        </w:rPr>
      </w:pPr>
      <w:r w:rsidRPr="00D421BB">
        <w:t xml:space="preserve">Department for Education (2018) Working together to Safeguard Children: a guide to interagency working to safeguard and promote the welfare of children </w:t>
      </w:r>
      <w:hyperlink r:id="rId18" w:history="1">
        <w:r w:rsidRPr="00D421BB">
          <w:rPr>
            <w:rStyle w:val="Hyperlink"/>
          </w:rPr>
          <w:t>https://www.gov.uk/government/publications/working-together-to-safeguard-children--2</w:t>
        </w:r>
      </w:hyperlink>
      <w:r w:rsidR="007711F4">
        <w:rPr>
          <w:rStyle w:val="Hyperlink"/>
        </w:rPr>
        <w:t>.</w:t>
      </w:r>
    </w:p>
    <w:p w14:paraId="02650760" w14:textId="2FB41F18" w:rsidR="00D7083E" w:rsidRPr="00D421BB" w:rsidRDefault="00D7083E" w:rsidP="0002487F">
      <w:pPr>
        <w:pStyle w:val="ListParagraph"/>
        <w:numPr>
          <w:ilvl w:val="0"/>
          <w:numId w:val="20"/>
        </w:numPr>
        <w:ind w:right="-42"/>
        <w:rPr>
          <w:rStyle w:val="Hyperlink"/>
        </w:rPr>
      </w:pPr>
      <w:r w:rsidRPr="00D421BB">
        <w:t>Laming, W.H. (2003) The Victoria Climbie inquiry: Report of an inquiry by Lord Laming</w:t>
      </w:r>
      <w:r w:rsidR="006549E0">
        <w:t xml:space="preserve">  </w:t>
      </w:r>
      <w:hyperlink r:id="rId19" w:history="1">
        <w:r w:rsidRPr="00D421BB">
          <w:rPr>
            <w:rStyle w:val="Hyperlink"/>
          </w:rPr>
          <w:t>https://assets.publishing.service.gov.uk/government/uploads/system/uploads/attachment_data/file/273183/5730.pdf</w:t>
        </w:r>
      </w:hyperlink>
      <w:r w:rsidR="007711F4">
        <w:rPr>
          <w:rStyle w:val="Hyperlink"/>
        </w:rPr>
        <w:t>.</w:t>
      </w:r>
    </w:p>
    <w:p w14:paraId="216D5B99" w14:textId="2C19A72C" w:rsidR="00D7083E" w:rsidRPr="003F1A05" w:rsidRDefault="00D7083E" w:rsidP="0002487F">
      <w:pPr>
        <w:pStyle w:val="BodyText"/>
        <w:numPr>
          <w:ilvl w:val="0"/>
          <w:numId w:val="20"/>
        </w:numPr>
        <w:ind w:right="-42"/>
        <w:rPr>
          <w:rStyle w:val="Hyperlink"/>
        </w:rPr>
      </w:pPr>
      <w:r w:rsidRPr="00D421BB">
        <w:t>Local Government Association (2020) Analysis of Safeguarding Adult Reviews: April 2017 – March 2019. Findings for sector-led improvement. p190: s8.4.3.</w:t>
      </w:r>
      <w:r w:rsidR="006549E0">
        <w:t xml:space="preserve">  </w:t>
      </w:r>
      <w:hyperlink r:id="rId20" w:history="1">
        <w:r w:rsidRPr="00D421BB">
          <w:rPr>
            <w:rStyle w:val="Hyperlink"/>
          </w:rPr>
          <w:t>https://www.local.gov.uk/sites/default/files/documents/National%20SAR%20Analysis%20Final%20Report%20WEB.pdf</w:t>
        </w:r>
      </w:hyperlink>
      <w:r w:rsidR="007711F4">
        <w:rPr>
          <w:rStyle w:val="Hyperlink"/>
        </w:rPr>
        <w:t>.</w:t>
      </w:r>
    </w:p>
    <w:p w14:paraId="2BD1C41E" w14:textId="6F2F1973" w:rsidR="00D7083E" w:rsidRPr="00D421BB" w:rsidRDefault="00D7083E" w:rsidP="0002487F">
      <w:pPr>
        <w:pStyle w:val="BodyText"/>
        <w:numPr>
          <w:ilvl w:val="0"/>
          <w:numId w:val="20"/>
        </w:numPr>
        <w:ind w:right="-42"/>
        <w:rPr>
          <w:color w:val="2F5496"/>
        </w:rPr>
      </w:pPr>
      <w:r w:rsidRPr="00D421BB">
        <w:t xml:space="preserve">Royal College of Nursing (2018) Adult Safeguarding: Roles and Competencies for Health Care Staff </w:t>
      </w:r>
      <w:r w:rsidR="006549E0">
        <w:t xml:space="preserve"> </w:t>
      </w:r>
      <w:hyperlink r:id="rId21" w:history="1">
        <w:r w:rsidRPr="00D421BB">
          <w:rPr>
            <w:rStyle w:val="Hyperlink"/>
          </w:rPr>
          <w:t>https://www.rcn.org.uk/professional-development/publications/pub-007069</w:t>
        </w:r>
      </w:hyperlink>
      <w:r w:rsidR="007711F4">
        <w:rPr>
          <w:rStyle w:val="Hyperlink"/>
        </w:rPr>
        <w:t>.</w:t>
      </w:r>
    </w:p>
    <w:p w14:paraId="0385B080" w14:textId="7CF04224" w:rsidR="00D7083E" w:rsidRPr="00D421BB" w:rsidRDefault="00D7083E" w:rsidP="0002487F">
      <w:pPr>
        <w:pStyle w:val="BodyText"/>
        <w:numPr>
          <w:ilvl w:val="0"/>
          <w:numId w:val="20"/>
        </w:numPr>
        <w:ind w:right="-42"/>
      </w:pPr>
      <w:r w:rsidRPr="00D421BB">
        <w:t xml:space="preserve">Royal College of Nursing (2019) Safeguarding Children &amp; Young People: Roles and Competencies for Healthcare Staff: Intercollegiate Document  </w:t>
      </w:r>
      <w:hyperlink r:id="rId22" w:history="1">
        <w:r w:rsidRPr="00D421BB">
          <w:rPr>
            <w:rStyle w:val="Hyperlink"/>
          </w:rPr>
          <w:t>https://www.rcn.org.uk/professional-development/publications/pub-007366</w:t>
        </w:r>
      </w:hyperlink>
      <w:r w:rsidR="007711F4">
        <w:rPr>
          <w:rStyle w:val="Hyperlink"/>
        </w:rPr>
        <w:t>.</w:t>
      </w:r>
    </w:p>
    <w:p w14:paraId="3AD0E1F0" w14:textId="2826588A" w:rsidR="00D7083E" w:rsidRPr="00D421BB" w:rsidRDefault="005E350D" w:rsidP="0002487F">
      <w:pPr>
        <w:pStyle w:val="BodyText"/>
        <w:numPr>
          <w:ilvl w:val="0"/>
          <w:numId w:val="20"/>
        </w:numPr>
        <w:ind w:right="-42"/>
      </w:pPr>
      <w:r w:rsidRPr="00D421BB">
        <w:t>Skills for Care &amp; Children’s Workforce Development Council (2007) Providing Effective Supervision: a workforce development tool, including a unit of competence and supporting</w:t>
      </w:r>
      <w:r w:rsidRPr="00D421BB">
        <w:rPr>
          <w:spacing w:val="-10"/>
        </w:rPr>
        <w:t xml:space="preserve"> </w:t>
      </w:r>
      <w:r w:rsidRPr="00D421BB">
        <w:t xml:space="preserve">guidance </w:t>
      </w:r>
      <w:hyperlink r:id="rId23" w:history="1">
        <w:r w:rsidRPr="00D421BB">
          <w:rPr>
            <w:rStyle w:val="Hyperlink"/>
          </w:rPr>
          <w:t>https://www.skillsforcare.org.uk/Document-library/Finding-and-keeping-workers/Supervision/Providing-Effective-Supervision.pdf</w:t>
        </w:r>
      </w:hyperlink>
      <w:r w:rsidR="007711F4">
        <w:rPr>
          <w:rStyle w:val="Hyperlink"/>
        </w:rPr>
        <w:t>.</w:t>
      </w:r>
    </w:p>
    <w:p w14:paraId="0749B5BB" w14:textId="6790067D" w:rsidR="00F913CD" w:rsidRDefault="00F913CD" w:rsidP="00D7083E">
      <w:pPr>
        <w:pStyle w:val="Heading2"/>
      </w:pPr>
      <w:bookmarkStart w:id="49" w:name="_Toc110850703"/>
      <w:r w:rsidRPr="0015255F">
        <w:t>Equality Impact Assessment</w:t>
      </w:r>
      <w:bookmarkEnd w:id="48"/>
      <w:bookmarkEnd w:id="49"/>
    </w:p>
    <w:p w14:paraId="48077B4B" w14:textId="77777777" w:rsidR="0002487F" w:rsidRPr="0002487F" w:rsidRDefault="0002487F" w:rsidP="0002487F">
      <w:pPr>
        <w:pStyle w:val="Style1"/>
      </w:pPr>
      <w:r w:rsidRPr="0002487F">
        <w:t>The EIA has identified a neutral impact and is included at Appendix A.</w:t>
      </w:r>
    </w:p>
    <w:p w14:paraId="1AA5C6C5" w14:textId="7E283E56" w:rsidR="006606C1" w:rsidRPr="003A663C" w:rsidRDefault="008344D6" w:rsidP="0002487F">
      <w:pPr>
        <w:pStyle w:val="Style1"/>
        <w:rPr>
          <w:color w:val="001743" w:themeColor="accent1" w:themeShade="7F"/>
        </w:rPr>
      </w:pPr>
      <w:r>
        <w:br w:type="page"/>
      </w:r>
    </w:p>
    <w:p w14:paraId="64C72BB0" w14:textId="39C90D7C" w:rsidR="006606C1" w:rsidRDefault="006606C1" w:rsidP="003A663C">
      <w:pPr>
        <w:pStyle w:val="Heading2"/>
        <w:numPr>
          <w:ilvl w:val="0"/>
          <w:numId w:val="0"/>
        </w:numPr>
      </w:pPr>
      <w:bookmarkStart w:id="50" w:name="_Toc419388298"/>
      <w:bookmarkStart w:id="51" w:name="_Toc47357161"/>
      <w:bookmarkStart w:id="52" w:name="_Toc84611065"/>
      <w:bookmarkStart w:id="53" w:name="_Toc89326555"/>
      <w:bookmarkStart w:id="54" w:name="_Toc110850704"/>
      <w:r w:rsidRPr="006606C1">
        <w:t>Appendix</w:t>
      </w:r>
      <w:r>
        <w:t xml:space="preserve"> A</w:t>
      </w:r>
      <w:bookmarkEnd w:id="50"/>
      <w:bookmarkEnd w:id="51"/>
      <w:bookmarkEnd w:id="52"/>
      <w:bookmarkEnd w:id="53"/>
      <w:r>
        <w:t xml:space="preserve"> </w:t>
      </w:r>
      <w:bookmarkStart w:id="55" w:name="_Toc84611066"/>
      <w:bookmarkStart w:id="56" w:name="_Toc89326556"/>
      <w:r w:rsidR="003A663C">
        <w:t xml:space="preserve">- </w:t>
      </w:r>
      <w:r w:rsidRPr="00FC7C60">
        <w:t>Equality Impact Assessment</w:t>
      </w:r>
      <w:bookmarkEnd w:id="54"/>
      <w:bookmarkEnd w:id="55"/>
      <w:bookmarkEnd w:id="56"/>
    </w:p>
    <w:p w14:paraId="2102F9E6" w14:textId="77777777" w:rsidR="00A61306" w:rsidRPr="0039715A" w:rsidRDefault="00A61306" w:rsidP="00A61306">
      <w:pPr>
        <w:keepNext/>
        <w:keepLines/>
        <w:spacing w:before="240"/>
        <w:ind w:left="0"/>
        <w:outlineLvl w:val="0"/>
        <w:rPr>
          <w:rFonts w:asciiTheme="majorHAnsi" w:eastAsia="Times New Roman" w:hAnsiTheme="majorHAnsi" w:cstheme="majorBidi"/>
          <w:b/>
        </w:rPr>
      </w:pPr>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7C6A1C" w:rsidRPr="0039715A" w14:paraId="282BB83D" w14:textId="77777777" w:rsidTr="0002487F">
        <w:trPr>
          <w:trHeight w:val="1167"/>
        </w:trPr>
        <w:tc>
          <w:tcPr>
            <w:tcW w:w="2966" w:type="pct"/>
          </w:tcPr>
          <w:p w14:paraId="55B4926C" w14:textId="1B56E797" w:rsidR="007C6A1C" w:rsidRPr="0039715A" w:rsidRDefault="007C6A1C" w:rsidP="00DE2673">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02487F" w:rsidRPr="0002487F">
              <w:rPr>
                <w:rFonts w:ascii="Arial" w:eastAsia="Times New Roman" w:hAnsi="Arial" w:cs="Arial"/>
                <w:color w:val="auto"/>
              </w:rPr>
              <w:t>Safeguarding Supervision Policy</w:t>
            </w:r>
          </w:p>
          <w:p w14:paraId="4F0F1437" w14:textId="255BAB62" w:rsidR="007C6A1C" w:rsidRPr="0039715A" w:rsidRDefault="007C6A1C" w:rsidP="00DE2673">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37529100" w14:textId="2BC573C6" w:rsidR="007C6A1C" w:rsidRPr="0039715A" w:rsidRDefault="007C6A1C" w:rsidP="0002487F">
            <w:pPr>
              <w:spacing w:before="0" w:after="0"/>
              <w:ind w:left="0"/>
              <w:rPr>
                <w:rFonts w:ascii="Arial" w:eastAsia="Times New Roman" w:hAnsi="Arial" w:cs="Arial"/>
                <w:bCs/>
                <w:color w:val="auto"/>
              </w:rPr>
            </w:pPr>
            <w:r w:rsidRPr="0039715A">
              <w:rPr>
                <w:rFonts w:ascii="Arial" w:eastAsia="Times New Roman" w:hAnsi="Arial" w:cs="Arial"/>
                <w:b/>
                <w:bCs/>
                <w:color w:val="auto"/>
              </w:rPr>
              <w:t xml:space="preserve">Version number (if relevant):  </w:t>
            </w:r>
            <w:r w:rsidR="0002487F" w:rsidRPr="0002487F">
              <w:rPr>
                <w:rFonts w:ascii="Arial" w:eastAsia="Times New Roman" w:hAnsi="Arial" w:cs="Arial"/>
                <w:color w:val="auto"/>
              </w:rPr>
              <w:t>v.</w:t>
            </w:r>
            <w:r w:rsidR="0002487F">
              <w:rPr>
                <w:rFonts w:ascii="Arial" w:eastAsia="Times New Roman" w:hAnsi="Arial" w:cs="Arial"/>
                <w:bCs/>
                <w:color w:val="auto"/>
              </w:rPr>
              <w:t>1</w:t>
            </w:r>
            <w:r w:rsidR="007711F4">
              <w:rPr>
                <w:rFonts w:ascii="Arial" w:eastAsia="Times New Roman" w:hAnsi="Arial" w:cs="Arial"/>
                <w:bCs/>
                <w:color w:val="auto"/>
              </w:rPr>
              <w:t>.0</w:t>
            </w:r>
          </w:p>
        </w:tc>
        <w:tc>
          <w:tcPr>
            <w:tcW w:w="2034" w:type="pct"/>
          </w:tcPr>
          <w:p w14:paraId="75917EF8" w14:textId="2A193D91" w:rsidR="007C6A1C" w:rsidRPr="0039715A" w:rsidRDefault="007C6A1C" w:rsidP="00DE2673">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02487F">
              <w:rPr>
                <w:rFonts w:ascii="Arial" w:eastAsia="Times New Roman" w:hAnsi="Arial" w:cs="Arial"/>
                <w:bCs/>
                <w:color w:val="auto"/>
              </w:rPr>
              <w:t>Quality</w:t>
            </w:r>
          </w:p>
          <w:p w14:paraId="69C0E55B" w14:textId="77777777" w:rsidR="007C6A1C" w:rsidRPr="0039715A" w:rsidRDefault="007C6A1C" w:rsidP="00DE2673">
            <w:pPr>
              <w:spacing w:before="0" w:after="0"/>
              <w:ind w:left="0"/>
              <w:rPr>
                <w:rFonts w:ascii="Arial" w:eastAsia="Times New Roman" w:hAnsi="Arial" w:cs="Arial"/>
                <w:bCs/>
                <w:color w:val="auto"/>
              </w:rPr>
            </w:pPr>
          </w:p>
        </w:tc>
      </w:tr>
      <w:tr w:rsidR="007C6A1C" w:rsidRPr="0039715A" w14:paraId="40F4EC06" w14:textId="77777777" w:rsidTr="0002487F">
        <w:trPr>
          <w:trHeight w:val="558"/>
        </w:trPr>
        <w:tc>
          <w:tcPr>
            <w:tcW w:w="2966" w:type="pct"/>
          </w:tcPr>
          <w:p w14:paraId="3047D061" w14:textId="18BF8B61" w:rsidR="007C6A1C" w:rsidRPr="0039715A" w:rsidRDefault="007C6A1C" w:rsidP="00DE2673">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r w:rsidR="0002487F" w:rsidRPr="0002487F">
              <w:rPr>
                <w:rFonts w:ascii="Arial" w:eastAsia="Times New Roman" w:hAnsi="Arial" w:cs="Arial"/>
                <w:color w:val="auto"/>
              </w:rPr>
              <w:t>Safeguarding Lead</w:t>
            </w:r>
          </w:p>
          <w:p w14:paraId="4E11F95F" w14:textId="77777777" w:rsidR="007C6A1C" w:rsidRPr="0039715A" w:rsidRDefault="007C6A1C" w:rsidP="00DE2673">
            <w:pPr>
              <w:spacing w:before="0" w:after="0"/>
              <w:ind w:left="0"/>
              <w:rPr>
                <w:rFonts w:ascii="Arial" w:eastAsia="Times New Roman" w:hAnsi="Arial" w:cs="Arial"/>
                <w:bCs/>
                <w:color w:val="auto"/>
              </w:rPr>
            </w:pPr>
          </w:p>
        </w:tc>
        <w:tc>
          <w:tcPr>
            <w:tcW w:w="2034" w:type="pct"/>
          </w:tcPr>
          <w:p w14:paraId="22988D14" w14:textId="05548663" w:rsidR="007C6A1C" w:rsidRPr="0039715A" w:rsidRDefault="007C6A1C" w:rsidP="00DE2673">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02487F">
              <w:rPr>
                <w:rFonts w:ascii="Arial" w:eastAsia="Times New Roman" w:hAnsi="Arial" w:cs="Arial"/>
                <w:bCs/>
                <w:color w:val="auto"/>
              </w:rPr>
              <w:t>May 2022</w:t>
            </w:r>
          </w:p>
          <w:p w14:paraId="5168EA64" w14:textId="77777777" w:rsidR="007C6A1C" w:rsidRPr="0039715A" w:rsidRDefault="007C6A1C" w:rsidP="00DE2673">
            <w:pPr>
              <w:spacing w:before="0" w:after="0"/>
              <w:ind w:left="0"/>
              <w:rPr>
                <w:rFonts w:ascii="Arial" w:eastAsia="Times New Roman" w:hAnsi="Arial" w:cs="Arial"/>
                <w:bCs/>
                <w:color w:val="auto"/>
              </w:rPr>
            </w:pPr>
          </w:p>
        </w:tc>
      </w:tr>
    </w:tbl>
    <w:p w14:paraId="71172C14" w14:textId="42232A37" w:rsidR="00A61306" w:rsidRDefault="00A61306" w:rsidP="0084703A">
      <w:pPr>
        <w:spacing w:before="0"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166AB" w:rsidRPr="0039715A" w14:paraId="06F9B78E" w14:textId="77777777" w:rsidTr="00DE2673">
        <w:tc>
          <w:tcPr>
            <w:tcW w:w="5000" w:type="pct"/>
            <w:vAlign w:val="center"/>
          </w:tcPr>
          <w:p w14:paraId="4B8D4E17" w14:textId="77777777" w:rsidR="005166AB" w:rsidRPr="0039715A" w:rsidRDefault="005166AB" w:rsidP="00DE2673">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5166AB" w:rsidRPr="0039715A" w14:paraId="5E45B2F8" w14:textId="77777777" w:rsidTr="00DE2673">
        <w:tc>
          <w:tcPr>
            <w:tcW w:w="5000" w:type="pct"/>
          </w:tcPr>
          <w:p w14:paraId="350364FB" w14:textId="77777777" w:rsidR="005166AB" w:rsidRPr="0039715A" w:rsidRDefault="005166AB" w:rsidP="00DE2673">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5166AB" w:rsidRPr="0039715A" w14:paraId="32B39BAF" w14:textId="77777777" w:rsidTr="0002487F">
        <w:trPr>
          <w:trHeight w:val="573"/>
        </w:trPr>
        <w:tc>
          <w:tcPr>
            <w:tcW w:w="5000" w:type="pct"/>
          </w:tcPr>
          <w:p w14:paraId="32EFC05E" w14:textId="4A95BD56" w:rsidR="005166AB" w:rsidRPr="0002487F" w:rsidRDefault="0002487F" w:rsidP="00DE2673">
            <w:pPr>
              <w:autoSpaceDE w:val="0"/>
              <w:autoSpaceDN w:val="0"/>
              <w:adjustRightInd w:val="0"/>
              <w:spacing w:before="0" w:after="0"/>
              <w:ind w:left="0"/>
              <w:rPr>
                <w:rFonts w:ascii="Arial" w:eastAsia="Times New Roman" w:hAnsi="Arial" w:cs="Arial"/>
                <w:color w:val="000000"/>
              </w:rPr>
            </w:pPr>
            <w:r w:rsidRPr="0002487F">
              <w:rPr>
                <w:rFonts w:ascii="Arial" w:eastAsia="Times New Roman" w:hAnsi="Arial" w:cs="Arial"/>
                <w:color w:val="000000"/>
              </w:rPr>
              <w:t xml:space="preserve">The aim of </w:t>
            </w:r>
            <w:proofErr w:type="spellStart"/>
            <w:r w:rsidRPr="0002487F">
              <w:rPr>
                <w:rFonts w:ascii="Arial" w:eastAsia="Times New Roman" w:hAnsi="Arial" w:cs="Arial"/>
                <w:color w:val="000000"/>
              </w:rPr>
              <w:t>tis</w:t>
            </w:r>
            <w:proofErr w:type="spellEnd"/>
            <w:r w:rsidRPr="0002487F">
              <w:rPr>
                <w:rFonts w:ascii="Arial" w:eastAsia="Times New Roman" w:hAnsi="Arial" w:cs="Arial"/>
                <w:color w:val="000000"/>
              </w:rPr>
              <w:t xml:space="preserve"> policy is to promote and develop a culture that values and engages in regular safeguarding supervision</w:t>
            </w:r>
          </w:p>
        </w:tc>
      </w:tr>
      <w:tr w:rsidR="005166AB" w:rsidRPr="0039715A" w14:paraId="50106B26" w14:textId="77777777" w:rsidTr="00DE2673">
        <w:tc>
          <w:tcPr>
            <w:tcW w:w="5000" w:type="pct"/>
            <w:vAlign w:val="center"/>
          </w:tcPr>
          <w:p w14:paraId="2F6851A1" w14:textId="77777777" w:rsidR="005166AB" w:rsidRPr="0039715A" w:rsidRDefault="005166AB" w:rsidP="00DE2673">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5166AB" w:rsidRPr="0039715A" w14:paraId="02B1CA41" w14:textId="77777777" w:rsidTr="00DE2673">
        <w:tc>
          <w:tcPr>
            <w:tcW w:w="5000" w:type="pct"/>
          </w:tcPr>
          <w:p w14:paraId="20EB6C98" w14:textId="77777777" w:rsidR="005166AB" w:rsidRPr="0039715A" w:rsidRDefault="005166AB" w:rsidP="00DE2673">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5166AB" w:rsidRPr="0039715A" w14:paraId="5DD65E18" w14:textId="77777777" w:rsidTr="0002487F">
        <w:trPr>
          <w:trHeight w:val="268"/>
        </w:trPr>
        <w:tc>
          <w:tcPr>
            <w:tcW w:w="5000" w:type="pct"/>
          </w:tcPr>
          <w:p w14:paraId="79A8DA94" w14:textId="7B502907" w:rsidR="005166AB" w:rsidRPr="0002487F" w:rsidRDefault="0002487F" w:rsidP="00DE2673">
            <w:pPr>
              <w:spacing w:before="0" w:after="0"/>
              <w:ind w:left="0"/>
              <w:rPr>
                <w:rFonts w:ascii="Arial" w:eastAsia="Times New Roman" w:hAnsi="Arial" w:cs="Arial"/>
                <w:bCs/>
                <w:color w:val="auto"/>
              </w:rPr>
            </w:pPr>
            <w:r w:rsidRPr="0002487F">
              <w:rPr>
                <w:rFonts w:ascii="Arial" w:eastAsia="Times New Roman" w:hAnsi="Arial" w:cs="Arial"/>
                <w:bCs/>
                <w:color w:val="auto"/>
              </w:rPr>
              <w:t>N/A</w:t>
            </w:r>
          </w:p>
        </w:tc>
      </w:tr>
      <w:tr w:rsidR="005166AB" w:rsidRPr="0039715A" w14:paraId="789CFF7E" w14:textId="77777777" w:rsidTr="00DE2673">
        <w:tc>
          <w:tcPr>
            <w:tcW w:w="5000" w:type="pct"/>
          </w:tcPr>
          <w:p w14:paraId="03E4B915" w14:textId="77777777" w:rsidR="005166AB" w:rsidRPr="0039715A" w:rsidRDefault="005166AB" w:rsidP="00DE2673">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5166AB" w:rsidRPr="0039715A" w14:paraId="0A10E679" w14:textId="77777777" w:rsidTr="0002487F">
        <w:trPr>
          <w:trHeight w:val="265"/>
        </w:trPr>
        <w:tc>
          <w:tcPr>
            <w:tcW w:w="5000" w:type="pct"/>
          </w:tcPr>
          <w:p w14:paraId="3A026CB3" w14:textId="4127B16C" w:rsidR="005166AB" w:rsidRPr="0039715A" w:rsidRDefault="0002487F" w:rsidP="00DE2673">
            <w:pPr>
              <w:spacing w:before="0" w:after="0"/>
              <w:ind w:left="0"/>
              <w:rPr>
                <w:rFonts w:ascii="Arial" w:eastAsia="Times New Roman" w:hAnsi="Arial" w:cs="Arial"/>
                <w:color w:val="auto"/>
              </w:rPr>
            </w:pPr>
            <w:r>
              <w:rPr>
                <w:rFonts w:ascii="Arial" w:eastAsia="Times New Roman" w:hAnsi="Arial" w:cs="Arial"/>
                <w:color w:val="auto"/>
              </w:rPr>
              <w:t>N/A</w:t>
            </w:r>
          </w:p>
        </w:tc>
      </w:tr>
    </w:tbl>
    <w:p w14:paraId="702B1230" w14:textId="77777777" w:rsidR="0018558B" w:rsidRPr="00B13488" w:rsidRDefault="0018558B" w:rsidP="0018558B">
      <w:pPr>
        <w:keepNext/>
        <w:keepLines/>
        <w:spacing w:before="240"/>
        <w:ind w:left="0"/>
        <w:outlineLvl w:val="0"/>
        <w:rPr>
          <w:rFonts w:asciiTheme="majorHAnsi" w:eastAsia="Times New Roman" w:hAnsiTheme="majorHAnsi" w:cstheme="majorBidi"/>
          <w:b/>
          <w:color w:val="auto"/>
        </w:rPr>
      </w:pPr>
      <w:bookmarkStart w:id="57" w:name="_Toc89326558"/>
      <w:r w:rsidRPr="00B13488">
        <w:rPr>
          <w:rFonts w:asciiTheme="majorHAnsi" w:eastAsia="MS Mincho" w:hAnsiTheme="majorHAnsi" w:cstheme="majorBidi"/>
          <w:b/>
        </w:rPr>
        <w:t xml:space="preserve">ANALYSIS OF IMPACT ON EQUALITY </w:t>
      </w:r>
    </w:p>
    <w:p w14:paraId="3F65A29D" w14:textId="77777777" w:rsidR="0018558B" w:rsidRPr="00B13488" w:rsidRDefault="0018558B" w:rsidP="0018558B">
      <w:pPr>
        <w:spacing w:before="0" w:after="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391C3F85" w14:textId="77777777" w:rsidR="0018558B" w:rsidRPr="00B13488" w:rsidRDefault="0018558B" w:rsidP="0018558B">
      <w:pPr>
        <w:spacing w:before="0" w:after="0"/>
        <w:ind w:left="0"/>
        <w:rPr>
          <w:rFonts w:ascii="Arial" w:eastAsia="Times New Roman" w:hAnsi="Arial" w:cs="Arial"/>
          <w:color w:val="auto"/>
        </w:rPr>
      </w:pPr>
    </w:p>
    <w:p w14:paraId="0BBDAD08" w14:textId="77777777" w:rsidR="0018558B" w:rsidRPr="00B13488" w:rsidRDefault="0018558B" w:rsidP="0018558B">
      <w:pPr>
        <w:spacing w:before="0" w:after="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06A3CBF9" w14:textId="77777777" w:rsidR="0018558B" w:rsidRPr="00B13488" w:rsidRDefault="0018558B" w:rsidP="0018558B">
      <w:pPr>
        <w:spacing w:before="0" w:after="0"/>
        <w:ind w:left="0"/>
        <w:rPr>
          <w:rFonts w:ascii="Arial" w:eastAsia="Times New Roman" w:hAnsi="Arial" w:cs="Arial"/>
          <w:color w:val="auto"/>
        </w:rPr>
      </w:pPr>
    </w:p>
    <w:p w14:paraId="54D4CE8C" w14:textId="77777777" w:rsidR="0018558B" w:rsidRPr="00B13488" w:rsidRDefault="0018558B" w:rsidP="0018558B">
      <w:pPr>
        <w:numPr>
          <w:ilvl w:val="0"/>
          <w:numId w:val="19"/>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0304A874" w14:textId="77777777" w:rsidR="0018558B" w:rsidRPr="00B13488" w:rsidRDefault="0018558B" w:rsidP="0018558B">
      <w:pPr>
        <w:numPr>
          <w:ilvl w:val="0"/>
          <w:numId w:val="19"/>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64BF2A94" w14:textId="77777777" w:rsidR="0018558B" w:rsidRPr="00B13488" w:rsidRDefault="0018558B" w:rsidP="0018558B">
      <w:pPr>
        <w:numPr>
          <w:ilvl w:val="0"/>
          <w:numId w:val="19"/>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bookmarkEnd w:id="57"/>
    <w:p w14:paraId="6BAC7661" w14:textId="77777777" w:rsidR="0002487F" w:rsidRDefault="0002487F" w:rsidP="00295215">
      <w:pPr>
        <w:spacing w:before="0" w:after="0"/>
        <w:ind w:left="0"/>
      </w:pPr>
    </w:p>
    <w:p w14:paraId="3F51DB4F" w14:textId="679F7731" w:rsidR="0002071C" w:rsidRDefault="0002071C" w:rsidP="00295215">
      <w:pPr>
        <w:spacing w:before="0" w:after="0"/>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p w14:paraId="2869383E" w14:textId="77777777" w:rsidR="0002487F" w:rsidRPr="0039715A" w:rsidRDefault="0002487F" w:rsidP="00295215">
      <w:pPr>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02071C" w:rsidRPr="0039715A" w14:paraId="4C1FD62E" w14:textId="77777777" w:rsidTr="00DE2673">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574682" w14:textId="77777777" w:rsidR="0002071C" w:rsidRPr="0039715A" w:rsidRDefault="0002071C" w:rsidP="00DE2673">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2938B6C7" w14:textId="77777777" w:rsidR="0002071C" w:rsidRPr="0039715A" w:rsidRDefault="0002071C" w:rsidP="00DE2673">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FC8CA0E" w14:textId="77777777" w:rsidR="0002071C" w:rsidRPr="0039715A" w:rsidRDefault="0002071C" w:rsidP="00DE2673">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54FC6C27" w14:textId="77777777" w:rsidR="0002071C" w:rsidRPr="0039715A" w:rsidRDefault="0002071C" w:rsidP="00DE2673">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2CDF1C0" w14:textId="77777777" w:rsidR="0002071C" w:rsidRPr="0039715A" w:rsidRDefault="0002071C" w:rsidP="00DE2673">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61C04DEE" w14:textId="77777777" w:rsidR="0002071C" w:rsidRPr="0039715A" w:rsidRDefault="0002071C" w:rsidP="00DE2673">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97A94FB" w14:textId="77777777" w:rsidR="0002071C" w:rsidRPr="0039715A" w:rsidRDefault="0002071C" w:rsidP="00DE2673">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5EB21BC7" w14:textId="77777777" w:rsidR="0002071C" w:rsidRPr="0039715A" w:rsidRDefault="0002071C" w:rsidP="00DE2673">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1E07CC7" w14:textId="77777777" w:rsidR="0002071C" w:rsidRPr="0039715A" w:rsidRDefault="0002071C" w:rsidP="00DE2673">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02071C" w:rsidRPr="0039715A" w14:paraId="744B41E8" w14:textId="77777777" w:rsidTr="00DE2673">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7C686E29"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4D5717B9"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3605BA"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0866B2A" w14:textId="1DFECE58"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FCA05BF" w14:textId="7B6BD4A8" w:rsidR="0002071C" w:rsidRPr="0039715A" w:rsidRDefault="0002487F" w:rsidP="00DE2673">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r w:rsidR="0002071C" w:rsidRPr="0039715A" w14:paraId="4A381303" w14:textId="77777777" w:rsidTr="00DE2673">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62C531A"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D7CBC9F"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655D1818"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F724622"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DF95208" w14:textId="557C4DD0"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0CCC1EB" w14:textId="0C43F8A7" w:rsidR="0002071C" w:rsidRPr="0039715A" w:rsidRDefault="0002487F" w:rsidP="00DE2673">
            <w:pPr>
              <w:spacing w:before="0" w:after="0"/>
              <w:ind w:left="0"/>
              <w:rPr>
                <w:rFonts w:ascii="Arial" w:eastAsia="Times New Roman" w:hAnsi="Arial" w:cs="Arial"/>
                <w:color w:val="auto"/>
                <w:sz w:val="22"/>
                <w:szCs w:val="22"/>
              </w:rPr>
            </w:pPr>
            <w:r w:rsidRPr="0002487F">
              <w:rPr>
                <w:rFonts w:ascii="Arial" w:eastAsia="Times New Roman" w:hAnsi="Arial" w:cs="Arial"/>
                <w:color w:val="auto"/>
                <w:sz w:val="22"/>
                <w:szCs w:val="22"/>
              </w:rPr>
              <w:t>No impact identified</w:t>
            </w:r>
          </w:p>
        </w:tc>
      </w:tr>
      <w:tr w:rsidR="0002071C" w:rsidRPr="0039715A" w14:paraId="0A9DAAE9" w14:textId="77777777" w:rsidTr="00DE2673">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643E2E3C"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4080986D"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0646544"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68DA91C" w14:textId="4EBB97D2"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39D74FB" w14:textId="26A6D691" w:rsidR="0002071C" w:rsidRPr="0039715A" w:rsidRDefault="0002487F" w:rsidP="00DE2673">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r w:rsidR="0002071C" w:rsidRPr="0039715A" w14:paraId="027C0C73" w14:textId="77777777" w:rsidTr="00DE2673">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DB26B6F"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20D06368"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5825DB3"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551A2D3" w14:textId="32FF290E"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7E049CD" w14:textId="1EB1BA4A" w:rsidR="0002071C" w:rsidRPr="0039715A" w:rsidRDefault="0002487F" w:rsidP="00DE2673">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r w:rsidR="0002071C" w:rsidRPr="0039715A" w14:paraId="237EC68D" w14:textId="77777777" w:rsidTr="00DE2673">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6BF65C7C"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546F08A"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6D86D9D6"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95FE2AC"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E87CB1C" w14:textId="7EB13B3A"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A87B6DB" w14:textId="03DCE6FA" w:rsidR="0002071C" w:rsidRPr="0039715A" w:rsidRDefault="0002487F" w:rsidP="00DE2673">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r w:rsidR="0002071C" w:rsidRPr="0039715A" w14:paraId="4BC10D56" w14:textId="77777777" w:rsidTr="00DE2673">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5193E4A4"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31B7441E"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EBCF2E3"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BECCF4" w14:textId="3DAFBE91"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5FC961FD" w14:textId="3E5808CB" w:rsidR="0002071C" w:rsidRPr="0039715A" w:rsidRDefault="0002487F" w:rsidP="00DE2673">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r w:rsidR="0002071C" w:rsidRPr="0039715A" w14:paraId="0BA63519" w14:textId="77777777" w:rsidTr="00DE2673">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482981B2"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7B616140"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DCE16A"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1C08170" w14:textId="60301D80"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1328F0A" w14:textId="1A3A1DD8" w:rsidR="0002071C" w:rsidRPr="0039715A" w:rsidRDefault="0002487F" w:rsidP="00DE2673">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r w:rsidR="0002071C" w:rsidRPr="0039715A" w14:paraId="13848A81" w14:textId="77777777" w:rsidTr="00DE2673">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24FB7FC"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4751EA7E"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C9DBEDA"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AAF868A" w14:textId="41241277"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AC931B3" w14:textId="097B42DE" w:rsidR="0002071C" w:rsidRPr="0039715A" w:rsidRDefault="0002487F" w:rsidP="00DE2673">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r w:rsidR="0002071C" w:rsidRPr="0039715A" w14:paraId="7382341E" w14:textId="77777777" w:rsidTr="00DE2673">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EC22EAF"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5A85D5C6"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5B6703D7" w14:textId="77777777" w:rsidR="0002071C" w:rsidRPr="0039715A" w:rsidRDefault="0002071C" w:rsidP="00DE267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A0B3310" w14:textId="7AE94B47" w:rsidR="0002071C" w:rsidRPr="0039715A" w:rsidRDefault="0002487F" w:rsidP="00DE2673">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3AB2AC21" w14:textId="1E2FC6CE" w:rsidR="0002071C" w:rsidRPr="0039715A" w:rsidRDefault="0002487F" w:rsidP="00DE2673">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No impact identified</w:t>
            </w:r>
          </w:p>
        </w:tc>
      </w:tr>
    </w:tbl>
    <w:p w14:paraId="651663B3" w14:textId="77777777" w:rsidR="0002071C" w:rsidRPr="0039715A" w:rsidRDefault="0002071C" w:rsidP="0002071C">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2071C" w:rsidRPr="0039715A" w14:paraId="202EBD49" w14:textId="77777777" w:rsidTr="00DE2673">
        <w:trPr>
          <w:trHeight w:val="269"/>
        </w:trPr>
        <w:tc>
          <w:tcPr>
            <w:tcW w:w="5000" w:type="pct"/>
            <w:tcBorders>
              <w:top w:val="single" w:sz="4" w:space="0" w:color="auto"/>
              <w:left w:val="single" w:sz="4" w:space="0" w:color="auto"/>
              <w:right w:val="single" w:sz="4" w:space="0" w:color="auto"/>
            </w:tcBorders>
          </w:tcPr>
          <w:p w14:paraId="26FBAD29" w14:textId="77777777" w:rsidR="0002071C" w:rsidRPr="0039715A" w:rsidRDefault="0002071C" w:rsidP="00DE2673">
            <w:pPr>
              <w:spacing w:before="0" w:after="0"/>
              <w:ind w:left="0"/>
              <w:rPr>
                <w:rFonts w:asciiTheme="majorHAnsi" w:eastAsia="Times New Roman" w:hAnsiTheme="majorHAnsi" w:cstheme="majorBidi"/>
                <w:b/>
                <w:bCs/>
              </w:rPr>
            </w:pPr>
            <w:r w:rsidRPr="0039715A">
              <w:rPr>
                <w:b/>
                <w:bCs/>
              </w:rPr>
              <w:t>MONITORING OUTCOMES</w:t>
            </w:r>
          </w:p>
        </w:tc>
      </w:tr>
      <w:tr w:rsidR="0002071C" w:rsidRPr="0039715A" w14:paraId="420DB814" w14:textId="77777777" w:rsidTr="00DE2673">
        <w:trPr>
          <w:trHeight w:val="416"/>
        </w:trPr>
        <w:tc>
          <w:tcPr>
            <w:tcW w:w="5000" w:type="pct"/>
            <w:tcBorders>
              <w:top w:val="single" w:sz="4" w:space="0" w:color="auto"/>
              <w:left w:val="single" w:sz="4" w:space="0" w:color="auto"/>
              <w:right w:val="single" w:sz="4" w:space="0" w:color="auto"/>
            </w:tcBorders>
          </w:tcPr>
          <w:p w14:paraId="3C20669F" w14:textId="77777777" w:rsidR="0002071C" w:rsidRPr="0039715A" w:rsidRDefault="0002071C" w:rsidP="00DE2673">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02071C" w:rsidRPr="0039715A" w14:paraId="111619EE" w14:textId="77777777" w:rsidTr="00DE2673">
        <w:trPr>
          <w:trHeight w:val="416"/>
        </w:trPr>
        <w:tc>
          <w:tcPr>
            <w:tcW w:w="5000" w:type="pct"/>
            <w:tcBorders>
              <w:top w:val="single" w:sz="4" w:space="0" w:color="auto"/>
              <w:left w:val="single" w:sz="4" w:space="0" w:color="auto"/>
              <w:right w:val="single" w:sz="4" w:space="0" w:color="auto"/>
            </w:tcBorders>
          </w:tcPr>
          <w:p w14:paraId="235BBAB3" w14:textId="77777777" w:rsidR="0002071C" w:rsidRPr="0039715A" w:rsidRDefault="0002071C" w:rsidP="00DE2673">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02071C" w:rsidRPr="0039715A" w14:paraId="0CBDE316" w14:textId="77777777" w:rsidTr="00DE2673">
        <w:trPr>
          <w:trHeight w:val="983"/>
        </w:trPr>
        <w:tc>
          <w:tcPr>
            <w:tcW w:w="5000" w:type="pct"/>
            <w:tcBorders>
              <w:top w:val="single" w:sz="4" w:space="0" w:color="auto"/>
              <w:left w:val="single" w:sz="4" w:space="0" w:color="auto"/>
              <w:right w:val="single" w:sz="4" w:space="0" w:color="auto"/>
            </w:tcBorders>
          </w:tcPr>
          <w:p w14:paraId="17ED7C15" w14:textId="3C6340CA" w:rsidR="0002071C" w:rsidRPr="0039715A" w:rsidRDefault="0002487F" w:rsidP="00DE2673">
            <w:pPr>
              <w:spacing w:before="0" w:after="0"/>
              <w:ind w:left="0"/>
              <w:rPr>
                <w:rFonts w:ascii="Arial" w:eastAsia="Times New Roman" w:hAnsi="Arial" w:cs="Arial"/>
                <w:bCs/>
                <w:color w:val="auto"/>
              </w:rPr>
            </w:pPr>
            <w:r>
              <w:rPr>
                <w:rFonts w:ascii="Arial" w:eastAsia="Times New Roman" w:hAnsi="Arial" w:cs="Arial"/>
                <w:bCs/>
                <w:color w:val="auto"/>
              </w:rPr>
              <w:t xml:space="preserve">Analysis of complaints, claims, </w:t>
            </w:r>
            <w:proofErr w:type="gramStart"/>
            <w:r>
              <w:rPr>
                <w:rFonts w:ascii="Arial" w:eastAsia="Times New Roman" w:hAnsi="Arial" w:cs="Arial"/>
                <w:bCs/>
                <w:color w:val="auto"/>
              </w:rPr>
              <w:t>incidents</w:t>
            </w:r>
            <w:proofErr w:type="gramEnd"/>
            <w:r>
              <w:rPr>
                <w:rFonts w:ascii="Arial" w:eastAsia="Times New Roman" w:hAnsi="Arial" w:cs="Arial"/>
                <w:bCs/>
                <w:color w:val="auto"/>
              </w:rPr>
              <w:t xml:space="preserve"> and any other relevant data.</w:t>
            </w:r>
          </w:p>
        </w:tc>
      </w:tr>
    </w:tbl>
    <w:p w14:paraId="6BBD71F8" w14:textId="77777777" w:rsidR="0002071C" w:rsidRPr="0039715A" w:rsidRDefault="0002071C" w:rsidP="0002071C">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2071C" w:rsidRPr="0039715A" w14:paraId="311457CE" w14:textId="77777777" w:rsidTr="00DE2673">
        <w:tc>
          <w:tcPr>
            <w:tcW w:w="5000" w:type="pct"/>
            <w:tcBorders>
              <w:left w:val="single" w:sz="4" w:space="0" w:color="auto"/>
              <w:right w:val="single" w:sz="4" w:space="0" w:color="auto"/>
            </w:tcBorders>
          </w:tcPr>
          <w:p w14:paraId="5DCA3306" w14:textId="77777777" w:rsidR="0002071C" w:rsidRPr="0039715A" w:rsidRDefault="0002071C" w:rsidP="00DE2673">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02071C" w:rsidRPr="0039715A" w14:paraId="6A86A84E" w14:textId="77777777" w:rsidTr="00DE2673">
        <w:tc>
          <w:tcPr>
            <w:tcW w:w="5000" w:type="pct"/>
            <w:tcBorders>
              <w:left w:val="single" w:sz="4" w:space="0" w:color="auto"/>
              <w:right w:val="single" w:sz="4" w:space="0" w:color="auto"/>
            </w:tcBorders>
          </w:tcPr>
          <w:p w14:paraId="74793F84" w14:textId="77777777" w:rsidR="0002071C" w:rsidRPr="0039715A" w:rsidRDefault="0002071C" w:rsidP="00DE2673">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02071C" w:rsidRPr="0039715A" w14:paraId="02549F4F" w14:textId="77777777" w:rsidTr="00DE2673">
        <w:trPr>
          <w:trHeight w:val="687"/>
        </w:trPr>
        <w:tc>
          <w:tcPr>
            <w:tcW w:w="5000" w:type="pct"/>
            <w:tcBorders>
              <w:left w:val="single" w:sz="4" w:space="0" w:color="auto"/>
              <w:right w:val="single" w:sz="4" w:space="0" w:color="auto"/>
            </w:tcBorders>
          </w:tcPr>
          <w:p w14:paraId="4AF3B431" w14:textId="77777777" w:rsidR="0002071C" w:rsidRPr="0039715A" w:rsidRDefault="0002071C" w:rsidP="00DE2673">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02071C" w:rsidRPr="0039715A" w14:paraId="078F7A8B" w14:textId="77777777" w:rsidTr="00DE2673">
        <w:tc>
          <w:tcPr>
            <w:tcW w:w="5000" w:type="pct"/>
            <w:tcBorders>
              <w:left w:val="single" w:sz="4" w:space="0" w:color="auto"/>
              <w:right w:val="single" w:sz="4" w:space="0" w:color="auto"/>
            </w:tcBorders>
          </w:tcPr>
          <w:p w14:paraId="03705592" w14:textId="77777777" w:rsidR="0002071C" w:rsidRPr="0039715A" w:rsidRDefault="0002071C" w:rsidP="00DE2673">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02071C" w:rsidRPr="0039715A" w14:paraId="50961880" w14:textId="77777777" w:rsidTr="00DE2673">
        <w:trPr>
          <w:trHeight w:val="275"/>
        </w:trPr>
        <w:tc>
          <w:tcPr>
            <w:tcW w:w="5000" w:type="pct"/>
            <w:tcBorders>
              <w:left w:val="single" w:sz="4" w:space="0" w:color="auto"/>
              <w:right w:val="single" w:sz="4" w:space="0" w:color="auto"/>
            </w:tcBorders>
          </w:tcPr>
          <w:p w14:paraId="265CC8F5" w14:textId="77777777" w:rsidR="0002071C" w:rsidRPr="0039715A" w:rsidRDefault="0002071C" w:rsidP="00DE2673">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237AFF1E" w14:textId="77777777" w:rsidR="0002071C" w:rsidRDefault="0002071C">
      <w:pPr>
        <w:spacing w:before="0" w:after="0"/>
        <w:ind w:left="0"/>
      </w:pPr>
    </w:p>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04A05F48" w14:textId="1FACC12C" w:rsidR="006630C9" w:rsidRDefault="00D9038F" w:rsidP="00663546">
      <w:pPr>
        <w:pStyle w:val="Heading2"/>
        <w:numPr>
          <w:ilvl w:val="0"/>
          <w:numId w:val="0"/>
        </w:numPr>
        <w:ind w:left="1134" w:hanging="1134"/>
        <w:rPr>
          <w:u w:color="000000"/>
        </w:rPr>
      </w:pPr>
      <w:bookmarkStart w:id="58" w:name="_Toc110850705"/>
      <w:r w:rsidRPr="006606C1">
        <w:t>Appendix</w:t>
      </w:r>
      <w:r>
        <w:t xml:space="preserve"> </w:t>
      </w:r>
      <w:r w:rsidR="00182901">
        <w:t>B</w:t>
      </w:r>
      <w:r>
        <w:t xml:space="preserve"> </w:t>
      </w:r>
      <w:bookmarkStart w:id="59" w:name="_Toc89326563"/>
      <w:r w:rsidR="00706434">
        <w:t>–</w:t>
      </w:r>
      <w:r w:rsidR="003A663C">
        <w:t xml:space="preserve"> </w:t>
      </w:r>
      <w:r w:rsidR="006630C9" w:rsidRPr="00D421BB">
        <w:rPr>
          <w:u w:color="000000"/>
        </w:rPr>
        <w:t>Safeguarding Supervision</w:t>
      </w:r>
      <w:r w:rsidR="006630C9" w:rsidRPr="00D421BB">
        <w:rPr>
          <w:spacing w:val="-10"/>
          <w:u w:color="000000"/>
        </w:rPr>
        <w:t xml:space="preserve"> </w:t>
      </w:r>
      <w:r w:rsidR="006630C9" w:rsidRPr="00D421BB">
        <w:rPr>
          <w:u w:color="000000"/>
        </w:rPr>
        <w:t>Contract</w:t>
      </w:r>
      <w:bookmarkEnd w:id="58"/>
    </w:p>
    <w:tbl>
      <w:tblPr>
        <w:tblW w:w="9356" w:type="dxa"/>
        <w:tblInd w:w="-5" w:type="dxa"/>
        <w:tblLayout w:type="fixed"/>
        <w:tblCellMar>
          <w:left w:w="0" w:type="dxa"/>
          <w:right w:w="0" w:type="dxa"/>
        </w:tblCellMar>
        <w:tblLook w:val="01E0" w:firstRow="1" w:lastRow="1" w:firstColumn="1" w:lastColumn="1" w:noHBand="0" w:noVBand="0"/>
      </w:tblPr>
      <w:tblGrid>
        <w:gridCol w:w="2410"/>
        <w:gridCol w:w="6946"/>
      </w:tblGrid>
      <w:tr w:rsidR="00257902" w:rsidRPr="00D421BB" w14:paraId="019EB879" w14:textId="77777777" w:rsidTr="006F74FB">
        <w:trPr>
          <w:trHeight w:hRule="exact" w:val="737"/>
        </w:trPr>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FB213B" w14:textId="77777777" w:rsidR="006549E0" w:rsidRDefault="00257902" w:rsidP="00AD370B">
            <w:pPr>
              <w:pStyle w:val="TableParagraph"/>
              <w:spacing w:before="40"/>
              <w:ind w:left="176" w:right="-151"/>
              <w:rPr>
                <w:b/>
                <w:bCs/>
                <w:sz w:val="24"/>
                <w:szCs w:val="24"/>
              </w:rPr>
            </w:pPr>
            <w:r w:rsidRPr="004D69EA">
              <w:rPr>
                <w:b/>
                <w:bCs/>
                <w:sz w:val="24"/>
                <w:szCs w:val="24"/>
              </w:rPr>
              <w:t>Supervisor Name</w:t>
            </w:r>
          </w:p>
          <w:p w14:paraId="1D11E1A9" w14:textId="39D8AD3D" w:rsidR="00257902" w:rsidRPr="004D69EA" w:rsidRDefault="006549E0" w:rsidP="00AD370B">
            <w:pPr>
              <w:pStyle w:val="TableParagraph"/>
              <w:spacing w:before="40"/>
              <w:ind w:left="176" w:right="-151"/>
              <w:rPr>
                <w:b/>
                <w:bCs/>
                <w:sz w:val="24"/>
                <w:szCs w:val="24"/>
              </w:rPr>
            </w:pPr>
            <w:r>
              <w:rPr>
                <w:b/>
                <w:bCs/>
                <w:sz w:val="24"/>
                <w:szCs w:val="24"/>
              </w:rPr>
              <w:t>and</w:t>
            </w:r>
            <w:r w:rsidR="00257902" w:rsidRPr="004D69EA">
              <w:rPr>
                <w:b/>
                <w:bCs/>
                <w:sz w:val="24"/>
                <w:szCs w:val="24"/>
              </w:rPr>
              <w:t xml:space="preserve"> Designation</w:t>
            </w:r>
          </w:p>
        </w:tc>
        <w:tc>
          <w:tcPr>
            <w:tcW w:w="6946" w:type="dxa"/>
            <w:tcBorders>
              <w:top w:val="single" w:sz="4" w:space="0" w:color="000000"/>
              <w:left w:val="single" w:sz="4" w:space="0" w:color="000000"/>
              <w:bottom w:val="single" w:sz="4" w:space="0" w:color="000000"/>
              <w:right w:val="single" w:sz="4" w:space="0" w:color="000000"/>
            </w:tcBorders>
          </w:tcPr>
          <w:p w14:paraId="520AC119" w14:textId="77777777" w:rsidR="00257902" w:rsidRPr="00D421BB" w:rsidRDefault="00257902" w:rsidP="00AD370B">
            <w:pPr>
              <w:spacing w:before="40" w:after="0"/>
              <w:ind w:left="140"/>
            </w:pPr>
          </w:p>
        </w:tc>
      </w:tr>
      <w:tr w:rsidR="00257902" w:rsidRPr="00D421BB" w14:paraId="4E0DDB91" w14:textId="77777777" w:rsidTr="006F74FB">
        <w:trPr>
          <w:trHeight w:hRule="exact" w:val="737"/>
        </w:trPr>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D5998C" w14:textId="77777777" w:rsidR="006549E0" w:rsidRDefault="00257902" w:rsidP="00AD370B">
            <w:pPr>
              <w:pStyle w:val="TableParagraph"/>
              <w:spacing w:before="40"/>
              <w:ind w:left="176" w:right="-151"/>
              <w:rPr>
                <w:b/>
                <w:bCs/>
                <w:sz w:val="24"/>
                <w:szCs w:val="24"/>
              </w:rPr>
            </w:pPr>
            <w:r w:rsidRPr="004D69EA">
              <w:rPr>
                <w:b/>
                <w:bCs/>
                <w:sz w:val="24"/>
                <w:szCs w:val="24"/>
              </w:rPr>
              <w:t>Supervisee Name</w:t>
            </w:r>
            <w:r w:rsidRPr="004D69EA">
              <w:rPr>
                <w:b/>
                <w:bCs/>
                <w:spacing w:val="-1"/>
                <w:sz w:val="24"/>
                <w:szCs w:val="24"/>
              </w:rPr>
              <w:t xml:space="preserve"> </w:t>
            </w:r>
          </w:p>
          <w:p w14:paraId="4117AC02" w14:textId="37634D39" w:rsidR="00257902" w:rsidRPr="004D69EA" w:rsidRDefault="006549E0" w:rsidP="00AD370B">
            <w:pPr>
              <w:pStyle w:val="TableParagraph"/>
              <w:spacing w:before="40"/>
              <w:ind w:left="176" w:right="-151"/>
              <w:rPr>
                <w:b/>
                <w:bCs/>
                <w:sz w:val="24"/>
                <w:szCs w:val="24"/>
              </w:rPr>
            </w:pPr>
            <w:r>
              <w:rPr>
                <w:b/>
                <w:bCs/>
                <w:sz w:val="24"/>
                <w:szCs w:val="24"/>
              </w:rPr>
              <w:t xml:space="preserve">And </w:t>
            </w:r>
            <w:r w:rsidR="00257902" w:rsidRPr="004D69EA">
              <w:rPr>
                <w:b/>
                <w:bCs/>
                <w:sz w:val="24"/>
                <w:szCs w:val="24"/>
              </w:rPr>
              <w:t>Designation</w:t>
            </w:r>
          </w:p>
        </w:tc>
        <w:tc>
          <w:tcPr>
            <w:tcW w:w="6946" w:type="dxa"/>
            <w:tcBorders>
              <w:top w:val="single" w:sz="4" w:space="0" w:color="000000"/>
              <w:left w:val="single" w:sz="4" w:space="0" w:color="000000"/>
              <w:bottom w:val="single" w:sz="4" w:space="0" w:color="000000"/>
              <w:right w:val="single" w:sz="4" w:space="0" w:color="000000"/>
            </w:tcBorders>
          </w:tcPr>
          <w:p w14:paraId="442EAF74" w14:textId="77777777" w:rsidR="00257902" w:rsidRPr="00D421BB" w:rsidRDefault="00257902" w:rsidP="00AD370B">
            <w:pPr>
              <w:spacing w:before="40" w:after="0"/>
              <w:ind w:left="140"/>
            </w:pPr>
          </w:p>
        </w:tc>
      </w:tr>
    </w:tbl>
    <w:p w14:paraId="04AD2F22" w14:textId="77777777" w:rsidR="00257902" w:rsidRPr="009E2304" w:rsidRDefault="00257902" w:rsidP="00AD370B">
      <w:pPr>
        <w:spacing w:before="40" w:after="0"/>
        <w:rPr>
          <w:b/>
          <w:bCs/>
          <w:sz w:val="16"/>
          <w:szCs w:val="16"/>
        </w:rPr>
      </w:pPr>
    </w:p>
    <w:tbl>
      <w:tblPr>
        <w:tblW w:w="9356" w:type="dxa"/>
        <w:tblInd w:w="-5" w:type="dxa"/>
        <w:tblLayout w:type="fixed"/>
        <w:tblCellMar>
          <w:left w:w="0" w:type="dxa"/>
          <w:right w:w="0" w:type="dxa"/>
        </w:tblCellMar>
        <w:tblLook w:val="01E0" w:firstRow="1" w:lastRow="1" w:firstColumn="1" w:lastColumn="1" w:noHBand="0" w:noVBand="0"/>
      </w:tblPr>
      <w:tblGrid>
        <w:gridCol w:w="1701"/>
        <w:gridCol w:w="716"/>
        <w:gridCol w:w="1978"/>
        <w:gridCol w:w="708"/>
        <w:gridCol w:w="1134"/>
        <w:gridCol w:w="3119"/>
      </w:tblGrid>
      <w:tr w:rsidR="00257902" w:rsidRPr="00D421BB" w14:paraId="352C1483" w14:textId="77777777" w:rsidTr="006F74FB">
        <w:trPr>
          <w:trHeight w:hRule="exact" w:val="595"/>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1C0092" w14:textId="2F91E23F" w:rsidR="00257902" w:rsidRPr="004D69EA" w:rsidRDefault="00257902" w:rsidP="00AD370B">
            <w:pPr>
              <w:pStyle w:val="TableParagraph"/>
              <w:spacing w:before="40"/>
              <w:ind w:left="103"/>
              <w:rPr>
                <w:b/>
                <w:bCs/>
                <w:sz w:val="24"/>
                <w:szCs w:val="24"/>
              </w:rPr>
            </w:pPr>
            <w:r w:rsidRPr="004D69EA">
              <w:rPr>
                <w:b/>
                <w:bCs/>
                <w:sz w:val="24"/>
                <w:szCs w:val="24"/>
              </w:rPr>
              <w:t>Type of</w:t>
            </w:r>
            <w:r w:rsidRPr="004D69EA">
              <w:rPr>
                <w:b/>
                <w:bCs/>
                <w:spacing w:val="-5"/>
                <w:sz w:val="24"/>
                <w:szCs w:val="24"/>
              </w:rPr>
              <w:t xml:space="preserve"> </w:t>
            </w:r>
            <w:r w:rsidRPr="004D69EA">
              <w:rPr>
                <w:b/>
                <w:bCs/>
                <w:sz w:val="24"/>
                <w:szCs w:val="24"/>
              </w:rPr>
              <w:t>Supervision</w:t>
            </w:r>
          </w:p>
        </w:tc>
        <w:tc>
          <w:tcPr>
            <w:tcW w:w="19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E9C9C" w14:textId="77777777" w:rsidR="00257902" w:rsidRPr="004D69EA" w:rsidRDefault="00257902" w:rsidP="00AD370B">
            <w:pPr>
              <w:pStyle w:val="TableParagraph"/>
              <w:spacing w:before="40"/>
              <w:ind w:left="103"/>
              <w:rPr>
                <w:b/>
                <w:bCs/>
                <w:sz w:val="24"/>
                <w:szCs w:val="24"/>
              </w:rPr>
            </w:pPr>
            <w:r w:rsidRPr="004D69EA">
              <w:rPr>
                <w:b/>
                <w:bCs/>
                <w:sz w:val="24"/>
                <w:szCs w:val="24"/>
              </w:rPr>
              <w:t>Frequency</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DAE6A9" w14:textId="77777777" w:rsidR="00257902" w:rsidRPr="004D69EA" w:rsidRDefault="00257902" w:rsidP="00AD370B">
            <w:pPr>
              <w:pStyle w:val="TableParagraph"/>
              <w:spacing w:before="40"/>
              <w:ind w:left="103"/>
              <w:rPr>
                <w:b/>
                <w:bCs/>
                <w:sz w:val="24"/>
                <w:szCs w:val="24"/>
              </w:rPr>
            </w:pPr>
            <w:r w:rsidRPr="004D69EA">
              <w:rPr>
                <w:b/>
                <w:bCs/>
                <w:sz w:val="24"/>
                <w:szCs w:val="24"/>
              </w:rPr>
              <w:t>Duration</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CFC100" w14:textId="77777777" w:rsidR="00257902" w:rsidRPr="004D69EA" w:rsidRDefault="00257902" w:rsidP="00AD370B">
            <w:pPr>
              <w:pStyle w:val="TableParagraph"/>
              <w:spacing w:before="40"/>
              <w:ind w:left="103"/>
              <w:rPr>
                <w:b/>
                <w:bCs/>
                <w:sz w:val="24"/>
                <w:szCs w:val="24"/>
              </w:rPr>
            </w:pPr>
            <w:r w:rsidRPr="004D69EA">
              <w:rPr>
                <w:b/>
                <w:bCs/>
                <w:sz w:val="24"/>
                <w:szCs w:val="24"/>
              </w:rPr>
              <w:t>Venue</w:t>
            </w:r>
          </w:p>
        </w:tc>
      </w:tr>
      <w:tr w:rsidR="00257902" w:rsidRPr="00D421BB" w14:paraId="29F026C3" w14:textId="77777777" w:rsidTr="006F74FB">
        <w:trPr>
          <w:trHeight w:val="170"/>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1BB490" w14:textId="77777777" w:rsidR="00257902" w:rsidRPr="004D69EA" w:rsidRDefault="00257902" w:rsidP="00AD370B">
            <w:pPr>
              <w:pStyle w:val="TableParagraph"/>
              <w:spacing w:before="40"/>
              <w:ind w:left="103"/>
              <w:rPr>
                <w:b/>
                <w:bCs/>
                <w:sz w:val="24"/>
                <w:szCs w:val="24"/>
              </w:rPr>
            </w:pPr>
            <w:r w:rsidRPr="004D69EA">
              <w:rPr>
                <w:b/>
                <w:bCs/>
                <w:sz w:val="24"/>
                <w:szCs w:val="24"/>
              </w:rPr>
              <w:t>Individual</w:t>
            </w:r>
          </w:p>
        </w:tc>
        <w:tc>
          <w:tcPr>
            <w:tcW w:w="1978" w:type="dxa"/>
            <w:tcBorders>
              <w:top w:val="single" w:sz="4" w:space="0" w:color="000000"/>
              <w:left w:val="single" w:sz="4" w:space="0" w:color="000000"/>
              <w:bottom w:val="single" w:sz="4" w:space="0" w:color="000000"/>
              <w:right w:val="single" w:sz="4" w:space="0" w:color="000000"/>
            </w:tcBorders>
          </w:tcPr>
          <w:p w14:paraId="7CEAE362" w14:textId="77777777" w:rsidR="00257902" w:rsidRPr="00D421BB" w:rsidRDefault="00257902" w:rsidP="00AD370B">
            <w:pPr>
              <w:spacing w:before="40" w:after="0"/>
              <w:ind w:left="140"/>
            </w:pPr>
          </w:p>
        </w:tc>
        <w:tc>
          <w:tcPr>
            <w:tcW w:w="1842" w:type="dxa"/>
            <w:gridSpan w:val="2"/>
            <w:tcBorders>
              <w:top w:val="single" w:sz="4" w:space="0" w:color="000000"/>
              <w:left w:val="single" w:sz="4" w:space="0" w:color="000000"/>
              <w:bottom w:val="single" w:sz="4" w:space="0" w:color="000000"/>
              <w:right w:val="single" w:sz="4" w:space="0" w:color="000000"/>
            </w:tcBorders>
          </w:tcPr>
          <w:p w14:paraId="5A22162B" w14:textId="77777777" w:rsidR="00257902" w:rsidRPr="00D421BB" w:rsidRDefault="00257902" w:rsidP="00AD370B">
            <w:pPr>
              <w:spacing w:before="40" w:after="0"/>
              <w:ind w:left="140"/>
            </w:pPr>
          </w:p>
        </w:tc>
        <w:tc>
          <w:tcPr>
            <w:tcW w:w="3119" w:type="dxa"/>
            <w:tcBorders>
              <w:top w:val="single" w:sz="4" w:space="0" w:color="000000"/>
              <w:left w:val="single" w:sz="4" w:space="0" w:color="000000"/>
              <w:bottom w:val="single" w:sz="4" w:space="0" w:color="000000"/>
              <w:right w:val="single" w:sz="4" w:space="0" w:color="000000"/>
            </w:tcBorders>
          </w:tcPr>
          <w:p w14:paraId="68B95B4A" w14:textId="77777777" w:rsidR="00257902" w:rsidRPr="00D421BB" w:rsidRDefault="00257902" w:rsidP="00AD370B">
            <w:pPr>
              <w:spacing w:before="40" w:after="0"/>
              <w:ind w:left="140"/>
            </w:pPr>
          </w:p>
        </w:tc>
      </w:tr>
      <w:tr w:rsidR="00257902" w:rsidRPr="00D421BB" w14:paraId="6DC08D4F" w14:textId="77777777" w:rsidTr="006F74FB">
        <w:trPr>
          <w:trHeight w:val="170"/>
        </w:trPr>
        <w:tc>
          <w:tcPr>
            <w:tcW w:w="24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0BCA7F" w14:textId="77777777" w:rsidR="00257902" w:rsidRPr="004D69EA" w:rsidRDefault="00257902" w:rsidP="00AD370B">
            <w:pPr>
              <w:pStyle w:val="TableParagraph"/>
              <w:spacing w:before="40"/>
              <w:ind w:left="103"/>
              <w:rPr>
                <w:b/>
                <w:bCs/>
                <w:sz w:val="24"/>
                <w:szCs w:val="24"/>
              </w:rPr>
            </w:pPr>
            <w:r w:rsidRPr="004D69EA">
              <w:rPr>
                <w:b/>
                <w:bCs/>
                <w:sz w:val="24"/>
                <w:szCs w:val="24"/>
              </w:rPr>
              <w:t>Group</w:t>
            </w:r>
          </w:p>
        </w:tc>
        <w:tc>
          <w:tcPr>
            <w:tcW w:w="1978" w:type="dxa"/>
            <w:tcBorders>
              <w:top w:val="single" w:sz="4" w:space="0" w:color="000000"/>
              <w:left w:val="single" w:sz="4" w:space="0" w:color="000000"/>
              <w:bottom w:val="single" w:sz="4" w:space="0" w:color="000000"/>
              <w:right w:val="single" w:sz="4" w:space="0" w:color="000000"/>
            </w:tcBorders>
          </w:tcPr>
          <w:p w14:paraId="48646B2A" w14:textId="77777777" w:rsidR="00257902" w:rsidRPr="00D421BB" w:rsidRDefault="00257902" w:rsidP="00AD370B">
            <w:pPr>
              <w:spacing w:before="40" w:after="0"/>
              <w:ind w:left="140"/>
            </w:pPr>
          </w:p>
        </w:tc>
        <w:tc>
          <w:tcPr>
            <w:tcW w:w="1842" w:type="dxa"/>
            <w:gridSpan w:val="2"/>
            <w:tcBorders>
              <w:top w:val="single" w:sz="4" w:space="0" w:color="000000"/>
              <w:left w:val="single" w:sz="4" w:space="0" w:color="000000"/>
              <w:bottom w:val="single" w:sz="4" w:space="0" w:color="000000"/>
              <w:right w:val="single" w:sz="4" w:space="0" w:color="000000"/>
            </w:tcBorders>
          </w:tcPr>
          <w:p w14:paraId="4F6FFC01" w14:textId="77777777" w:rsidR="00257902" w:rsidRPr="00D421BB" w:rsidRDefault="00257902" w:rsidP="00AD370B">
            <w:pPr>
              <w:spacing w:before="40" w:after="0"/>
              <w:ind w:left="140"/>
            </w:pPr>
          </w:p>
        </w:tc>
        <w:tc>
          <w:tcPr>
            <w:tcW w:w="3119" w:type="dxa"/>
            <w:tcBorders>
              <w:top w:val="single" w:sz="4" w:space="0" w:color="000000"/>
              <w:left w:val="single" w:sz="4" w:space="0" w:color="000000"/>
              <w:bottom w:val="single" w:sz="4" w:space="0" w:color="000000"/>
              <w:right w:val="single" w:sz="4" w:space="0" w:color="000000"/>
            </w:tcBorders>
          </w:tcPr>
          <w:p w14:paraId="162392B9" w14:textId="77777777" w:rsidR="00257902" w:rsidRPr="00D421BB" w:rsidRDefault="00257902" w:rsidP="00AD370B">
            <w:pPr>
              <w:spacing w:before="40" w:after="0"/>
              <w:ind w:left="140"/>
            </w:pPr>
          </w:p>
        </w:tc>
      </w:tr>
      <w:tr w:rsidR="00257902" w:rsidRPr="00D421BB" w14:paraId="524746C3" w14:textId="77777777" w:rsidTr="006F74FB">
        <w:trPr>
          <w:trHeight w:hRule="exact" w:val="454"/>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53AE02" w14:textId="6A4BC7B2" w:rsidR="00257902" w:rsidRPr="004D69EA" w:rsidRDefault="00257902" w:rsidP="00AD370B">
            <w:pPr>
              <w:pStyle w:val="TableParagraph"/>
              <w:spacing w:before="40"/>
              <w:ind w:left="103"/>
              <w:rPr>
                <w:b/>
                <w:bCs/>
                <w:sz w:val="24"/>
                <w:szCs w:val="24"/>
              </w:rPr>
            </w:pPr>
            <w:r w:rsidRPr="004D69EA">
              <w:rPr>
                <w:b/>
                <w:bCs/>
                <w:sz w:val="24"/>
                <w:szCs w:val="24"/>
              </w:rPr>
              <w:t>As supervisor and supervisee, we agree</w:t>
            </w:r>
            <w:r w:rsidRPr="004D69EA">
              <w:rPr>
                <w:b/>
                <w:bCs/>
                <w:spacing w:val="-7"/>
                <w:sz w:val="24"/>
                <w:szCs w:val="24"/>
              </w:rPr>
              <w:t xml:space="preserve"> </w:t>
            </w:r>
            <w:r w:rsidRPr="004D69EA">
              <w:rPr>
                <w:b/>
                <w:bCs/>
                <w:sz w:val="24"/>
                <w:szCs w:val="24"/>
              </w:rPr>
              <w:t>to:</w:t>
            </w:r>
          </w:p>
        </w:tc>
      </w:tr>
      <w:tr w:rsidR="00257902" w:rsidRPr="00D421BB" w14:paraId="5D1C8656" w14:textId="77777777" w:rsidTr="005E3805">
        <w:trPr>
          <w:trHeight w:hRule="exact" w:val="3795"/>
        </w:trPr>
        <w:tc>
          <w:tcPr>
            <w:tcW w:w="9356" w:type="dxa"/>
            <w:gridSpan w:val="6"/>
            <w:tcBorders>
              <w:top w:val="single" w:sz="4" w:space="0" w:color="000000"/>
              <w:left w:val="single" w:sz="4" w:space="0" w:color="000000"/>
              <w:bottom w:val="single" w:sz="4" w:space="0" w:color="000000"/>
              <w:right w:val="single" w:sz="4" w:space="0" w:color="000000"/>
            </w:tcBorders>
          </w:tcPr>
          <w:p w14:paraId="13727DFC" w14:textId="48C9882C"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work together in accordance with the Supervision Policy to facilitate in</w:t>
            </w:r>
            <w:r w:rsidRPr="00D421BB">
              <w:rPr>
                <w:spacing w:val="-15"/>
                <w:sz w:val="24"/>
                <w:szCs w:val="24"/>
              </w:rPr>
              <w:t xml:space="preserve"> </w:t>
            </w:r>
            <w:r w:rsidRPr="00D421BB">
              <w:rPr>
                <w:sz w:val="24"/>
                <w:szCs w:val="24"/>
              </w:rPr>
              <w:t>depth reflection on issues affecting practice to develop the practitioner both personally</w:t>
            </w:r>
            <w:r w:rsidRPr="00D421BB">
              <w:rPr>
                <w:spacing w:val="-25"/>
                <w:sz w:val="24"/>
                <w:szCs w:val="24"/>
              </w:rPr>
              <w:t xml:space="preserve"> </w:t>
            </w:r>
            <w:r w:rsidRPr="00D421BB">
              <w:rPr>
                <w:sz w:val="24"/>
                <w:szCs w:val="24"/>
              </w:rPr>
              <w:t>&amp; professionally, to ensure high quality clinical practice is</w:t>
            </w:r>
            <w:r w:rsidRPr="00D421BB">
              <w:rPr>
                <w:spacing w:val="-13"/>
                <w:sz w:val="24"/>
                <w:szCs w:val="24"/>
              </w:rPr>
              <w:t xml:space="preserve"> </w:t>
            </w:r>
            <w:r w:rsidRPr="00D421BB">
              <w:rPr>
                <w:sz w:val="24"/>
                <w:szCs w:val="24"/>
              </w:rPr>
              <w:t>maintained</w:t>
            </w:r>
            <w:r w:rsidR="007711F4">
              <w:rPr>
                <w:sz w:val="24"/>
                <w:szCs w:val="24"/>
              </w:rPr>
              <w:t>.</w:t>
            </w:r>
          </w:p>
          <w:p w14:paraId="2A57E98A" w14:textId="7679D241"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 xml:space="preserve">ensure an appropriate </w:t>
            </w:r>
            <w:r>
              <w:rPr>
                <w:sz w:val="24"/>
                <w:szCs w:val="24"/>
              </w:rPr>
              <w:t>environment</w:t>
            </w:r>
            <w:r w:rsidRPr="00D421BB">
              <w:rPr>
                <w:sz w:val="24"/>
                <w:szCs w:val="24"/>
              </w:rPr>
              <w:t xml:space="preserve"> is available for the supervision</w:t>
            </w:r>
            <w:r w:rsidRPr="00D421BB">
              <w:rPr>
                <w:spacing w:val="-6"/>
                <w:sz w:val="24"/>
                <w:szCs w:val="24"/>
              </w:rPr>
              <w:t xml:space="preserve"> </w:t>
            </w:r>
            <w:r w:rsidRPr="00D421BB">
              <w:rPr>
                <w:sz w:val="24"/>
                <w:szCs w:val="24"/>
              </w:rPr>
              <w:t>session</w:t>
            </w:r>
            <w:r w:rsidR="007711F4">
              <w:rPr>
                <w:sz w:val="24"/>
                <w:szCs w:val="24"/>
              </w:rPr>
              <w:t>.</w:t>
            </w:r>
          </w:p>
          <w:p w14:paraId="09A7276E" w14:textId="3A83F263"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 xml:space="preserve">allow </w:t>
            </w:r>
            <w:r>
              <w:rPr>
                <w:sz w:val="24"/>
                <w:szCs w:val="24"/>
              </w:rPr>
              <w:t>sufficient time</w:t>
            </w:r>
            <w:r w:rsidRPr="00D421BB">
              <w:rPr>
                <w:sz w:val="24"/>
                <w:szCs w:val="24"/>
              </w:rPr>
              <w:t xml:space="preserve"> for the supervision session, arrive on </w:t>
            </w:r>
            <w:proofErr w:type="gramStart"/>
            <w:r w:rsidRPr="00D421BB">
              <w:rPr>
                <w:sz w:val="24"/>
                <w:szCs w:val="24"/>
              </w:rPr>
              <w:t>time</w:t>
            </w:r>
            <w:proofErr w:type="gramEnd"/>
            <w:r w:rsidRPr="00D421BB">
              <w:rPr>
                <w:sz w:val="24"/>
                <w:szCs w:val="24"/>
              </w:rPr>
              <w:t xml:space="preserve"> and remain for the</w:t>
            </w:r>
            <w:r w:rsidRPr="00D421BB">
              <w:rPr>
                <w:spacing w:val="-27"/>
                <w:sz w:val="24"/>
                <w:szCs w:val="24"/>
              </w:rPr>
              <w:t xml:space="preserve"> </w:t>
            </w:r>
            <w:r w:rsidRPr="00D421BB">
              <w:rPr>
                <w:sz w:val="24"/>
                <w:szCs w:val="24"/>
              </w:rPr>
              <w:t>whole session</w:t>
            </w:r>
            <w:r w:rsidR="007711F4">
              <w:rPr>
                <w:sz w:val="24"/>
                <w:szCs w:val="24"/>
              </w:rPr>
              <w:t>.</w:t>
            </w:r>
          </w:p>
          <w:p w14:paraId="6CA067B2" w14:textId="77777777"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have protected time by not allowing interruptions and switching off mobile</w:t>
            </w:r>
            <w:r w:rsidRPr="00D421BB">
              <w:rPr>
                <w:spacing w:val="-16"/>
                <w:sz w:val="24"/>
                <w:szCs w:val="24"/>
              </w:rPr>
              <w:t xml:space="preserve"> </w:t>
            </w:r>
            <w:r w:rsidRPr="00D421BB">
              <w:rPr>
                <w:sz w:val="24"/>
                <w:szCs w:val="24"/>
              </w:rPr>
              <w:t>phones</w:t>
            </w:r>
          </w:p>
          <w:p w14:paraId="60B71578" w14:textId="72F693A8"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not to cancel appointments with less than 5 working days’ notice unless an</w:t>
            </w:r>
            <w:r>
              <w:rPr>
                <w:spacing w:val="-26"/>
                <w:sz w:val="24"/>
                <w:szCs w:val="24"/>
              </w:rPr>
              <w:t xml:space="preserve"> </w:t>
            </w:r>
            <w:r w:rsidRPr="00D421BB">
              <w:rPr>
                <w:sz w:val="24"/>
                <w:szCs w:val="24"/>
              </w:rPr>
              <w:t>urgent situation</w:t>
            </w:r>
            <w:r w:rsidRPr="00D421BB">
              <w:rPr>
                <w:spacing w:val="-1"/>
                <w:sz w:val="24"/>
                <w:szCs w:val="24"/>
              </w:rPr>
              <w:t xml:space="preserve"> </w:t>
            </w:r>
            <w:r w:rsidRPr="00D421BB">
              <w:rPr>
                <w:sz w:val="24"/>
                <w:szCs w:val="24"/>
              </w:rPr>
              <w:t>arises</w:t>
            </w:r>
            <w:r w:rsidR="007711F4">
              <w:rPr>
                <w:sz w:val="24"/>
                <w:szCs w:val="24"/>
              </w:rPr>
              <w:t>.</w:t>
            </w:r>
          </w:p>
          <w:p w14:paraId="6ABF7588" w14:textId="788B901C"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maintain confidentiality within the boundaries specified within the Supervision</w:t>
            </w:r>
            <w:r w:rsidRPr="00D421BB">
              <w:rPr>
                <w:spacing w:val="-21"/>
                <w:sz w:val="24"/>
                <w:szCs w:val="24"/>
              </w:rPr>
              <w:t xml:space="preserve"> </w:t>
            </w:r>
            <w:r w:rsidRPr="00D421BB">
              <w:rPr>
                <w:sz w:val="24"/>
                <w:szCs w:val="24"/>
              </w:rPr>
              <w:t>Policy</w:t>
            </w:r>
            <w:r w:rsidR="007711F4">
              <w:rPr>
                <w:sz w:val="24"/>
                <w:szCs w:val="24"/>
              </w:rPr>
              <w:t>.</w:t>
            </w:r>
          </w:p>
          <w:p w14:paraId="4E0CD38C" w14:textId="1D247A96"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question differences constructively and actively work towards</w:t>
            </w:r>
            <w:r w:rsidRPr="00D421BB">
              <w:rPr>
                <w:spacing w:val="-5"/>
                <w:sz w:val="24"/>
                <w:szCs w:val="24"/>
              </w:rPr>
              <w:t xml:space="preserve"> </w:t>
            </w:r>
            <w:r w:rsidRPr="00D421BB">
              <w:rPr>
                <w:sz w:val="24"/>
                <w:szCs w:val="24"/>
              </w:rPr>
              <w:t>resolution</w:t>
            </w:r>
            <w:r w:rsidR="007711F4">
              <w:rPr>
                <w:sz w:val="24"/>
                <w:szCs w:val="24"/>
              </w:rPr>
              <w:t>.</w:t>
            </w:r>
          </w:p>
        </w:tc>
      </w:tr>
      <w:tr w:rsidR="00257902" w:rsidRPr="00D421BB" w14:paraId="6D208FE3" w14:textId="77777777" w:rsidTr="006F74FB">
        <w:trPr>
          <w:trHeight w:hRule="exact" w:val="454"/>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5A8156" w14:textId="77777777" w:rsidR="00257902" w:rsidRPr="004D69EA" w:rsidRDefault="00257902" w:rsidP="00AD370B">
            <w:pPr>
              <w:pStyle w:val="TableParagraph"/>
              <w:spacing w:before="40"/>
              <w:ind w:left="103"/>
              <w:rPr>
                <w:b/>
                <w:bCs/>
                <w:sz w:val="24"/>
                <w:szCs w:val="24"/>
              </w:rPr>
            </w:pPr>
            <w:r w:rsidRPr="004D69EA">
              <w:rPr>
                <w:b/>
                <w:bCs/>
                <w:sz w:val="24"/>
                <w:szCs w:val="24"/>
              </w:rPr>
              <w:t>As a supervisee I agree</w:t>
            </w:r>
            <w:r w:rsidRPr="004D69EA">
              <w:rPr>
                <w:b/>
                <w:bCs/>
                <w:spacing w:val="-5"/>
                <w:sz w:val="24"/>
                <w:szCs w:val="24"/>
              </w:rPr>
              <w:t xml:space="preserve"> </w:t>
            </w:r>
            <w:r w:rsidRPr="004D69EA">
              <w:rPr>
                <w:b/>
                <w:bCs/>
                <w:sz w:val="24"/>
                <w:szCs w:val="24"/>
              </w:rPr>
              <w:t>to:</w:t>
            </w:r>
          </w:p>
        </w:tc>
      </w:tr>
      <w:tr w:rsidR="00257902" w:rsidRPr="00D421BB" w14:paraId="722AF670" w14:textId="77777777" w:rsidTr="006F74FB">
        <w:trPr>
          <w:trHeight w:hRule="exact" w:val="1298"/>
        </w:trPr>
        <w:tc>
          <w:tcPr>
            <w:tcW w:w="9356" w:type="dxa"/>
            <w:gridSpan w:val="6"/>
            <w:tcBorders>
              <w:top w:val="single" w:sz="4" w:space="0" w:color="000000"/>
              <w:left w:val="single" w:sz="4" w:space="0" w:color="000000"/>
              <w:bottom w:val="single" w:sz="4" w:space="0" w:color="000000"/>
              <w:right w:val="single" w:sz="4" w:space="0" w:color="000000"/>
            </w:tcBorders>
          </w:tcPr>
          <w:p w14:paraId="153CFAE4" w14:textId="1B7F7C13"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prepare for the session and ensure any relevant records are</w:t>
            </w:r>
            <w:r w:rsidRPr="00AD370B">
              <w:rPr>
                <w:sz w:val="24"/>
                <w:szCs w:val="24"/>
              </w:rPr>
              <w:t xml:space="preserve"> </w:t>
            </w:r>
            <w:r w:rsidRPr="00D421BB">
              <w:rPr>
                <w:sz w:val="24"/>
                <w:szCs w:val="24"/>
              </w:rPr>
              <w:t>available</w:t>
            </w:r>
            <w:r w:rsidR="007711F4">
              <w:rPr>
                <w:sz w:val="24"/>
                <w:szCs w:val="24"/>
              </w:rPr>
              <w:t>.</w:t>
            </w:r>
          </w:p>
          <w:p w14:paraId="5F71C761" w14:textId="04C7A57F"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take responsibility for making effective use of</w:t>
            </w:r>
            <w:r w:rsidRPr="00AD370B">
              <w:rPr>
                <w:sz w:val="24"/>
                <w:szCs w:val="24"/>
              </w:rPr>
              <w:t xml:space="preserve"> </w:t>
            </w:r>
            <w:r w:rsidRPr="00D421BB">
              <w:rPr>
                <w:sz w:val="24"/>
                <w:szCs w:val="24"/>
              </w:rPr>
              <w:t>time</w:t>
            </w:r>
            <w:r w:rsidR="007711F4">
              <w:rPr>
                <w:sz w:val="24"/>
                <w:szCs w:val="24"/>
              </w:rPr>
              <w:t>.</w:t>
            </w:r>
          </w:p>
          <w:p w14:paraId="2AFACA2D" w14:textId="7A249C46"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ensure all actions agreed are completed within timescales and repor</w:t>
            </w:r>
            <w:r>
              <w:rPr>
                <w:sz w:val="24"/>
                <w:szCs w:val="24"/>
              </w:rPr>
              <w:t xml:space="preserve">t </w:t>
            </w:r>
            <w:r w:rsidRPr="00D421BB">
              <w:rPr>
                <w:sz w:val="24"/>
                <w:szCs w:val="24"/>
              </w:rPr>
              <w:t>to</w:t>
            </w:r>
            <w:r w:rsidRPr="00AD370B">
              <w:rPr>
                <w:sz w:val="24"/>
                <w:szCs w:val="24"/>
              </w:rPr>
              <w:t xml:space="preserve"> </w:t>
            </w:r>
            <w:r w:rsidRPr="00D421BB">
              <w:rPr>
                <w:sz w:val="24"/>
                <w:szCs w:val="24"/>
              </w:rPr>
              <w:t>the supervisor when actions are unable to be</w:t>
            </w:r>
            <w:r w:rsidRPr="00AD370B">
              <w:rPr>
                <w:sz w:val="24"/>
                <w:szCs w:val="24"/>
              </w:rPr>
              <w:t xml:space="preserve"> </w:t>
            </w:r>
            <w:r w:rsidRPr="00D421BB">
              <w:rPr>
                <w:sz w:val="24"/>
                <w:szCs w:val="24"/>
              </w:rPr>
              <w:t>completed</w:t>
            </w:r>
            <w:r w:rsidR="007711F4">
              <w:rPr>
                <w:sz w:val="24"/>
                <w:szCs w:val="24"/>
              </w:rPr>
              <w:t>.</w:t>
            </w:r>
          </w:p>
        </w:tc>
      </w:tr>
      <w:tr w:rsidR="00257902" w:rsidRPr="00D421BB" w14:paraId="4457BE07" w14:textId="77777777" w:rsidTr="006F74FB">
        <w:trPr>
          <w:trHeight w:hRule="exact" w:val="454"/>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3D1B93" w14:textId="77777777" w:rsidR="00257902" w:rsidRPr="004D69EA" w:rsidRDefault="00257902" w:rsidP="00AD370B">
            <w:pPr>
              <w:pStyle w:val="TableParagraph"/>
              <w:spacing w:before="40"/>
              <w:ind w:left="103"/>
              <w:rPr>
                <w:b/>
                <w:bCs/>
                <w:sz w:val="24"/>
                <w:szCs w:val="24"/>
              </w:rPr>
            </w:pPr>
            <w:r w:rsidRPr="004D69EA">
              <w:rPr>
                <w:b/>
                <w:bCs/>
                <w:sz w:val="24"/>
                <w:szCs w:val="24"/>
              </w:rPr>
              <w:t>As a supervisor I agree</w:t>
            </w:r>
            <w:r w:rsidRPr="004D69EA">
              <w:rPr>
                <w:b/>
                <w:bCs/>
                <w:spacing w:val="-6"/>
                <w:sz w:val="24"/>
                <w:szCs w:val="24"/>
              </w:rPr>
              <w:t xml:space="preserve"> </w:t>
            </w:r>
            <w:r w:rsidRPr="004D69EA">
              <w:rPr>
                <w:b/>
                <w:bCs/>
                <w:sz w:val="24"/>
                <w:szCs w:val="24"/>
              </w:rPr>
              <w:t>to:</w:t>
            </w:r>
          </w:p>
        </w:tc>
      </w:tr>
      <w:tr w:rsidR="00257902" w:rsidRPr="00D421BB" w14:paraId="7CC96856" w14:textId="77777777" w:rsidTr="006F74FB">
        <w:trPr>
          <w:trHeight w:hRule="exact" w:val="1986"/>
        </w:trPr>
        <w:tc>
          <w:tcPr>
            <w:tcW w:w="9356" w:type="dxa"/>
            <w:gridSpan w:val="6"/>
            <w:tcBorders>
              <w:top w:val="single" w:sz="4" w:space="0" w:color="000000"/>
              <w:left w:val="single" w:sz="4" w:space="0" w:color="000000"/>
              <w:bottom w:val="single" w:sz="4" w:space="0" w:color="000000"/>
              <w:right w:val="single" w:sz="4" w:space="0" w:color="000000"/>
            </w:tcBorders>
          </w:tcPr>
          <w:p w14:paraId="7521F479" w14:textId="698C30E6"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make time available for supervision to be booked in</w:t>
            </w:r>
            <w:r w:rsidRPr="00AD370B">
              <w:rPr>
                <w:sz w:val="24"/>
                <w:szCs w:val="24"/>
              </w:rPr>
              <w:t xml:space="preserve"> </w:t>
            </w:r>
            <w:r w:rsidRPr="00D421BB">
              <w:rPr>
                <w:sz w:val="24"/>
                <w:szCs w:val="24"/>
              </w:rPr>
              <w:t>advance</w:t>
            </w:r>
            <w:r w:rsidR="007711F4">
              <w:rPr>
                <w:sz w:val="24"/>
                <w:szCs w:val="24"/>
              </w:rPr>
              <w:t>.</w:t>
            </w:r>
          </w:p>
          <w:p w14:paraId="32ACAF4F" w14:textId="423CD0FB"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document the agreed summary of the discussion with clear action</w:t>
            </w:r>
            <w:r w:rsidRPr="00AD370B">
              <w:rPr>
                <w:sz w:val="24"/>
                <w:szCs w:val="24"/>
              </w:rPr>
              <w:t xml:space="preserve"> </w:t>
            </w:r>
            <w:r w:rsidRPr="00D421BB">
              <w:rPr>
                <w:sz w:val="24"/>
                <w:szCs w:val="24"/>
              </w:rPr>
              <w:t>plan indicating responsibility for each</w:t>
            </w:r>
            <w:r w:rsidRPr="00AD370B">
              <w:rPr>
                <w:sz w:val="24"/>
                <w:szCs w:val="24"/>
              </w:rPr>
              <w:t xml:space="preserve"> </w:t>
            </w:r>
            <w:r w:rsidRPr="00D421BB">
              <w:rPr>
                <w:sz w:val="24"/>
                <w:szCs w:val="24"/>
              </w:rPr>
              <w:t>action</w:t>
            </w:r>
            <w:r w:rsidR="007711F4">
              <w:rPr>
                <w:sz w:val="24"/>
                <w:szCs w:val="24"/>
              </w:rPr>
              <w:t>.</w:t>
            </w:r>
          </w:p>
          <w:p w14:paraId="25CE2C2A" w14:textId="3229F677"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 xml:space="preserve">A copy should be held securely by the </w:t>
            </w:r>
            <w:r>
              <w:rPr>
                <w:sz w:val="24"/>
                <w:szCs w:val="24"/>
              </w:rPr>
              <w:t>s</w:t>
            </w:r>
            <w:r w:rsidRPr="00D421BB">
              <w:rPr>
                <w:sz w:val="24"/>
                <w:szCs w:val="24"/>
              </w:rPr>
              <w:t>upervisor and</w:t>
            </w:r>
            <w:r w:rsidRPr="00AD370B">
              <w:rPr>
                <w:sz w:val="24"/>
                <w:szCs w:val="24"/>
              </w:rPr>
              <w:t xml:space="preserve"> </w:t>
            </w:r>
            <w:r>
              <w:rPr>
                <w:sz w:val="24"/>
                <w:szCs w:val="24"/>
              </w:rPr>
              <w:t>s</w:t>
            </w:r>
            <w:r w:rsidRPr="00D421BB">
              <w:rPr>
                <w:sz w:val="24"/>
                <w:szCs w:val="24"/>
              </w:rPr>
              <w:t>upervisee</w:t>
            </w:r>
            <w:r w:rsidR="007711F4">
              <w:rPr>
                <w:sz w:val="24"/>
                <w:szCs w:val="24"/>
              </w:rPr>
              <w:t>.</w:t>
            </w:r>
          </w:p>
          <w:p w14:paraId="7180FF27" w14:textId="0EE0FF70" w:rsidR="00257902" w:rsidRPr="00D421BB" w:rsidRDefault="00257902" w:rsidP="00B002A7">
            <w:pPr>
              <w:pStyle w:val="TableParagraph"/>
              <w:numPr>
                <w:ilvl w:val="0"/>
                <w:numId w:val="16"/>
              </w:numPr>
              <w:tabs>
                <w:tab w:val="left" w:pos="459"/>
              </w:tabs>
              <w:autoSpaceDE/>
              <w:autoSpaceDN/>
              <w:spacing w:before="40"/>
              <w:ind w:left="459" w:right="136" w:hanging="283"/>
              <w:rPr>
                <w:sz w:val="24"/>
                <w:szCs w:val="24"/>
              </w:rPr>
            </w:pPr>
            <w:r w:rsidRPr="00D421BB">
              <w:rPr>
                <w:sz w:val="24"/>
                <w:szCs w:val="24"/>
              </w:rPr>
              <w:t>Where follow-up supervision sessions are arranged, documentation from</w:t>
            </w:r>
            <w:r w:rsidRPr="00AD370B">
              <w:rPr>
                <w:sz w:val="24"/>
                <w:szCs w:val="24"/>
              </w:rPr>
              <w:t xml:space="preserve"> </w:t>
            </w:r>
            <w:r w:rsidRPr="00D421BB">
              <w:rPr>
                <w:sz w:val="24"/>
                <w:szCs w:val="24"/>
              </w:rPr>
              <w:t>the previous session will be made available for further discussion or</w:t>
            </w:r>
            <w:r w:rsidRPr="00AD370B">
              <w:rPr>
                <w:sz w:val="24"/>
                <w:szCs w:val="24"/>
              </w:rPr>
              <w:t xml:space="preserve"> </w:t>
            </w:r>
            <w:r w:rsidRPr="00D421BB">
              <w:rPr>
                <w:sz w:val="24"/>
                <w:szCs w:val="24"/>
              </w:rPr>
              <w:t>closure</w:t>
            </w:r>
            <w:r w:rsidR="007711F4">
              <w:rPr>
                <w:sz w:val="24"/>
                <w:szCs w:val="24"/>
              </w:rPr>
              <w:t>.</w:t>
            </w:r>
          </w:p>
        </w:tc>
      </w:tr>
      <w:tr w:rsidR="00257902" w:rsidRPr="00D421BB" w14:paraId="0885B55E" w14:textId="77777777" w:rsidTr="006F74FB">
        <w:trPr>
          <w:trHeight w:hRule="exact" w:val="710"/>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B49E1B" w14:textId="77777777" w:rsidR="00257902" w:rsidRPr="00D421BB" w:rsidRDefault="00257902" w:rsidP="00AD370B">
            <w:pPr>
              <w:pStyle w:val="TableParagraph"/>
              <w:spacing w:before="40"/>
              <w:ind w:left="176"/>
              <w:rPr>
                <w:b/>
                <w:bCs/>
                <w:sz w:val="24"/>
                <w:szCs w:val="24"/>
              </w:rPr>
            </w:pPr>
            <w:r w:rsidRPr="004D75F8">
              <w:rPr>
                <w:b/>
                <w:bCs/>
                <w:sz w:val="24"/>
                <w:szCs w:val="24"/>
              </w:rPr>
              <w:t>Supervisor Signature</w:t>
            </w:r>
          </w:p>
        </w:tc>
        <w:tc>
          <w:tcPr>
            <w:tcW w:w="3402" w:type="dxa"/>
            <w:gridSpan w:val="3"/>
            <w:tcBorders>
              <w:top w:val="single" w:sz="4" w:space="0" w:color="000000"/>
              <w:left w:val="single" w:sz="4" w:space="0" w:color="000000"/>
              <w:bottom w:val="single" w:sz="4" w:space="0" w:color="000000"/>
              <w:right w:val="single" w:sz="4" w:space="0" w:color="000000"/>
            </w:tcBorders>
          </w:tcPr>
          <w:p w14:paraId="2D9F9E4C" w14:textId="77777777" w:rsidR="00257902" w:rsidRDefault="00257902" w:rsidP="00AD370B">
            <w:pPr>
              <w:spacing w:before="40" w:after="0"/>
              <w:ind w:left="139"/>
            </w:pPr>
          </w:p>
          <w:p w14:paraId="13A3761D" w14:textId="77777777" w:rsidR="005E3805" w:rsidRPr="005E3805" w:rsidRDefault="005E3805" w:rsidP="005E3805"/>
          <w:p w14:paraId="0D225D2F" w14:textId="5F8886AD" w:rsidR="005E3805" w:rsidRPr="005E3805" w:rsidRDefault="005E3805" w:rsidP="005E3805"/>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5D92B6" w14:textId="701DFB32" w:rsidR="00257902" w:rsidRPr="009F2B68" w:rsidRDefault="00257902" w:rsidP="00AD370B">
            <w:pPr>
              <w:spacing w:before="40" w:after="0"/>
              <w:ind w:left="145"/>
              <w:rPr>
                <w:b/>
                <w:bCs/>
              </w:rPr>
            </w:pPr>
            <w:r w:rsidRPr="009F2B68">
              <w:rPr>
                <w:b/>
                <w:bCs/>
              </w:rPr>
              <w:t>Date</w:t>
            </w:r>
          </w:p>
        </w:tc>
        <w:tc>
          <w:tcPr>
            <w:tcW w:w="3119" w:type="dxa"/>
            <w:tcBorders>
              <w:top w:val="single" w:sz="4" w:space="0" w:color="000000"/>
              <w:left w:val="single" w:sz="4" w:space="0" w:color="000000"/>
              <w:bottom w:val="single" w:sz="4" w:space="0" w:color="000000"/>
              <w:right w:val="single" w:sz="4" w:space="0" w:color="000000"/>
            </w:tcBorders>
          </w:tcPr>
          <w:p w14:paraId="43EC0930" w14:textId="77777777" w:rsidR="00257902" w:rsidRDefault="00257902" w:rsidP="00AD370B">
            <w:pPr>
              <w:spacing w:before="40" w:after="0"/>
              <w:ind w:left="139"/>
            </w:pPr>
          </w:p>
          <w:p w14:paraId="38EE05FC" w14:textId="77777777" w:rsidR="005E3805" w:rsidRPr="005E3805" w:rsidRDefault="005E3805" w:rsidP="005E3805"/>
          <w:p w14:paraId="72D24A9F" w14:textId="51294FFA" w:rsidR="005E3805" w:rsidRPr="005E3805" w:rsidRDefault="005E3805" w:rsidP="005E3805">
            <w:pPr>
              <w:jc w:val="right"/>
            </w:pPr>
          </w:p>
        </w:tc>
      </w:tr>
      <w:tr w:rsidR="00257902" w:rsidRPr="00D421BB" w14:paraId="1B178ECB" w14:textId="77777777" w:rsidTr="006F74FB">
        <w:trPr>
          <w:trHeight w:hRule="exact" w:val="710"/>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8B9784" w14:textId="77777777" w:rsidR="00257902" w:rsidRPr="004D75F8" w:rsidRDefault="00257902" w:rsidP="00AD370B">
            <w:pPr>
              <w:pStyle w:val="TableParagraph"/>
              <w:ind w:left="176"/>
              <w:rPr>
                <w:b/>
                <w:bCs/>
                <w:sz w:val="24"/>
                <w:szCs w:val="24"/>
              </w:rPr>
            </w:pPr>
            <w:r w:rsidRPr="009F2B68">
              <w:rPr>
                <w:b/>
                <w:bCs/>
                <w:sz w:val="24"/>
                <w:szCs w:val="24"/>
              </w:rPr>
              <w:t>Supervisee Signature</w:t>
            </w:r>
          </w:p>
        </w:tc>
        <w:tc>
          <w:tcPr>
            <w:tcW w:w="3402" w:type="dxa"/>
            <w:gridSpan w:val="3"/>
            <w:tcBorders>
              <w:top w:val="single" w:sz="4" w:space="0" w:color="000000"/>
              <w:left w:val="single" w:sz="4" w:space="0" w:color="000000"/>
              <w:bottom w:val="single" w:sz="4" w:space="0" w:color="000000"/>
              <w:right w:val="single" w:sz="4" w:space="0" w:color="000000"/>
            </w:tcBorders>
          </w:tcPr>
          <w:p w14:paraId="6240578D" w14:textId="77777777" w:rsidR="00257902" w:rsidRPr="00D421BB" w:rsidRDefault="00257902" w:rsidP="00AD370B">
            <w:pPr>
              <w:ind w:left="139"/>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6BA9B1" w14:textId="77777777" w:rsidR="00257902" w:rsidRPr="009F2B68" w:rsidRDefault="00257902" w:rsidP="00AD370B">
            <w:pPr>
              <w:ind w:left="145"/>
              <w:rPr>
                <w:b/>
                <w:bCs/>
              </w:rPr>
            </w:pPr>
            <w:r w:rsidRPr="009F2B68">
              <w:rPr>
                <w:b/>
                <w:bCs/>
              </w:rPr>
              <w:t>Date</w:t>
            </w:r>
          </w:p>
        </w:tc>
        <w:tc>
          <w:tcPr>
            <w:tcW w:w="3119" w:type="dxa"/>
            <w:tcBorders>
              <w:top w:val="single" w:sz="4" w:space="0" w:color="000000"/>
              <w:left w:val="single" w:sz="4" w:space="0" w:color="000000"/>
              <w:bottom w:val="single" w:sz="4" w:space="0" w:color="000000"/>
              <w:right w:val="single" w:sz="4" w:space="0" w:color="000000"/>
            </w:tcBorders>
          </w:tcPr>
          <w:p w14:paraId="1259D39B" w14:textId="77777777" w:rsidR="00257902" w:rsidRPr="00D421BB" w:rsidRDefault="00257902" w:rsidP="00AD370B">
            <w:pPr>
              <w:ind w:left="139"/>
            </w:pPr>
          </w:p>
        </w:tc>
      </w:tr>
    </w:tbl>
    <w:p w14:paraId="3D333EB3" w14:textId="21223105" w:rsidR="00442601" w:rsidRPr="00D421BB" w:rsidRDefault="009E2304" w:rsidP="00663546">
      <w:pPr>
        <w:pStyle w:val="Heading2"/>
        <w:numPr>
          <w:ilvl w:val="0"/>
          <w:numId w:val="0"/>
        </w:numPr>
        <w:ind w:left="1134" w:hanging="1134"/>
      </w:pPr>
      <w:bookmarkStart w:id="60" w:name="_Toc110850706"/>
      <w:r w:rsidRPr="006606C1">
        <w:t>Appendix</w:t>
      </w:r>
      <w:r>
        <w:t xml:space="preserve"> </w:t>
      </w:r>
      <w:r w:rsidR="00BC06F1">
        <w:t>C</w:t>
      </w:r>
      <w:r>
        <w:t xml:space="preserve"> –</w:t>
      </w:r>
      <w:r w:rsidR="00442601">
        <w:t xml:space="preserve">1:1 </w:t>
      </w:r>
      <w:r w:rsidR="00442601" w:rsidRPr="00D421BB">
        <w:t>Safeguarding Supervision Record</w:t>
      </w:r>
      <w:bookmarkEnd w:id="60"/>
    </w:p>
    <w:tbl>
      <w:tblPr>
        <w:tblStyle w:val="TableGrid"/>
        <w:tblW w:w="9209" w:type="dxa"/>
        <w:tblLook w:val="04A0" w:firstRow="1" w:lastRow="0" w:firstColumn="1" w:lastColumn="0" w:noHBand="0" w:noVBand="1"/>
      </w:tblPr>
      <w:tblGrid>
        <w:gridCol w:w="2255"/>
        <w:gridCol w:w="2135"/>
        <w:gridCol w:w="2355"/>
        <w:gridCol w:w="2464"/>
      </w:tblGrid>
      <w:tr w:rsidR="00AD370B" w14:paraId="1EAC214E" w14:textId="77777777" w:rsidTr="00AD370B">
        <w:trPr>
          <w:trHeight w:val="680"/>
        </w:trPr>
        <w:tc>
          <w:tcPr>
            <w:tcW w:w="2255" w:type="dxa"/>
            <w:shd w:val="clear" w:color="auto" w:fill="D9D9D9" w:themeFill="background1" w:themeFillShade="D9"/>
          </w:tcPr>
          <w:p w14:paraId="1CF855F4" w14:textId="2876209C" w:rsidR="00AD370B" w:rsidRPr="00DA528A" w:rsidRDefault="00AD370B" w:rsidP="00AD370B">
            <w:pPr>
              <w:pStyle w:val="TableParagraph"/>
              <w:spacing w:before="40"/>
              <w:ind w:left="34" w:right="-151"/>
              <w:rPr>
                <w:b/>
                <w:bCs/>
              </w:rPr>
            </w:pPr>
            <w:r w:rsidRPr="004D69EA">
              <w:rPr>
                <w:b/>
                <w:bCs/>
                <w:sz w:val="24"/>
                <w:szCs w:val="24"/>
              </w:rPr>
              <w:t>Supervisor Name</w:t>
            </w:r>
            <w:r>
              <w:rPr>
                <w:b/>
                <w:bCs/>
                <w:sz w:val="24"/>
                <w:szCs w:val="24"/>
              </w:rPr>
              <w:t xml:space="preserve"> and</w:t>
            </w:r>
            <w:r w:rsidRPr="004D69EA">
              <w:rPr>
                <w:b/>
                <w:bCs/>
                <w:sz w:val="24"/>
                <w:szCs w:val="24"/>
              </w:rPr>
              <w:t xml:space="preserve"> Designation</w:t>
            </w:r>
          </w:p>
        </w:tc>
        <w:tc>
          <w:tcPr>
            <w:tcW w:w="6954" w:type="dxa"/>
            <w:gridSpan w:val="3"/>
          </w:tcPr>
          <w:p w14:paraId="02F57C3F" w14:textId="77777777" w:rsidR="00AD370B" w:rsidRPr="00AD370B" w:rsidRDefault="00AD370B" w:rsidP="00AD370B">
            <w:pPr>
              <w:pStyle w:val="BodyText"/>
              <w:ind w:left="34" w:right="845"/>
              <w:rPr>
                <w:bCs/>
                <w:color w:val="0070C0"/>
              </w:rPr>
            </w:pPr>
          </w:p>
        </w:tc>
      </w:tr>
      <w:tr w:rsidR="00AD370B" w14:paraId="6EA518E3" w14:textId="77777777" w:rsidTr="00AD370B">
        <w:trPr>
          <w:trHeight w:val="680"/>
        </w:trPr>
        <w:tc>
          <w:tcPr>
            <w:tcW w:w="2255" w:type="dxa"/>
            <w:shd w:val="clear" w:color="auto" w:fill="D9D9D9" w:themeFill="background1" w:themeFillShade="D9"/>
          </w:tcPr>
          <w:p w14:paraId="5145ADF8" w14:textId="21E8CCDF" w:rsidR="00AD370B" w:rsidRPr="003579F0" w:rsidRDefault="00AD370B" w:rsidP="00AD370B">
            <w:pPr>
              <w:pStyle w:val="TableParagraph"/>
              <w:spacing w:before="40"/>
              <w:ind w:left="34" w:right="-151"/>
              <w:rPr>
                <w:rFonts w:asciiTheme="majorHAnsi" w:hAnsiTheme="majorHAnsi" w:cstheme="majorHAnsi"/>
                <w:b/>
              </w:rPr>
            </w:pPr>
            <w:r w:rsidRPr="004D69EA">
              <w:rPr>
                <w:b/>
                <w:bCs/>
                <w:sz w:val="24"/>
                <w:szCs w:val="24"/>
              </w:rPr>
              <w:t>Supervisee Name</w:t>
            </w:r>
            <w:r w:rsidRPr="004D69EA">
              <w:rPr>
                <w:b/>
                <w:bCs/>
                <w:spacing w:val="-1"/>
                <w:sz w:val="24"/>
                <w:szCs w:val="24"/>
              </w:rPr>
              <w:t xml:space="preserve"> </w:t>
            </w:r>
            <w:r>
              <w:rPr>
                <w:b/>
                <w:bCs/>
                <w:spacing w:val="-1"/>
                <w:sz w:val="24"/>
                <w:szCs w:val="24"/>
              </w:rPr>
              <w:t>a</w:t>
            </w:r>
            <w:r>
              <w:rPr>
                <w:b/>
                <w:bCs/>
                <w:sz w:val="24"/>
                <w:szCs w:val="24"/>
              </w:rPr>
              <w:t xml:space="preserve">nd </w:t>
            </w:r>
            <w:r w:rsidRPr="004D69EA">
              <w:rPr>
                <w:b/>
                <w:bCs/>
                <w:sz w:val="24"/>
                <w:szCs w:val="24"/>
              </w:rPr>
              <w:t>Designation</w:t>
            </w:r>
          </w:p>
        </w:tc>
        <w:tc>
          <w:tcPr>
            <w:tcW w:w="6954" w:type="dxa"/>
            <w:gridSpan w:val="3"/>
          </w:tcPr>
          <w:p w14:paraId="1A8154F6" w14:textId="77777777" w:rsidR="00AD370B" w:rsidRPr="00AD370B" w:rsidRDefault="00AD370B" w:rsidP="00AD370B">
            <w:pPr>
              <w:pStyle w:val="BodyText"/>
              <w:ind w:left="34" w:right="845"/>
              <w:rPr>
                <w:bCs/>
                <w:color w:val="0070C0"/>
              </w:rPr>
            </w:pPr>
          </w:p>
        </w:tc>
      </w:tr>
      <w:tr w:rsidR="00195077" w14:paraId="057CF98E" w14:textId="77777777" w:rsidTr="00AD370B">
        <w:trPr>
          <w:trHeight w:hRule="exact" w:val="361"/>
        </w:trPr>
        <w:tc>
          <w:tcPr>
            <w:tcW w:w="2255" w:type="dxa"/>
            <w:vMerge w:val="restart"/>
            <w:shd w:val="clear" w:color="auto" w:fill="D9D9D9" w:themeFill="background1" w:themeFillShade="D9"/>
          </w:tcPr>
          <w:p w14:paraId="1DD7B891" w14:textId="1FD3F122" w:rsidR="00195077" w:rsidRPr="00DA528A" w:rsidRDefault="00195077" w:rsidP="00AD370B">
            <w:pPr>
              <w:pStyle w:val="BodyText"/>
              <w:spacing w:before="40" w:after="0"/>
              <w:ind w:left="34" w:right="34"/>
              <w:rPr>
                <w:b/>
                <w:bCs/>
              </w:rPr>
            </w:pPr>
            <w:r w:rsidRPr="00F805E9">
              <w:rPr>
                <w:rFonts w:asciiTheme="majorHAnsi" w:hAnsiTheme="majorHAnsi" w:cstheme="majorHAnsi"/>
                <w:b/>
              </w:rPr>
              <w:t>Date of session</w:t>
            </w:r>
          </w:p>
        </w:tc>
        <w:tc>
          <w:tcPr>
            <w:tcW w:w="2135" w:type="dxa"/>
            <w:vMerge w:val="restart"/>
            <w:shd w:val="clear" w:color="auto" w:fill="FFFFFF" w:themeFill="background1"/>
          </w:tcPr>
          <w:p w14:paraId="77D04EC4" w14:textId="77777777" w:rsidR="00195077" w:rsidRPr="00AD370B" w:rsidRDefault="00195077" w:rsidP="00AD370B">
            <w:pPr>
              <w:pStyle w:val="BodyText"/>
              <w:spacing w:before="40" w:after="0"/>
              <w:ind w:left="34"/>
              <w:rPr>
                <w:bCs/>
                <w:color w:val="0070C0"/>
              </w:rPr>
            </w:pPr>
          </w:p>
        </w:tc>
        <w:tc>
          <w:tcPr>
            <w:tcW w:w="2355" w:type="dxa"/>
            <w:shd w:val="clear" w:color="auto" w:fill="D9D9D9" w:themeFill="background1" w:themeFillShade="D9"/>
          </w:tcPr>
          <w:p w14:paraId="0D6AA8F9" w14:textId="77777777" w:rsidR="00195077" w:rsidRPr="00DA528A" w:rsidRDefault="00195077" w:rsidP="00AD370B">
            <w:pPr>
              <w:pStyle w:val="BodyText"/>
              <w:spacing w:before="40" w:after="0"/>
              <w:ind w:left="34"/>
              <w:rPr>
                <w:b/>
              </w:rPr>
            </w:pPr>
            <w:r w:rsidRPr="00DA528A">
              <w:rPr>
                <w:b/>
              </w:rPr>
              <w:t>Time commenced</w:t>
            </w:r>
          </w:p>
        </w:tc>
        <w:tc>
          <w:tcPr>
            <w:tcW w:w="2464" w:type="dxa"/>
            <w:shd w:val="clear" w:color="auto" w:fill="D9D9D9" w:themeFill="background1" w:themeFillShade="D9"/>
          </w:tcPr>
          <w:p w14:paraId="4FE0FDFF" w14:textId="77777777" w:rsidR="00195077" w:rsidRPr="00DA528A" w:rsidRDefault="00195077" w:rsidP="00AD370B">
            <w:pPr>
              <w:pStyle w:val="BodyText"/>
              <w:spacing w:before="40" w:after="0"/>
              <w:ind w:left="34"/>
              <w:rPr>
                <w:b/>
              </w:rPr>
            </w:pPr>
            <w:r w:rsidRPr="00DA528A">
              <w:rPr>
                <w:b/>
              </w:rPr>
              <w:t xml:space="preserve">Time finished </w:t>
            </w:r>
          </w:p>
        </w:tc>
      </w:tr>
      <w:tr w:rsidR="00195077" w14:paraId="0F314551" w14:textId="77777777" w:rsidTr="00AD370B">
        <w:trPr>
          <w:trHeight w:hRule="exact" w:val="510"/>
        </w:trPr>
        <w:tc>
          <w:tcPr>
            <w:tcW w:w="2255" w:type="dxa"/>
            <w:vMerge/>
            <w:shd w:val="clear" w:color="auto" w:fill="D9D9D9" w:themeFill="background1" w:themeFillShade="D9"/>
          </w:tcPr>
          <w:p w14:paraId="267E6EDD" w14:textId="77777777" w:rsidR="00195077" w:rsidRPr="00EA1E24" w:rsidRDefault="00195077" w:rsidP="00AD370B">
            <w:pPr>
              <w:pStyle w:val="BodyText"/>
              <w:spacing w:before="40" w:after="0"/>
              <w:ind w:left="34"/>
            </w:pPr>
          </w:p>
        </w:tc>
        <w:tc>
          <w:tcPr>
            <w:tcW w:w="2135" w:type="dxa"/>
            <w:vMerge/>
            <w:shd w:val="clear" w:color="auto" w:fill="FFFFFF" w:themeFill="background1"/>
          </w:tcPr>
          <w:p w14:paraId="5B6FE98D" w14:textId="77777777" w:rsidR="00195077" w:rsidRDefault="00195077" w:rsidP="00AD370B">
            <w:pPr>
              <w:pStyle w:val="BodyText"/>
              <w:spacing w:before="40" w:after="0"/>
              <w:ind w:left="34"/>
              <w:rPr>
                <w:b/>
                <w:color w:val="0070C0"/>
              </w:rPr>
            </w:pPr>
          </w:p>
        </w:tc>
        <w:tc>
          <w:tcPr>
            <w:tcW w:w="2355" w:type="dxa"/>
            <w:shd w:val="clear" w:color="auto" w:fill="FFFFFF" w:themeFill="background1"/>
          </w:tcPr>
          <w:p w14:paraId="469CE8AB" w14:textId="77777777" w:rsidR="00195077" w:rsidRPr="00AD370B" w:rsidRDefault="00195077" w:rsidP="00AD370B">
            <w:pPr>
              <w:pStyle w:val="BodyText"/>
              <w:spacing w:before="40" w:after="0"/>
              <w:ind w:left="34"/>
              <w:rPr>
                <w:bCs/>
                <w:color w:val="0070C0"/>
              </w:rPr>
            </w:pPr>
          </w:p>
        </w:tc>
        <w:tc>
          <w:tcPr>
            <w:tcW w:w="2464" w:type="dxa"/>
            <w:shd w:val="clear" w:color="auto" w:fill="FFFFFF" w:themeFill="background1"/>
          </w:tcPr>
          <w:p w14:paraId="0C96C5DC" w14:textId="77777777" w:rsidR="00195077" w:rsidRPr="00AD370B" w:rsidRDefault="00195077" w:rsidP="00AD370B">
            <w:pPr>
              <w:pStyle w:val="BodyText"/>
              <w:spacing w:before="40" w:after="0"/>
              <w:ind w:left="34"/>
              <w:rPr>
                <w:bCs/>
                <w:color w:val="0070C0"/>
              </w:rPr>
            </w:pPr>
          </w:p>
        </w:tc>
      </w:tr>
    </w:tbl>
    <w:p w14:paraId="703CF756" w14:textId="77777777" w:rsidR="00195077" w:rsidRDefault="00195077" w:rsidP="00195077"/>
    <w:tbl>
      <w:tblPr>
        <w:tblStyle w:val="TableGrid"/>
        <w:tblW w:w="9209" w:type="dxa"/>
        <w:tblLook w:val="04A0" w:firstRow="1" w:lastRow="0" w:firstColumn="1" w:lastColumn="0" w:noHBand="0" w:noVBand="1"/>
      </w:tblPr>
      <w:tblGrid>
        <w:gridCol w:w="2263"/>
        <w:gridCol w:w="4536"/>
        <w:gridCol w:w="2410"/>
      </w:tblGrid>
      <w:tr w:rsidR="00195077" w14:paraId="3A3D79E2" w14:textId="77777777" w:rsidTr="00AD370B">
        <w:tc>
          <w:tcPr>
            <w:tcW w:w="2263" w:type="dxa"/>
            <w:shd w:val="clear" w:color="auto" w:fill="D9D9D9" w:themeFill="background1" w:themeFillShade="D9"/>
          </w:tcPr>
          <w:p w14:paraId="6DE97FF2" w14:textId="5C536EA3" w:rsidR="00195077" w:rsidRPr="00F805E9" w:rsidRDefault="00195077" w:rsidP="00AD370B">
            <w:pPr>
              <w:pStyle w:val="BodyText"/>
              <w:spacing w:before="40" w:after="40"/>
              <w:ind w:left="34" w:right="34"/>
              <w:rPr>
                <w:rFonts w:cstheme="minorHAnsi"/>
                <w:b/>
                <w:color w:val="0070C0"/>
              </w:rPr>
            </w:pPr>
            <w:r w:rsidRPr="00F805E9">
              <w:rPr>
                <w:rFonts w:cstheme="minorHAnsi"/>
                <w:b/>
              </w:rPr>
              <w:t>Reflection since last session</w:t>
            </w:r>
          </w:p>
        </w:tc>
        <w:tc>
          <w:tcPr>
            <w:tcW w:w="6946" w:type="dxa"/>
            <w:gridSpan w:val="2"/>
          </w:tcPr>
          <w:p w14:paraId="36B73170" w14:textId="77777777" w:rsidR="00195077" w:rsidRPr="00AD370B" w:rsidRDefault="00195077" w:rsidP="00AD370B">
            <w:pPr>
              <w:pStyle w:val="BodyText"/>
              <w:spacing w:before="40" w:after="40"/>
              <w:ind w:left="34" w:right="845"/>
              <w:rPr>
                <w:bCs/>
                <w:color w:val="0070C0"/>
              </w:rPr>
            </w:pPr>
          </w:p>
          <w:p w14:paraId="3B334DD3" w14:textId="2CF05CCC" w:rsidR="00D10293" w:rsidRPr="00AD370B" w:rsidRDefault="00D10293" w:rsidP="00AD370B">
            <w:pPr>
              <w:pStyle w:val="BodyText"/>
              <w:spacing w:before="40" w:after="40"/>
              <w:ind w:left="34" w:right="845"/>
              <w:rPr>
                <w:bCs/>
                <w:color w:val="0070C0"/>
              </w:rPr>
            </w:pPr>
          </w:p>
        </w:tc>
      </w:tr>
      <w:tr w:rsidR="00195077" w14:paraId="75589107" w14:textId="77777777" w:rsidTr="00AD370B">
        <w:tc>
          <w:tcPr>
            <w:tcW w:w="2263" w:type="dxa"/>
            <w:shd w:val="clear" w:color="auto" w:fill="D9D9D9" w:themeFill="background1" w:themeFillShade="D9"/>
          </w:tcPr>
          <w:p w14:paraId="6379B1F5" w14:textId="77777777" w:rsidR="00195077" w:rsidRDefault="00195077" w:rsidP="00AD370B">
            <w:pPr>
              <w:pStyle w:val="BodyText"/>
              <w:spacing w:before="40" w:after="40"/>
              <w:ind w:left="34" w:right="34"/>
              <w:rPr>
                <w:b/>
                <w:color w:val="0070C0"/>
              </w:rPr>
            </w:pPr>
            <w:r w:rsidRPr="00DA528A">
              <w:rPr>
                <w:b/>
              </w:rPr>
              <w:t>Issues brought to supervision</w:t>
            </w:r>
          </w:p>
        </w:tc>
        <w:tc>
          <w:tcPr>
            <w:tcW w:w="6946" w:type="dxa"/>
            <w:gridSpan w:val="2"/>
          </w:tcPr>
          <w:p w14:paraId="15BF8E8C" w14:textId="77777777" w:rsidR="00195077" w:rsidRPr="00AD370B" w:rsidRDefault="00195077" w:rsidP="00AD370B">
            <w:pPr>
              <w:pStyle w:val="BodyText"/>
              <w:spacing w:before="40" w:after="40"/>
              <w:ind w:left="34" w:right="845"/>
              <w:rPr>
                <w:bCs/>
                <w:color w:val="0070C0"/>
              </w:rPr>
            </w:pPr>
          </w:p>
          <w:p w14:paraId="60A6AD70" w14:textId="70CC5AA9" w:rsidR="00D10293" w:rsidRPr="00AD370B" w:rsidRDefault="00D10293" w:rsidP="00AD370B">
            <w:pPr>
              <w:pStyle w:val="BodyText"/>
              <w:spacing w:before="40" w:after="40"/>
              <w:ind w:left="34" w:right="845"/>
              <w:rPr>
                <w:bCs/>
                <w:color w:val="0070C0"/>
              </w:rPr>
            </w:pPr>
          </w:p>
        </w:tc>
      </w:tr>
      <w:tr w:rsidR="00195077" w14:paraId="403C55B5" w14:textId="77777777" w:rsidTr="00AD370B">
        <w:tc>
          <w:tcPr>
            <w:tcW w:w="2263" w:type="dxa"/>
            <w:shd w:val="clear" w:color="auto" w:fill="D9D9D9" w:themeFill="background1" w:themeFillShade="D9"/>
          </w:tcPr>
          <w:p w14:paraId="61C0B699" w14:textId="77777777" w:rsidR="00195077" w:rsidRPr="00B776C8" w:rsidRDefault="00195077" w:rsidP="00AD370B">
            <w:pPr>
              <w:pStyle w:val="BodyText"/>
              <w:spacing w:before="40" w:after="40"/>
              <w:ind w:left="34" w:right="350"/>
              <w:rPr>
                <w:b/>
              </w:rPr>
            </w:pPr>
            <w:r w:rsidRPr="00B776C8">
              <w:rPr>
                <w:b/>
              </w:rPr>
              <w:t xml:space="preserve">Actions to be taken </w:t>
            </w:r>
          </w:p>
        </w:tc>
        <w:tc>
          <w:tcPr>
            <w:tcW w:w="4536" w:type="dxa"/>
            <w:shd w:val="clear" w:color="auto" w:fill="D9D9D9" w:themeFill="background1" w:themeFillShade="D9"/>
          </w:tcPr>
          <w:p w14:paraId="3929EB91" w14:textId="77777777" w:rsidR="00195077" w:rsidRPr="00B776C8" w:rsidRDefault="00195077" w:rsidP="00AD370B">
            <w:pPr>
              <w:pStyle w:val="BodyText"/>
              <w:spacing w:before="40" w:after="40"/>
              <w:ind w:left="34" w:right="845"/>
              <w:rPr>
                <w:b/>
              </w:rPr>
            </w:pPr>
            <w:r w:rsidRPr="00B776C8">
              <w:rPr>
                <w:b/>
              </w:rPr>
              <w:t>By whom</w:t>
            </w:r>
          </w:p>
        </w:tc>
        <w:tc>
          <w:tcPr>
            <w:tcW w:w="2410" w:type="dxa"/>
            <w:shd w:val="clear" w:color="auto" w:fill="D9D9D9" w:themeFill="background1" w:themeFillShade="D9"/>
          </w:tcPr>
          <w:p w14:paraId="183EE74E" w14:textId="77777777" w:rsidR="00195077" w:rsidRPr="00B776C8" w:rsidRDefault="00195077" w:rsidP="00AD370B">
            <w:pPr>
              <w:pStyle w:val="BodyText"/>
              <w:spacing w:before="40" w:after="40"/>
              <w:ind w:left="34" w:right="125"/>
              <w:rPr>
                <w:b/>
              </w:rPr>
            </w:pPr>
            <w:r w:rsidRPr="00B776C8">
              <w:rPr>
                <w:b/>
              </w:rPr>
              <w:t>By when</w:t>
            </w:r>
          </w:p>
        </w:tc>
      </w:tr>
      <w:tr w:rsidR="00195077" w14:paraId="12E26C76" w14:textId="77777777" w:rsidTr="00AD370B">
        <w:tc>
          <w:tcPr>
            <w:tcW w:w="2263" w:type="dxa"/>
          </w:tcPr>
          <w:p w14:paraId="5F44C8EB" w14:textId="77777777" w:rsidR="00195077" w:rsidRPr="00AD370B" w:rsidRDefault="00195077" w:rsidP="00AD370B">
            <w:pPr>
              <w:pStyle w:val="BodyText"/>
              <w:spacing w:before="40" w:after="40"/>
              <w:ind w:left="34" w:right="845"/>
              <w:rPr>
                <w:bCs/>
                <w:color w:val="0070C0"/>
              </w:rPr>
            </w:pPr>
          </w:p>
        </w:tc>
        <w:tc>
          <w:tcPr>
            <w:tcW w:w="4536" w:type="dxa"/>
          </w:tcPr>
          <w:p w14:paraId="6CDCB922" w14:textId="77777777" w:rsidR="00195077" w:rsidRPr="00AD370B" w:rsidRDefault="00195077" w:rsidP="00AD370B">
            <w:pPr>
              <w:pStyle w:val="BodyText"/>
              <w:spacing w:before="40" w:after="40"/>
              <w:ind w:left="34" w:right="845"/>
              <w:rPr>
                <w:bCs/>
                <w:color w:val="0070C0"/>
              </w:rPr>
            </w:pPr>
          </w:p>
        </w:tc>
        <w:tc>
          <w:tcPr>
            <w:tcW w:w="2410" w:type="dxa"/>
          </w:tcPr>
          <w:p w14:paraId="6AB73E6B" w14:textId="77777777" w:rsidR="00195077" w:rsidRPr="00AD370B" w:rsidRDefault="00195077" w:rsidP="00AD370B">
            <w:pPr>
              <w:pStyle w:val="BodyText"/>
              <w:spacing w:before="40" w:after="40"/>
              <w:ind w:left="34" w:right="845"/>
              <w:rPr>
                <w:bCs/>
                <w:color w:val="0070C0"/>
              </w:rPr>
            </w:pPr>
          </w:p>
        </w:tc>
      </w:tr>
    </w:tbl>
    <w:p w14:paraId="13679953" w14:textId="77777777" w:rsidR="00195077" w:rsidRDefault="00195077" w:rsidP="00195077"/>
    <w:tbl>
      <w:tblPr>
        <w:tblStyle w:val="TableGrid"/>
        <w:tblW w:w="9209" w:type="dxa"/>
        <w:tblLook w:val="04A0" w:firstRow="1" w:lastRow="0" w:firstColumn="1" w:lastColumn="0" w:noHBand="0" w:noVBand="1"/>
      </w:tblPr>
      <w:tblGrid>
        <w:gridCol w:w="2377"/>
        <w:gridCol w:w="3430"/>
        <w:gridCol w:w="992"/>
        <w:gridCol w:w="2410"/>
      </w:tblGrid>
      <w:tr w:rsidR="00195077" w14:paraId="719EA9BD" w14:textId="77777777" w:rsidTr="00AD370B">
        <w:tc>
          <w:tcPr>
            <w:tcW w:w="2377" w:type="dxa"/>
            <w:shd w:val="clear" w:color="auto" w:fill="D9D9D9" w:themeFill="background1" w:themeFillShade="D9"/>
          </w:tcPr>
          <w:p w14:paraId="0871D04F" w14:textId="77777777" w:rsidR="00195077" w:rsidRDefault="00195077" w:rsidP="00AD370B">
            <w:pPr>
              <w:pStyle w:val="BodyText"/>
              <w:spacing w:before="40" w:after="40"/>
              <w:ind w:left="34" w:right="845"/>
              <w:rPr>
                <w:b/>
                <w:color w:val="0070C0"/>
              </w:rPr>
            </w:pPr>
            <w:bookmarkStart w:id="61" w:name="_Hlk87623355"/>
            <w:r w:rsidRPr="004D75F8">
              <w:rPr>
                <w:b/>
                <w:bCs/>
              </w:rPr>
              <w:t>Supervisor Signature</w:t>
            </w:r>
          </w:p>
        </w:tc>
        <w:tc>
          <w:tcPr>
            <w:tcW w:w="3430" w:type="dxa"/>
          </w:tcPr>
          <w:p w14:paraId="1151214C" w14:textId="77777777" w:rsidR="00195077" w:rsidRDefault="00195077" w:rsidP="00AD370B">
            <w:pPr>
              <w:pStyle w:val="BodyText"/>
              <w:spacing w:before="40" w:after="40"/>
              <w:ind w:left="34" w:right="845"/>
              <w:rPr>
                <w:b/>
                <w:color w:val="0070C0"/>
              </w:rPr>
            </w:pPr>
          </w:p>
        </w:tc>
        <w:tc>
          <w:tcPr>
            <w:tcW w:w="992" w:type="dxa"/>
            <w:shd w:val="clear" w:color="auto" w:fill="D9D9D9" w:themeFill="background1" w:themeFillShade="D9"/>
          </w:tcPr>
          <w:p w14:paraId="707715BB" w14:textId="77777777" w:rsidR="00195077" w:rsidRPr="00B776C8" w:rsidRDefault="00195077" w:rsidP="00AD370B">
            <w:pPr>
              <w:pStyle w:val="BodyText"/>
              <w:spacing w:before="40" w:after="40"/>
              <w:ind w:left="34"/>
              <w:rPr>
                <w:b/>
              </w:rPr>
            </w:pPr>
            <w:r w:rsidRPr="00B776C8">
              <w:rPr>
                <w:b/>
              </w:rPr>
              <w:t>Date</w:t>
            </w:r>
          </w:p>
        </w:tc>
        <w:tc>
          <w:tcPr>
            <w:tcW w:w="2410" w:type="dxa"/>
          </w:tcPr>
          <w:p w14:paraId="23899ED2" w14:textId="77777777" w:rsidR="00195077" w:rsidRDefault="00195077" w:rsidP="00AD370B">
            <w:pPr>
              <w:pStyle w:val="BodyText"/>
              <w:spacing w:before="40" w:after="40"/>
              <w:ind w:left="34" w:right="845"/>
              <w:rPr>
                <w:b/>
                <w:color w:val="0070C0"/>
              </w:rPr>
            </w:pPr>
          </w:p>
        </w:tc>
      </w:tr>
      <w:tr w:rsidR="00195077" w14:paraId="4C1F83D1" w14:textId="77777777" w:rsidTr="00AD370B">
        <w:tc>
          <w:tcPr>
            <w:tcW w:w="2377" w:type="dxa"/>
            <w:shd w:val="clear" w:color="auto" w:fill="D9D9D9" w:themeFill="background1" w:themeFillShade="D9"/>
          </w:tcPr>
          <w:p w14:paraId="6EE2B47D" w14:textId="77777777" w:rsidR="00195077" w:rsidRPr="004D75F8" w:rsidRDefault="00195077" w:rsidP="00AD370B">
            <w:pPr>
              <w:pStyle w:val="BodyText"/>
              <w:spacing w:before="40" w:after="40"/>
              <w:ind w:left="34" w:right="845"/>
              <w:rPr>
                <w:b/>
                <w:bCs/>
              </w:rPr>
            </w:pPr>
            <w:r w:rsidRPr="009F2B68">
              <w:rPr>
                <w:b/>
                <w:bCs/>
              </w:rPr>
              <w:t>Supervisee Signature</w:t>
            </w:r>
          </w:p>
        </w:tc>
        <w:tc>
          <w:tcPr>
            <w:tcW w:w="3430" w:type="dxa"/>
          </w:tcPr>
          <w:p w14:paraId="0A3310EE" w14:textId="77777777" w:rsidR="00195077" w:rsidRDefault="00195077" w:rsidP="00AD370B">
            <w:pPr>
              <w:pStyle w:val="BodyText"/>
              <w:spacing w:before="40" w:after="40"/>
              <w:ind w:left="34" w:right="845"/>
              <w:rPr>
                <w:b/>
                <w:color w:val="0070C0"/>
              </w:rPr>
            </w:pPr>
          </w:p>
        </w:tc>
        <w:tc>
          <w:tcPr>
            <w:tcW w:w="992" w:type="dxa"/>
            <w:shd w:val="clear" w:color="auto" w:fill="D9D9D9" w:themeFill="background1" w:themeFillShade="D9"/>
          </w:tcPr>
          <w:p w14:paraId="641D3521" w14:textId="77777777" w:rsidR="00195077" w:rsidRPr="00B776C8" w:rsidRDefault="00195077" w:rsidP="00AD370B">
            <w:pPr>
              <w:pStyle w:val="BodyText"/>
              <w:spacing w:before="40" w:after="40"/>
              <w:ind w:left="34"/>
              <w:rPr>
                <w:b/>
              </w:rPr>
            </w:pPr>
            <w:r w:rsidRPr="00B776C8">
              <w:rPr>
                <w:b/>
              </w:rPr>
              <w:t>Date</w:t>
            </w:r>
          </w:p>
        </w:tc>
        <w:tc>
          <w:tcPr>
            <w:tcW w:w="2410" w:type="dxa"/>
          </w:tcPr>
          <w:p w14:paraId="4F8C1572" w14:textId="77777777" w:rsidR="00195077" w:rsidRDefault="00195077" w:rsidP="00AD370B">
            <w:pPr>
              <w:pStyle w:val="BodyText"/>
              <w:spacing w:before="40" w:after="40"/>
              <w:ind w:left="34" w:right="845"/>
              <w:rPr>
                <w:b/>
                <w:color w:val="0070C0"/>
              </w:rPr>
            </w:pPr>
          </w:p>
        </w:tc>
      </w:tr>
      <w:bookmarkEnd w:id="61"/>
    </w:tbl>
    <w:p w14:paraId="73E6DCC3" w14:textId="6A24D195" w:rsidR="00AD370B" w:rsidRDefault="00AD370B" w:rsidP="00AD370B">
      <w:pPr>
        <w:ind w:left="142"/>
        <w:rPr>
          <w:u w:color="000000"/>
        </w:rPr>
      </w:pPr>
    </w:p>
    <w:p w14:paraId="218941EF" w14:textId="755FF3F2" w:rsidR="005E3805" w:rsidRDefault="005E3805">
      <w:pPr>
        <w:spacing w:before="0" w:after="0"/>
        <w:ind w:left="0"/>
        <w:rPr>
          <w:u w:color="000000"/>
        </w:rPr>
      </w:pPr>
      <w:r>
        <w:rPr>
          <w:u w:color="000000"/>
        </w:rPr>
        <w:br w:type="page"/>
      </w:r>
    </w:p>
    <w:p w14:paraId="24D7DD5B" w14:textId="7AB00DBC" w:rsidR="00185018" w:rsidRPr="00D421BB" w:rsidRDefault="00185018" w:rsidP="00F805E9">
      <w:pPr>
        <w:pStyle w:val="Heading2"/>
        <w:numPr>
          <w:ilvl w:val="0"/>
          <w:numId w:val="0"/>
        </w:numPr>
        <w:ind w:left="1134" w:hanging="1134"/>
      </w:pPr>
      <w:bookmarkStart w:id="62" w:name="_Toc110850707"/>
      <w:r w:rsidRPr="00D421BB">
        <w:rPr>
          <w:rFonts w:ascii="Arial" w:hAnsi="Arial" w:cs="Arial"/>
          <w:u w:color="000000"/>
        </w:rPr>
        <w:t>Appendix</w:t>
      </w:r>
      <w:r w:rsidRPr="00D421BB">
        <w:rPr>
          <w:rFonts w:ascii="Arial" w:hAnsi="Arial" w:cs="Arial"/>
          <w:spacing w:val="-5"/>
          <w:u w:color="000000"/>
        </w:rPr>
        <w:t xml:space="preserve"> </w:t>
      </w:r>
      <w:r w:rsidR="00BC06F1">
        <w:rPr>
          <w:rFonts w:ascii="Arial" w:hAnsi="Arial" w:cs="Arial"/>
          <w:u w:color="000000"/>
        </w:rPr>
        <w:t>D</w:t>
      </w:r>
      <w:r>
        <w:rPr>
          <w:rFonts w:ascii="Arial" w:hAnsi="Arial" w:cs="Arial"/>
          <w:u w:color="000000"/>
        </w:rPr>
        <w:t xml:space="preserve"> - </w:t>
      </w:r>
      <w:r>
        <w:rPr>
          <w:u w:color="000000"/>
        </w:rPr>
        <w:t xml:space="preserve">Group </w:t>
      </w:r>
      <w:r w:rsidRPr="00D421BB">
        <w:rPr>
          <w:u w:color="000000"/>
        </w:rPr>
        <w:t>Safeguarding Supervision</w:t>
      </w:r>
      <w:r w:rsidRPr="00D421BB">
        <w:rPr>
          <w:spacing w:val="-7"/>
          <w:u w:color="000000"/>
        </w:rPr>
        <w:t xml:space="preserve"> </w:t>
      </w:r>
      <w:r w:rsidRPr="00D421BB">
        <w:rPr>
          <w:u w:color="000000"/>
        </w:rPr>
        <w:t>Record</w:t>
      </w:r>
      <w:bookmarkEnd w:id="62"/>
    </w:p>
    <w:tbl>
      <w:tblPr>
        <w:tblStyle w:val="TableGrid"/>
        <w:tblW w:w="9351" w:type="dxa"/>
        <w:tblLook w:val="04A0" w:firstRow="1" w:lastRow="0" w:firstColumn="1" w:lastColumn="0" w:noHBand="0" w:noVBand="1"/>
      </w:tblPr>
      <w:tblGrid>
        <w:gridCol w:w="1871"/>
        <w:gridCol w:w="888"/>
        <w:gridCol w:w="1879"/>
        <w:gridCol w:w="1415"/>
        <w:gridCol w:w="359"/>
        <w:gridCol w:w="2939"/>
      </w:tblGrid>
      <w:tr w:rsidR="00663546" w14:paraId="73929AA5" w14:textId="77777777" w:rsidTr="00B002A7">
        <w:tc>
          <w:tcPr>
            <w:tcW w:w="1871" w:type="dxa"/>
            <w:shd w:val="clear" w:color="auto" w:fill="D9D9D9" w:themeFill="background1" w:themeFillShade="D9"/>
          </w:tcPr>
          <w:p w14:paraId="05FEAEE4" w14:textId="77777777" w:rsidR="00663546" w:rsidRDefault="00663546" w:rsidP="00AD370B">
            <w:pPr>
              <w:spacing w:before="40" w:after="40"/>
              <w:ind w:left="34"/>
              <w:rPr>
                <w:b/>
                <w:bCs/>
              </w:rPr>
            </w:pPr>
            <w:r>
              <w:rPr>
                <w:b/>
                <w:bCs/>
              </w:rPr>
              <w:t xml:space="preserve">Date </w:t>
            </w:r>
          </w:p>
        </w:tc>
        <w:tc>
          <w:tcPr>
            <w:tcW w:w="2767" w:type="dxa"/>
            <w:gridSpan w:val="2"/>
          </w:tcPr>
          <w:p w14:paraId="7F17F3A4" w14:textId="77777777" w:rsidR="00663546" w:rsidRDefault="00663546" w:rsidP="00AD370B">
            <w:pPr>
              <w:spacing w:before="40" w:after="40"/>
              <w:ind w:left="34"/>
              <w:rPr>
                <w:b/>
                <w:bCs/>
              </w:rPr>
            </w:pPr>
          </w:p>
        </w:tc>
        <w:tc>
          <w:tcPr>
            <w:tcW w:w="1415" w:type="dxa"/>
            <w:shd w:val="clear" w:color="auto" w:fill="D9D9D9" w:themeFill="background1" w:themeFillShade="D9"/>
          </w:tcPr>
          <w:p w14:paraId="54EAD097" w14:textId="77777777" w:rsidR="00663546" w:rsidRDefault="00663546" w:rsidP="00AD370B">
            <w:pPr>
              <w:spacing w:before="40" w:after="40"/>
              <w:ind w:left="34"/>
              <w:rPr>
                <w:b/>
                <w:bCs/>
              </w:rPr>
            </w:pPr>
            <w:r>
              <w:rPr>
                <w:b/>
                <w:bCs/>
              </w:rPr>
              <w:t>Time</w:t>
            </w:r>
          </w:p>
        </w:tc>
        <w:tc>
          <w:tcPr>
            <w:tcW w:w="3298" w:type="dxa"/>
            <w:gridSpan w:val="2"/>
          </w:tcPr>
          <w:p w14:paraId="4F510DFE" w14:textId="77777777" w:rsidR="00663546" w:rsidRDefault="00663546" w:rsidP="00B002A7">
            <w:pPr>
              <w:spacing w:before="40" w:after="40"/>
              <w:ind w:left="0"/>
              <w:rPr>
                <w:b/>
                <w:bCs/>
              </w:rPr>
            </w:pPr>
          </w:p>
        </w:tc>
      </w:tr>
      <w:tr w:rsidR="00663546" w14:paraId="26137D92" w14:textId="77777777" w:rsidTr="00B002A7">
        <w:tc>
          <w:tcPr>
            <w:tcW w:w="4638" w:type="dxa"/>
            <w:gridSpan w:val="3"/>
            <w:shd w:val="clear" w:color="auto" w:fill="D9D9D9" w:themeFill="background1" w:themeFillShade="D9"/>
          </w:tcPr>
          <w:p w14:paraId="6CF14A12" w14:textId="0A41E8D2" w:rsidR="00663546" w:rsidRDefault="00663546" w:rsidP="00B002A7">
            <w:pPr>
              <w:spacing w:before="40" w:after="40"/>
              <w:ind w:left="34"/>
              <w:rPr>
                <w:b/>
                <w:bCs/>
              </w:rPr>
            </w:pPr>
            <w:r>
              <w:rPr>
                <w:b/>
                <w:bCs/>
              </w:rPr>
              <w:t>Present</w:t>
            </w:r>
          </w:p>
        </w:tc>
        <w:tc>
          <w:tcPr>
            <w:tcW w:w="4713" w:type="dxa"/>
            <w:gridSpan w:val="3"/>
            <w:shd w:val="clear" w:color="auto" w:fill="D9D9D9" w:themeFill="background1" w:themeFillShade="D9"/>
          </w:tcPr>
          <w:p w14:paraId="7FB38C1F" w14:textId="77777777" w:rsidR="00663546" w:rsidRDefault="00663546" w:rsidP="00AD370B">
            <w:pPr>
              <w:spacing w:before="40" w:after="40"/>
              <w:ind w:left="34"/>
              <w:rPr>
                <w:b/>
                <w:bCs/>
              </w:rPr>
            </w:pPr>
            <w:r>
              <w:rPr>
                <w:b/>
                <w:bCs/>
              </w:rPr>
              <w:t xml:space="preserve">Apologies </w:t>
            </w:r>
          </w:p>
        </w:tc>
      </w:tr>
      <w:tr w:rsidR="00663546" w14:paraId="2F2464A4" w14:textId="77777777" w:rsidTr="00B002A7">
        <w:tc>
          <w:tcPr>
            <w:tcW w:w="4638" w:type="dxa"/>
            <w:gridSpan w:val="3"/>
          </w:tcPr>
          <w:p w14:paraId="04E32579" w14:textId="77777777" w:rsidR="00663546" w:rsidRDefault="00663546" w:rsidP="00AD370B">
            <w:pPr>
              <w:spacing w:before="40" w:after="40"/>
              <w:ind w:left="34"/>
              <w:rPr>
                <w:b/>
                <w:bCs/>
              </w:rPr>
            </w:pPr>
          </w:p>
        </w:tc>
        <w:tc>
          <w:tcPr>
            <w:tcW w:w="4713" w:type="dxa"/>
            <w:gridSpan w:val="3"/>
          </w:tcPr>
          <w:p w14:paraId="19215772" w14:textId="77777777" w:rsidR="00663546" w:rsidRDefault="00663546" w:rsidP="00AD370B">
            <w:pPr>
              <w:spacing w:before="40" w:after="40"/>
              <w:ind w:left="34"/>
              <w:rPr>
                <w:b/>
                <w:bCs/>
              </w:rPr>
            </w:pPr>
          </w:p>
        </w:tc>
      </w:tr>
      <w:tr w:rsidR="00663546" w14:paraId="585E879C" w14:textId="77777777" w:rsidTr="00AD370B">
        <w:tc>
          <w:tcPr>
            <w:tcW w:w="2759" w:type="dxa"/>
            <w:gridSpan w:val="2"/>
            <w:shd w:val="clear" w:color="auto" w:fill="D9D9D9" w:themeFill="background1" w:themeFillShade="D9"/>
          </w:tcPr>
          <w:p w14:paraId="010271CD" w14:textId="790AE892" w:rsidR="00663546" w:rsidRDefault="00663546" w:rsidP="00B002A7">
            <w:pPr>
              <w:spacing w:before="40" w:after="40"/>
              <w:ind w:left="34"/>
              <w:rPr>
                <w:b/>
                <w:bCs/>
              </w:rPr>
            </w:pPr>
            <w:r>
              <w:rPr>
                <w:b/>
                <w:bCs/>
              </w:rPr>
              <w:t>Topic</w:t>
            </w:r>
          </w:p>
        </w:tc>
        <w:tc>
          <w:tcPr>
            <w:tcW w:w="3653" w:type="dxa"/>
            <w:gridSpan w:val="3"/>
            <w:shd w:val="clear" w:color="auto" w:fill="D9D9D9" w:themeFill="background1" w:themeFillShade="D9"/>
          </w:tcPr>
          <w:p w14:paraId="55D47114" w14:textId="77777777" w:rsidR="00663546" w:rsidRDefault="00663546" w:rsidP="00AD370B">
            <w:pPr>
              <w:spacing w:before="40" w:after="40"/>
              <w:ind w:left="34"/>
              <w:rPr>
                <w:b/>
                <w:bCs/>
              </w:rPr>
            </w:pPr>
            <w:r>
              <w:rPr>
                <w:b/>
                <w:bCs/>
              </w:rPr>
              <w:t>Discussion</w:t>
            </w:r>
          </w:p>
        </w:tc>
        <w:tc>
          <w:tcPr>
            <w:tcW w:w="2939" w:type="dxa"/>
            <w:shd w:val="clear" w:color="auto" w:fill="D9D9D9" w:themeFill="background1" w:themeFillShade="D9"/>
          </w:tcPr>
          <w:p w14:paraId="52030187" w14:textId="77777777" w:rsidR="00663546" w:rsidRDefault="00663546" w:rsidP="00AD370B">
            <w:pPr>
              <w:spacing w:before="40" w:after="40"/>
              <w:ind w:left="113"/>
              <w:rPr>
                <w:b/>
                <w:bCs/>
              </w:rPr>
            </w:pPr>
            <w:r>
              <w:rPr>
                <w:b/>
                <w:bCs/>
              </w:rPr>
              <w:t xml:space="preserve">Agreed actions </w:t>
            </w:r>
          </w:p>
        </w:tc>
      </w:tr>
      <w:tr w:rsidR="00663546" w:rsidRPr="00B002A7" w14:paraId="73C3F079" w14:textId="77777777" w:rsidTr="00B002A7">
        <w:trPr>
          <w:trHeight w:val="1701"/>
        </w:trPr>
        <w:tc>
          <w:tcPr>
            <w:tcW w:w="2759" w:type="dxa"/>
            <w:gridSpan w:val="2"/>
          </w:tcPr>
          <w:p w14:paraId="3D855745" w14:textId="1BDF0159" w:rsidR="00F805E9" w:rsidRPr="00B002A7" w:rsidRDefault="00F805E9" w:rsidP="00B002A7">
            <w:pPr>
              <w:spacing w:before="40" w:after="40"/>
              <w:ind w:left="0"/>
            </w:pPr>
          </w:p>
        </w:tc>
        <w:tc>
          <w:tcPr>
            <w:tcW w:w="3653" w:type="dxa"/>
            <w:gridSpan w:val="3"/>
          </w:tcPr>
          <w:p w14:paraId="55D45A50" w14:textId="77777777" w:rsidR="00663546" w:rsidRPr="00B002A7" w:rsidRDefault="00663546" w:rsidP="00B002A7">
            <w:pPr>
              <w:spacing w:before="40" w:after="40"/>
              <w:ind w:left="0"/>
            </w:pPr>
          </w:p>
        </w:tc>
        <w:tc>
          <w:tcPr>
            <w:tcW w:w="2939" w:type="dxa"/>
          </w:tcPr>
          <w:p w14:paraId="4E998D06" w14:textId="77777777" w:rsidR="00663546" w:rsidRPr="00B002A7" w:rsidRDefault="00663546" w:rsidP="00B002A7">
            <w:pPr>
              <w:spacing w:before="40" w:after="40"/>
              <w:ind w:left="0"/>
            </w:pPr>
          </w:p>
        </w:tc>
      </w:tr>
    </w:tbl>
    <w:p w14:paraId="3EED553B" w14:textId="77777777" w:rsidR="00663546" w:rsidRDefault="00663546" w:rsidP="00AD370B">
      <w:pPr>
        <w:spacing w:before="40" w:after="40"/>
        <w:ind w:left="113"/>
      </w:pPr>
    </w:p>
    <w:tbl>
      <w:tblPr>
        <w:tblStyle w:val="TableGrid"/>
        <w:tblW w:w="9351" w:type="dxa"/>
        <w:tblLook w:val="04A0" w:firstRow="1" w:lastRow="0" w:firstColumn="1" w:lastColumn="0" w:noHBand="0" w:noVBand="1"/>
      </w:tblPr>
      <w:tblGrid>
        <w:gridCol w:w="1555"/>
        <w:gridCol w:w="2953"/>
        <w:gridCol w:w="1583"/>
        <w:gridCol w:w="992"/>
        <w:gridCol w:w="2268"/>
      </w:tblGrid>
      <w:tr w:rsidR="00663546" w14:paraId="2403B6B7" w14:textId="77777777" w:rsidTr="00B002A7">
        <w:tc>
          <w:tcPr>
            <w:tcW w:w="4508" w:type="dxa"/>
            <w:gridSpan w:val="2"/>
            <w:shd w:val="clear" w:color="auto" w:fill="D9D9D9" w:themeFill="background1" w:themeFillShade="D9"/>
          </w:tcPr>
          <w:p w14:paraId="31EB9B44" w14:textId="77777777" w:rsidR="00663546" w:rsidRDefault="00663546" w:rsidP="00B002A7">
            <w:pPr>
              <w:spacing w:before="40" w:after="40"/>
              <w:ind w:left="0"/>
              <w:rPr>
                <w:b/>
                <w:bCs/>
              </w:rPr>
            </w:pPr>
            <w:r>
              <w:rPr>
                <w:b/>
                <w:bCs/>
              </w:rPr>
              <w:t>Agenda items for next session</w:t>
            </w:r>
          </w:p>
        </w:tc>
        <w:tc>
          <w:tcPr>
            <w:tcW w:w="4843" w:type="dxa"/>
            <w:gridSpan w:val="3"/>
            <w:shd w:val="clear" w:color="auto" w:fill="D9D9D9" w:themeFill="background1" w:themeFillShade="D9"/>
          </w:tcPr>
          <w:p w14:paraId="36B04995" w14:textId="77777777" w:rsidR="00663546" w:rsidRDefault="00663546" w:rsidP="00B002A7">
            <w:pPr>
              <w:spacing w:before="40" w:after="40"/>
              <w:ind w:left="0"/>
              <w:rPr>
                <w:b/>
                <w:bCs/>
              </w:rPr>
            </w:pPr>
            <w:r>
              <w:rPr>
                <w:b/>
                <w:bCs/>
              </w:rPr>
              <w:t xml:space="preserve">Preparation required </w:t>
            </w:r>
          </w:p>
        </w:tc>
      </w:tr>
      <w:tr w:rsidR="00663546" w:rsidRPr="00B002A7" w14:paraId="4F8829E7" w14:textId="77777777" w:rsidTr="00B002A7">
        <w:trPr>
          <w:trHeight w:val="1701"/>
        </w:trPr>
        <w:tc>
          <w:tcPr>
            <w:tcW w:w="4508" w:type="dxa"/>
            <w:gridSpan w:val="2"/>
          </w:tcPr>
          <w:p w14:paraId="2CBFD5EC" w14:textId="77777777" w:rsidR="00663546" w:rsidRPr="00B002A7" w:rsidRDefault="00663546" w:rsidP="00B002A7">
            <w:pPr>
              <w:spacing w:before="40" w:after="40"/>
              <w:ind w:left="0"/>
            </w:pPr>
          </w:p>
        </w:tc>
        <w:tc>
          <w:tcPr>
            <w:tcW w:w="4843" w:type="dxa"/>
            <w:gridSpan w:val="3"/>
          </w:tcPr>
          <w:p w14:paraId="567E8A30" w14:textId="77777777" w:rsidR="00663546" w:rsidRPr="00B002A7" w:rsidRDefault="00663546" w:rsidP="00B002A7">
            <w:pPr>
              <w:spacing w:before="40" w:after="40"/>
              <w:ind w:left="0"/>
            </w:pPr>
          </w:p>
        </w:tc>
      </w:tr>
      <w:tr w:rsidR="00663546" w14:paraId="36D367B1" w14:textId="77777777" w:rsidTr="00B002A7">
        <w:tc>
          <w:tcPr>
            <w:tcW w:w="1555" w:type="dxa"/>
            <w:shd w:val="clear" w:color="auto" w:fill="D9D9D9" w:themeFill="background1" w:themeFillShade="D9"/>
          </w:tcPr>
          <w:p w14:paraId="58507CDC" w14:textId="77777777" w:rsidR="00663546" w:rsidRDefault="00663546" w:rsidP="00B002A7">
            <w:pPr>
              <w:pStyle w:val="BodyText"/>
              <w:spacing w:before="40" w:after="40"/>
              <w:ind w:left="0" w:right="-24"/>
              <w:rPr>
                <w:b/>
                <w:color w:val="0070C0"/>
              </w:rPr>
            </w:pPr>
            <w:r w:rsidRPr="004D75F8">
              <w:rPr>
                <w:b/>
                <w:bCs/>
              </w:rPr>
              <w:t>Supervisor Signature</w:t>
            </w:r>
          </w:p>
        </w:tc>
        <w:tc>
          <w:tcPr>
            <w:tcW w:w="4536" w:type="dxa"/>
            <w:gridSpan w:val="2"/>
          </w:tcPr>
          <w:p w14:paraId="22D2FB0F" w14:textId="77777777" w:rsidR="00663546" w:rsidRPr="00B002A7" w:rsidRDefault="00663546" w:rsidP="00B002A7">
            <w:pPr>
              <w:pStyle w:val="BodyText"/>
              <w:spacing w:before="40" w:after="40"/>
              <w:ind w:left="0" w:right="21"/>
              <w:rPr>
                <w:bCs/>
                <w:color w:val="0070C0"/>
              </w:rPr>
            </w:pPr>
          </w:p>
        </w:tc>
        <w:tc>
          <w:tcPr>
            <w:tcW w:w="992" w:type="dxa"/>
            <w:shd w:val="clear" w:color="auto" w:fill="D9D9D9" w:themeFill="background1" w:themeFillShade="D9"/>
          </w:tcPr>
          <w:p w14:paraId="12F640F3" w14:textId="77777777" w:rsidR="00663546" w:rsidRPr="00B776C8" w:rsidRDefault="00663546" w:rsidP="00B002A7">
            <w:pPr>
              <w:pStyle w:val="BodyText"/>
              <w:spacing w:before="40" w:after="40"/>
              <w:ind w:left="0"/>
              <w:rPr>
                <w:b/>
              </w:rPr>
            </w:pPr>
            <w:r w:rsidRPr="00B776C8">
              <w:rPr>
                <w:b/>
              </w:rPr>
              <w:t>Date</w:t>
            </w:r>
          </w:p>
        </w:tc>
        <w:tc>
          <w:tcPr>
            <w:tcW w:w="2268" w:type="dxa"/>
          </w:tcPr>
          <w:p w14:paraId="0C265D3B" w14:textId="77777777" w:rsidR="00663546" w:rsidRPr="00B002A7" w:rsidRDefault="00663546" w:rsidP="00B002A7">
            <w:pPr>
              <w:pStyle w:val="BodyText"/>
              <w:spacing w:before="40" w:after="40"/>
              <w:ind w:left="0" w:right="845"/>
              <w:rPr>
                <w:bCs/>
                <w:color w:val="0070C0"/>
              </w:rPr>
            </w:pPr>
          </w:p>
        </w:tc>
      </w:tr>
      <w:tr w:rsidR="00663546" w14:paraId="2B72BF17" w14:textId="77777777" w:rsidTr="00B002A7">
        <w:tc>
          <w:tcPr>
            <w:tcW w:w="1555" w:type="dxa"/>
            <w:shd w:val="clear" w:color="auto" w:fill="D9D9D9" w:themeFill="background1" w:themeFillShade="D9"/>
          </w:tcPr>
          <w:p w14:paraId="673DC12C" w14:textId="69FBFA82" w:rsidR="00663546" w:rsidRPr="004D75F8" w:rsidRDefault="00663546" w:rsidP="00B002A7">
            <w:pPr>
              <w:pStyle w:val="BodyText"/>
              <w:spacing w:before="40" w:after="40"/>
              <w:ind w:left="0" w:right="-24"/>
              <w:rPr>
                <w:b/>
                <w:bCs/>
              </w:rPr>
            </w:pPr>
            <w:r w:rsidRPr="009F2B68">
              <w:rPr>
                <w:b/>
                <w:bCs/>
              </w:rPr>
              <w:t>Supervisee Signature</w:t>
            </w:r>
          </w:p>
        </w:tc>
        <w:tc>
          <w:tcPr>
            <w:tcW w:w="4536" w:type="dxa"/>
            <w:gridSpan w:val="2"/>
          </w:tcPr>
          <w:p w14:paraId="4728A6F3" w14:textId="77777777" w:rsidR="00663546" w:rsidRPr="00B002A7" w:rsidRDefault="00663546" w:rsidP="00B002A7">
            <w:pPr>
              <w:pStyle w:val="BodyText"/>
              <w:spacing w:before="40" w:after="40"/>
              <w:ind w:left="0" w:right="21"/>
              <w:rPr>
                <w:bCs/>
                <w:color w:val="0070C0"/>
              </w:rPr>
            </w:pPr>
          </w:p>
        </w:tc>
        <w:tc>
          <w:tcPr>
            <w:tcW w:w="992" w:type="dxa"/>
            <w:shd w:val="clear" w:color="auto" w:fill="D9D9D9" w:themeFill="background1" w:themeFillShade="D9"/>
          </w:tcPr>
          <w:p w14:paraId="7D999CAE" w14:textId="77777777" w:rsidR="00663546" w:rsidRPr="00B776C8" w:rsidRDefault="00663546" w:rsidP="00B002A7">
            <w:pPr>
              <w:pStyle w:val="BodyText"/>
              <w:spacing w:before="40" w:after="40"/>
              <w:ind w:left="0"/>
              <w:rPr>
                <w:b/>
              </w:rPr>
            </w:pPr>
            <w:r w:rsidRPr="00B776C8">
              <w:rPr>
                <w:b/>
              </w:rPr>
              <w:t>Date</w:t>
            </w:r>
          </w:p>
        </w:tc>
        <w:tc>
          <w:tcPr>
            <w:tcW w:w="2268" w:type="dxa"/>
          </w:tcPr>
          <w:p w14:paraId="091CA857" w14:textId="77777777" w:rsidR="00663546" w:rsidRPr="00B002A7" w:rsidRDefault="00663546" w:rsidP="00B002A7">
            <w:pPr>
              <w:pStyle w:val="BodyText"/>
              <w:spacing w:before="40" w:after="40"/>
              <w:ind w:left="0" w:right="845"/>
              <w:rPr>
                <w:bCs/>
                <w:color w:val="0070C0"/>
              </w:rPr>
            </w:pPr>
          </w:p>
        </w:tc>
      </w:tr>
      <w:bookmarkEnd w:id="59"/>
    </w:tbl>
    <w:p w14:paraId="38614A76" w14:textId="0EBAC94A" w:rsidR="00201DAA" w:rsidRPr="00FD2B5D" w:rsidRDefault="00201DAA" w:rsidP="00B002A7">
      <w:pPr>
        <w:ind w:left="0"/>
      </w:pPr>
    </w:p>
    <w:sectPr w:rsidR="00201DAA" w:rsidRPr="00FD2B5D" w:rsidSect="008A3F99">
      <w:headerReference w:type="first" r:id="rId24"/>
      <w:footerReference w:type="first" r:id="rId25"/>
      <w:pgSz w:w="11906" w:h="16838"/>
      <w:pgMar w:top="1134" w:right="1440" w:bottom="1276" w:left="1440"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9FB0" w14:textId="77777777" w:rsidR="00D87423" w:rsidRDefault="00D87423" w:rsidP="00EB783D">
      <w:pPr>
        <w:spacing w:before="0" w:after="0"/>
      </w:pPr>
      <w:r>
        <w:separator/>
      </w:r>
    </w:p>
  </w:endnote>
  <w:endnote w:type="continuationSeparator" w:id="0">
    <w:p w14:paraId="07BE775B" w14:textId="77777777" w:rsidR="00D87423" w:rsidRDefault="00D87423" w:rsidP="00EB783D">
      <w:pPr>
        <w:spacing w:before="0" w:after="0"/>
      </w:pPr>
      <w:r>
        <w:continuationSeparator/>
      </w:r>
    </w:p>
  </w:endnote>
  <w:endnote w:type="continuationNotice" w:id="1">
    <w:p w14:paraId="5980B38F" w14:textId="77777777" w:rsidR="00D87423" w:rsidRDefault="00D874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9B1B" w14:textId="4F0E1F2D" w:rsidR="00894C17" w:rsidRDefault="00D87423" w:rsidP="005E3805">
    <w:pPr>
      <w:pStyle w:val="Footer"/>
      <w:ind w:left="0"/>
    </w:pPr>
    <w:sdt>
      <w:sdtPr>
        <w:rPr>
          <w:rFonts w:ascii="Arial" w:eastAsia="Times New Roman" w:hAnsi="Arial" w:cs="Arial"/>
          <w:lang w:eastAsia="en-GB" w:bidi="en-GB"/>
        </w:r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894C17" w:rsidRPr="00894C17">
          <w:rPr>
            <w:rFonts w:ascii="Arial" w:eastAsia="Times New Roman" w:hAnsi="Arial" w:cs="Arial"/>
            <w:lang w:eastAsia="en-GB" w:bidi="en-GB"/>
          </w:rPr>
          <w:t xml:space="preserve">Safeguarding Supervision Policy </w:t>
        </w:r>
        <w:r w:rsidR="00AA6882">
          <w:rPr>
            <w:rFonts w:ascii="Arial" w:eastAsia="Times New Roman" w:hAnsi="Arial" w:cs="Arial"/>
            <w:lang w:eastAsia="en-GB" w:bidi="en-GB"/>
          </w:rPr>
          <w:t>V</w:t>
        </w:r>
        <w:r w:rsidR="00894C17" w:rsidRPr="00894C17">
          <w:rPr>
            <w:rFonts w:ascii="Arial" w:eastAsia="Times New Roman" w:hAnsi="Arial" w:cs="Arial"/>
            <w:lang w:eastAsia="en-GB" w:bidi="en-GB"/>
          </w:rPr>
          <w:t>1</w:t>
        </w:r>
        <w:r w:rsidR="00AA6882">
          <w:rPr>
            <w:rFonts w:ascii="Arial" w:eastAsia="Times New Roman" w:hAnsi="Arial" w:cs="Arial"/>
            <w:lang w:eastAsia="en-GB" w:bidi="en-GB"/>
          </w:rPr>
          <w:t>.0</w:t>
        </w:r>
      </w:sdtContent>
    </w:sdt>
    <w:r w:rsidR="00894C17" w:rsidRPr="00894C17">
      <w:tab/>
    </w:r>
    <w:r w:rsidR="00894C17" w:rsidRPr="00C1239F">
      <w:tab/>
    </w:r>
    <w:r w:rsidR="00894C17" w:rsidRPr="00C90341">
      <w:t xml:space="preserve">Page </w:t>
    </w:r>
    <w:r w:rsidR="00894C17" w:rsidRPr="00C90341">
      <w:fldChar w:fldCharType="begin"/>
    </w:r>
    <w:r w:rsidR="00894C17" w:rsidRPr="00C90341">
      <w:instrText xml:space="preserve"> PAGE </w:instrText>
    </w:r>
    <w:r w:rsidR="00894C17" w:rsidRPr="00C90341">
      <w:fldChar w:fldCharType="separate"/>
    </w:r>
    <w:r w:rsidR="00894C17">
      <w:t>2</w:t>
    </w:r>
    <w:r w:rsidR="00894C17" w:rsidRPr="00C90341">
      <w:fldChar w:fldCharType="end"/>
    </w:r>
    <w:r w:rsidR="00894C17" w:rsidRPr="00C90341">
      <w:t xml:space="preserve"> of </w:t>
    </w:r>
    <w:r>
      <w:fldChar w:fldCharType="begin"/>
    </w:r>
    <w:r>
      <w:instrText xml:space="preserve"> NUMPAGES </w:instrText>
    </w:r>
    <w:r>
      <w:fldChar w:fldCharType="separate"/>
    </w:r>
    <w:r w:rsidR="00894C17">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8305" w14:textId="4A9D8622" w:rsidR="008A3F99" w:rsidRPr="008A3F99" w:rsidRDefault="008A3F99" w:rsidP="008A3F99">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EC6A" w14:textId="77777777" w:rsidR="008A3F99" w:rsidRDefault="008A3F99" w:rsidP="008A3F99">
    <w:pPr>
      <w:ind w:left="0"/>
    </w:pPr>
    <w:r w:rsidRPr="00894C17">
      <w:t>Safeguarding Supervision Policy v.1</w:t>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176D" w14:textId="77777777" w:rsidR="00D87423" w:rsidRDefault="00D87423" w:rsidP="00EB783D">
      <w:pPr>
        <w:spacing w:before="0" w:after="0"/>
      </w:pPr>
      <w:r>
        <w:separator/>
      </w:r>
    </w:p>
  </w:footnote>
  <w:footnote w:type="continuationSeparator" w:id="0">
    <w:p w14:paraId="1931ACBB" w14:textId="77777777" w:rsidR="00D87423" w:rsidRDefault="00D87423" w:rsidP="00EB783D">
      <w:pPr>
        <w:spacing w:before="0" w:after="0"/>
      </w:pPr>
      <w:r>
        <w:continuationSeparator/>
      </w:r>
    </w:p>
  </w:footnote>
  <w:footnote w:type="continuationNotice" w:id="1">
    <w:p w14:paraId="4D4B43F4" w14:textId="77777777" w:rsidR="00D87423" w:rsidRDefault="00D874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3C5FBA75" w:rsidR="00894C17" w:rsidRDefault="00894C17" w:rsidP="00894C17">
    <w:pPr>
      <w:pStyle w:val="Header"/>
      <w:tabs>
        <w:tab w:val="clear" w:pos="4513"/>
        <w:tab w:val="clear" w:pos="9026"/>
        <w:tab w:val="left" w:pos="888"/>
      </w:tabs>
      <w:ind w:left="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1602E94" w:rsidR="00894C17" w:rsidRDefault="00894C17">
    <w:pPr>
      <w:pStyle w:val="Header"/>
    </w:pPr>
    <w:r>
      <w:rPr>
        <w:noProof/>
      </w:rPr>
      <w:drawing>
        <wp:anchor distT="0" distB="0" distL="114300" distR="114300" simplePos="0" relativeHeight="251662339" behindDoc="0" locked="0" layoutInCell="1" allowOverlap="1" wp14:anchorId="01FEA976" wp14:editId="64E8C554">
          <wp:simplePos x="0" y="0"/>
          <wp:positionH relativeFrom="column">
            <wp:posOffset>4191000</wp:posOffset>
          </wp:positionH>
          <wp:positionV relativeFrom="paragraph">
            <wp:posOffset>19685</wp:posOffset>
          </wp:positionV>
          <wp:extent cx="1767840" cy="763905"/>
          <wp:effectExtent l="0" t="0" r="3810" b="0"/>
          <wp:wrapThrough wrapText="bothSides">
            <wp:wrapPolygon edited="0">
              <wp:start x="0" y="0"/>
              <wp:lineTo x="0" y="21007"/>
              <wp:lineTo x="21414" y="21007"/>
              <wp:lineTo x="21414"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91" behindDoc="0" locked="0" layoutInCell="1" allowOverlap="1" wp14:anchorId="7285C2A3" wp14:editId="29113E75">
          <wp:simplePos x="0" y="0"/>
          <wp:positionH relativeFrom="column">
            <wp:posOffset>-144780</wp:posOffset>
          </wp:positionH>
          <wp:positionV relativeFrom="paragraph">
            <wp:posOffset>137160</wp:posOffset>
          </wp:positionV>
          <wp:extent cx="2225040" cy="646430"/>
          <wp:effectExtent l="0" t="0" r="3810" b="381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10EC" w14:textId="0A8C0C9F" w:rsidR="00894C17" w:rsidRDefault="0089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092"/>
    <w:multiLevelType w:val="hybridMultilevel"/>
    <w:tmpl w:val="1E1A3A76"/>
    <w:lvl w:ilvl="0" w:tplc="08090001">
      <w:start w:val="1"/>
      <w:numFmt w:val="bullet"/>
      <w:lvlText w:val=""/>
      <w:lvlJc w:val="left"/>
      <w:pPr>
        <w:ind w:left="933" w:hanging="360"/>
      </w:pPr>
      <w:rPr>
        <w:rFonts w:ascii="Symbol" w:hAnsi="Symbol" w:hint="default"/>
        <w:w w:val="100"/>
        <w:sz w:val="24"/>
        <w:szCs w:val="24"/>
      </w:rPr>
    </w:lvl>
    <w:lvl w:ilvl="1" w:tplc="5D10C9F4">
      <w:start w:val="1"/>
      <w:numFmt w:val="bullet"/>
      <w:lvlText w:val="•"/>
      <w:lvlJc w:val="left"/>
      <w:pPr>
        <w:ind w:left="1697" w:hanging="360"/>
      </w:pPr>
      <w:rPr>
        <w:rFonts w:hint="default"/>
      </w:rPr>
    </w:lvl>
    <w:lvl w:ilvl="2" w:tplc="2758E7BC">
      <w:start w:val="1"/>
      <w:numFmt w:val="bullet"/>
      <w:lvlText w:val="•"/>
      <w:lvlJc w:val="left"/>
      <w:pPr>
        <w:ind w:left="2454" w:hanging="360"/>
      </w:pPr>
      <w:rPr>
        <w:rFonts w:hint="default"/>
      </w:rPr>
    </w:lvl>
    <w:lvl w:ilvl="3" w:tplc="B65A3D06">
      <w:start w:val="1"/>
      <w:numFmt w:val="bullet"/>
      <w:lvlText w:val="•"/>
      <w:lvlJc w:val="left"/>
      <w:pPr>
        <w:ind w:left="3212" w:hanging="360"/>
      </w:pPr>
      <w:rPr>
        <w:rFonts w:hint="default"/>
      </w:rPr>
    </w:lvl>
    <w:lvl w:ilvl="4" w:tplc="8AE4D612">
      <w:start w:val="1"/>
      <w:numFmt w:val="bullet"/>
      <w:lvlText w:val="•"/>
      <w:lvlJc w:val="left"/>
      <w:pPr>
        <w:ind w:left="3969" w:hanging="360"/>
      </w:pPr>
      <w:rPr>
        <w:rFonts w:hint="default"/>
      </w:rPr>
    </w:lvl>
    <w:lvl w:ilvl="5" w:tplc="F34A21A2">
      <w:start w:val="1"/>
      <w:numFmt w:val="bullet"/>
      <w:lvlText w:val="•"/>
      <w:lvlJc w:val="left"/>
      <w:pPr>
        <w:ind w:left="4727" w:hanging="360"/>
      </w:pPr>
      <w:rPr>
        <w:rFonts w:hint="default"/>
      </w:rPr>
    </w:lvl>
    <w:lvl w:ilvl="6" w:tplc="91E0EBAE">
      <w:start w:val="1"/>
      <w:numFmt w:val="bullet"/>
      <w:lvlText w:val="•"/>
      <w:lvlJc w:val="left"/>
      <w:pPr>
        <w:ind w:left="5484" w:hanging="360"/>
      </w:pPr>
      <w:rPr>
        <w:rFonts w:hint="default"/>
      </w:rPr>
    </w:lvl>
    <w:lvl w:ilvl="7" w:tplc="EFEE1E36">
      <w:start w:val="1"/>
      <w:numFmt w:val="bullet"/>
      <w:lvlText w:val="•"/>
      <w:lvlJc w:val="left"/>
      <w:pPr>
        <w:ind w:left="6242" w:hanging="360"/>
      </w:pPr>
      <w:rPr>
        <w:rFonts w:hint="default"/>
      </w:rPr>
    </w:lvl>
    <w:lvl w:ilvl="8" w:tplc="6E66C068">
      <w:start w:val="1"/>
      <w:numFmt w:val="bullet"/>
      <w:lvlText w:val="•"/>
      <w:lvlJc w:val="left"/>
      <w:pPr>
        <w:ind w:left="6999" w:hanging="360"/>
      </w:pPr>
      <w:rPr>
        <w:rFont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3C5713"/>
    <w:multiLevelType w:val="hybridMultilevel"/>
    <w:tmpl w:val="80AE0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43233"/>
    <w:multiLevelType w:val="multilevel"/>
    <w:tmpl w:val="B406DFF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
      <w:lvlText w:val="%1.%2.%3."/>
      <w:lvlJc w:val="left"/>
      <w:pPr>
        <w:ind w:left="1134" w:hanging="1134"/>
      </w:pPr>
      <w:rPr>
        <w:rFonts w:hint="default"/>
        <w:b w:val="0"/>
        <w:bCs/>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7A197E"/>
    <w:multiLevelType w:val="multilevel"/>
    <w:tmpl w:val="75A833B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376E02"/>
    <w:multiLevelType w:val="hybridMultilevel"/>
    <w:tmpl w:val="36141348"/>
    <w:lvl w:ilvl="0" w:tplc="35348E12">
      <w:start w:val="1"/>
      <w:numFmt w:val="bullet"/>
      <w:lvlText w:val=""/>
      <w:lvlJc w:val="left"/>
      <w:pPr>
        <w:ind w:left="823" w:hanging="361"/>
      </w:pPr>
      <w:rPr>
        <w:rFonts w:ascii="Symbol" w:eastAsia="Symbol" w:hAnsi="Symbol" w:hint="default"/>
        <w:w w:val="100"/>
        <w:sz w:val="22"/>
        <w:szCs w:val="22"/>
      </w:rPr>
    </w:lvl>
    <w:lvl w:ilvl="1" w:tplc="B9CC39CA">
      <w:start w:val="1"/>
      <w:numFmt w:val="bullet"/>
      <w:lvlText w:val="•"/>
      <w:lvlJc w:val="left"/>
      <w:pPr>
        <w:ind w:left="1661" w:hanging="361"/>
      </w:pPr>
      <w:rPr>
        <w:rFonts w:hint="default"/>
      </w:rPr>
    </w:lvl>
    <w:lvl w:ilvl="2" w:tplc="74A67102">
      <w:start w:val="1"/>
      <w:numFmt w:val="bullet"/>
      <w:lvlText w:val="•"/>
      <w:lvlJc w:val="left"/>
      <w:pPr>
        <w:ind w:left="2502" w:hanging="361"/>
      </w:pPr>
      <w:rPr>
        <w:rFonts w:hint="default"/>
      </w:rPr>
    </w:lvl>
    <w:lvl w:ilvl="3" w:tplc="C58E68AA">
      <w:start w:val="1"/>
      <w:numFmt w:val="bullet"/>
      <w:lvlText w:val="•"/>
      <w:lvlJc w:val="left"/>
      <w:pPr>
        <w:ind w:left="3344" w:hanging="361"/>
      </w:pPr>
      <w:rPr>
        <w:rFonts w:hint="default"/>
      </w:rPr>
    </w:lvl>
    <w:lvl w:ilvl="4" w:tplc="DB1EBE1E">
      <w:start w:val="1"/>
      <w:numFmt w:val="bullet"/>
      <w:lvlText w:val="•"/>
      <w:lvlJc w:val="left"/>
      <w:pPr>
        <w:ind w:left="4185" w:hanging="361"/>
      </w:pPr>
      <w:rPr>
        <w:rFonts w:hint="default"/>
      </w:rPr>
    </w:lvl>
    <w:lvl w:ilvl="5" w:tplc="189C865A">
      <w:start w:val="1"/>
      <w:numFmt w:val="bullet"/>
      <w:lvlText w:val="•"/>
      <w:lvlJc w:val="left"/>
      <w:pPr>
        <w:ind w:left="5027" w:hanging="361"/>
      </w:pPr>
      <w:rPr>
        <w:rFonts w:hint="default"/>
      </w:rPr>
    </w:lvl>
    <w:lvl w:ilvl="6" w:tplc="BFAA6904">
      <w:start w:val="1"/>
      <w:numFmt w:val="bullet"/>
      <w:lvlText w:val="•"/>
      <w:lvlJc w:val="left"/>
      <w:pPr>
        <w:ind w:left="5868" w:hanging="361"/>
      </w:pPr>
      <w:rPr>
        <w:rFonts w:hint="default"/>
      </w:rPr>
    </w:lvl>
    <w:lvl w:ilvl="7" w:tplc="14487D9E">
      <w:start w:val="1"/>
      <w:numFmt w:val="bullet"/>
      <w:lvlText w:val="•"/>
      <w:lvlJc w:val="left"/>
      <w:pPr>
        <w:ind w:left="6710" w:hanging="361"/>
      </w:pPr>
      <w:rPr>
        <w:rFonts w:hint="default"/>
      </w:rPr>
    </w:lvl>
    <w:lvl w:ilvl="8" w:tplc="B0A65162">
      <w:start w:val="1"/>
      <w:numFmt w:val="bullet"/>
      <w:lvlText w:val="•"/>
      <w:lvlJc w:val="left"/>
      <w:pPr>
        <w:ind w:left="7551" w:hanging="361"/>
      </w:pPr>
      <w:rPr>
        <w:rFonts w:hint="default"/>
      </w:rPr>
    </w:lvl>
  </w:abstractNum>
  <w:abstractNum w:abstractNumId="1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EC7147"/>
    <w:multiLevelType w:val="hybridMultilevel"/>
    <w:tmpl w:val="FACC1FA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951F6"/>
    <w:multiLevelType w:val="hybridMultilevel"/>
    <w:tmpl w:val="2530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613147"/>
    <w:multiLevelType w:val="hybridMultilevel"/>
    <w:tmpl w:val="7106901E"/>
    <w:lvl w:ilvl="0" w:tplc="6832A116">
      <w:start w:val="1"/>
      <w:numFmt w:val="bullet"/>
      <w:lvlText w:val=""/>
      <w:lvlJc w:val="left"/>
      <w:pPr>
        <w:ind w:left="1032" w:hanging="360"/>
      </w:pPr>
      <w:rPr>
        <w:rFonts w:ascii="Symbol" w:eastAsia="Symbol" w:hAnsi="Symbol" w:hint="default"/>
        <w:sz w:val="24"/>
        <w:szCs w:val="24"/>
      </w:rPr>
    </w:lvl>
    <w:lvl w:ilvl="1" w:tplc="648245CE">
      <w:start w:val="1"/>
      <w:numFmt w:val="bullet"/>
      <w:lvlText w:val="•"/>
      <w:lvlJc w:val="left"/>
      <w:pPr>
        <w:ind w:left="1791" w:hanging="360"/>
      </w:pPr>
      <w:rPr>
        <w:rFonts w:hint="default"/>
      </w:rPr>
    </w:lvl>
    <w:lvl w:ilvl="2" w:tplc="872625AA">
      <w:start w:val="1"/>
      <w:numFmt w:val="bullet"/>
      <w:lvlText w:val="•"/>
      <w:lvlJc w:val="left"/>
      <w:pPr>
        <w:ind w:left="2550" w:hanging="360"/>
      </w:pPr>
      <w:rPr>
        <w:rFonts w:hint="default"/>
      </w:rPr>
    </w:lvl>
    <w:lvl w:ilvl="3" w:tplc="66C4E652">
      <w:start w:val="1"/>
      <w:numFmt w:val="bullet"/>
      <w:lvlText w:val="•"/>
      <w:lvlJc w:val="left"/>
      <w:pPr>
        <w:ind w:left="3309" w:hanging="360"/>
      </w:pPr>
      <w:rPr>
        <w:rFonts w:hint="default"/>
      </w:rPr>
    </w:lvl>
    <w:lvl w:ilvl="4" w:tplc="8C68D260">
      <w:start w:val="1"/>
      <w:numFmt w:val="bullet"/>
      <w:lvlText w:val="•"/>
      <w:lvlJc w:val="left"/>
      <w:pPr>
        <w:ind w:left="4068" w:hanging="360"/>
      </w:pPr>
      <w:rPr>
        <w:rFonts w:hint="default"/>
      </w:rPr>
    </w:lvl>
    <w:lvl w:ilvl="5" w:tplc="4D8A05AC">
      <w:start w:val="1"/>
      <w:numFmt w:val="bullet"/>
      <w:lvlText w:val="•"/>
      <w:lvlJc w:val="left"/>
      <w:pPr>
        <w:ind w:left="4827" w:hanging="360"/>
      </w:pPr>
      <w:rPr>
        <w:rFonts w:hint="default"/>
      </w:rPr>
    </w:lvl>
    <w:lvl w:ilvl="6" w:tplc="0748A348">
      <w:start w:val="1"/>
      <w:numFmt w:val="bullet"/>
      <w:lvlText w:val="•"/>
      <w:lvlJc w:val="left"/>
      <w:pPr>
        <w:ind w:left="5586" w:hanging="360"/>
      </w:pPr>
      <w:rPr>
        <w:rFonts w:hint="default"/>
      </w:rPr>
    </w:lvl>
    <w:lvl w:ilvl="7" w:tplc="81D2DEFC">
      <w:start w:val="1"/>
      <w:numFmt w:val="bullet"/>
      <w:lvlText w:val="•"/>
      <w:lvlJc w:val="left"/>
      <w:pPr>
        <w:ind w:left="6345" w:hanging="360"/>
      </w:pPr>
      <w:rPr>
        <w:rFonts w:hint="default"/>
      </w:rPr>
    </w:lvl>
    <w:lvl w:ilvl="8" w:tplc="FD82F86A">
      <w:start w:val="1"/>
      <w:numFmt w:val="bullet"/>
      <w:lvlText w:val="•"/>
      <w:lvlJc w:val="left"/>
      <w:pPr>
        <w:ind w:left="7104" w:hanging="360"/>
      </w:pPr>
      <w:rPr>
        <w:rFonts w:hint="default"/>
      </w:rPr>
    </w:lvl>
  </w:abstractNum>
  <w:num w:numId="1">
    <w:abstractNumId w:val="7"/>
  </w:num>
  <w:num w:numId="2">
    <w:abstractNumId w:val="13"/>
  </w:num>
  <w:num w:numId="3">
    <w:abstractNumId w:val="15"/>
  </w:num>
  <w:num w:numId="4">
    <w:abstractNumId w:val="3"/>
  </w:num>
  <w:num w:numId="5">
    <w:abstractNumId w:val="11"/>
  </w:num>
  <w:num w:numId="6">
    <w:abstractNumId w:val="14"/>
  </w:num>
  <w:num w:numId="7">
    <w:abstractNumId w:val="5"/>
  </w:num>
  <w:num w:numId="8">
    <w:abstractNumId w:val="17"/>
  </w:num>
  <w:num w:numId="9">
    <w:abstractNumId w:val="1"/>
  </w:num>
  <w:num w:numId="10">
    <w:abstractNumId w:val="8"/>
  </w:num>
  <w:num w:numId="11">
    <w:abstractNumId w:val="16"/>
  </w:num>
  <w:num w:numId="12">
    <w:abstractNumId w:val="19"/>
  </w:num>
  <w:num w:numId="13">
    <w:abstractNumId w:val="2"/>
  </w:num>
  <w:num w:numId="14">
    <w:abstractNumId w:val="0"/>
  </w:num>
  <w:num w:numId="15">
    <w:abstractNumId w:val="18"/>
  </w:num>
  <w:num w:numId="16">
    <w:abstractNumId w:val="10"/>
  </w:num>
  <w:num w:numId="17">
    <w:abstractNumId w:val="9"/>
  </w:num>
  <w:num w:numId="18">
    <w:abstractNumId w:val="6"/>
  </w:num>
  <w:num w:numId="19">
    <w:abstractNumId w:val="4"/>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16B02"/>
    <w:rsid w:val="0002071C"/>
    <w:rsid w:val="00024323"/>
    <w:rsid w:val="0002487F"/>
    <w:rsid w:val="00032882"/>
    <w:rsid w:val="00033ADA"/>
    <w:rsid w:val="000345F9"/>
    <w:rsid w:val="0003489A"/>
    <w:rsid w:val="00043D7E"/>
    <w:rsid w:val="00043FA7"/>
    <w:rsid w:val="00044114"/>
    <w:rsid w:val="00053CDD"/>
    <w:rsid w:val="000552C5"/>
    <w:rsid w:val="000665B0"/>
    <w:rsid w:val="00085246"/>
    <w:rsid w:val="00087512"/>
    <w:rsid w:val="00091B62"/>
    <w:rsid w:val="00094FB7"/>
    <w:rsid w:val="00095471"/>
    <w:rsid w:val="000955E0"/>
    <w:rsid w:val="000A2452"/>
    <w:rsid w:val="000B0E99"/>
    <w:rsid w:val="000B3B36"/>
    <w:rsid w:val="000B495D"/>
    <w:rsid w:val="000C1CC9"/>
    <w:rsid w:val="000C4DB9"/>
    <w:rsid w:val="000E4C2C"/>
    <w:rsid w:val="000E4F07"/>
    <w:rsid w:val="000E648D"/>
    <w:rsid w:val="000E6DD5"/>
    <w:rsid w:val="000F3F05"/>
    <w:rsid w:val="000F560D"/>
    <w:rsid w:val="00102A2A"/>
    <w:rsid w:val="001168B7"/>
    <w:rsid w:val="0012705A"/>
    <w:rsid w:val="00132EE2"/>
    <w:rsid w:val="001372BC"/>
    <w:rsid w:val="00137B4C"/>
    <w:rsid w:val="0014275A"/>
    <w:rsid w:val="0014659C"/>
    <w:rsid w:val="0015728B"/>
    <w:rsid w:val="00173AB0"/>
    <w:rsid w:val="00182901"/>
    <w:rsid w:val="00183006"/>
    <w:rsid w:val="0018348A"/>
    <w:rsid w:val="00185018"/>
    <w:rsid w:val="0018558B"/>
    <w:rsid w:val="00186694"/>
    <w:rsid w:val="00191172"/>
    <w:rsid w:val="001946F0"/>
    <w:rsid w:val="00195077"/>
    <w:rsid w:val="001A290C"/>
    <w:rsid w:val="001A2B07"/>
    <w:rsid w:val="001B214F"/>
    <w:rsid w:val="001D2701"/>
    <w:rsid w:val="001E2F6F"/>
    <w:rsid w:val="001F6C73"/>
    <w:rsid w:val="00201DAA"/>
    <w:rsid w:val="00205186"/>
    <w:rsid w:val="00213DE6"/>
    <w:rsid w:val="00215879"/>
    <w:rsid w:val="00225AB9"/>
    <w:rsid w:val="00233765"/>
    <w:rsid w:val="0023472D"/>
    <w:rsid w:val="0023670B"/>
    <w:rsid w:val="00250FB0"/>
    <w:rsid w:val="00253A7A"/>
    <w:rsid w:val="00253B9D"/>
    <w:rsid w:val="00254FFE"/>
    <w:rsid w:val="00257902"/>
    <w:rsid w:val="00261EC7"/>
    <w:rsid w:val="0026322E"/>
    <w:rsid w:val="00263CAA"/>
    <w:rsid w:val="00271EED"/>
    <w:rsid w:val="0027471D"/>
    <w:rsid w:val="002760A3"/>
    <w:rsid w:val="00295215"/>
    <w:rsid w:val="00295455"/>
    <w:rsid w:val="002C6E8A"/>
    <w:rsid w:val="002F10AF"/>
    <w:rsid w:val="002F5405"/>
    <w:rsid w:val="002F6200"/>
    <w:rsid w:val="00303074"/>
    <w:rsid w:val="00324D0B"/>
    <w:rsid w:val="0033015B"/>
    <w:rsid w:val="00331F09"/>
    <w:rsid w:val="003414B8"/>
    <w:rsid w:val="00343A4F"/>
    <w:rsid w:val="003443F1"/>
    <w:rsid w:val="003579F0"/>
    <w:rsid w:val="003705F8"/>
    <w:rsid w:val="0037069C"/>
    <w:rsid w:val="00375030"/>
    <w:rsid w:val="00375DF6"/>
    <w:rsid w:val="003771EC"/>
    <w:rsid w:val="00383B81"/>
    <w:rsid w:val="00397F17"/>
    <w:rsid w:val="003A0076"/>
    <w:rsid w:val="003A663C"/>
    <w:rsid w:val="003B73DD"/>
    <w:rsid w:val="003C6732"/>
    <w:rsid w:val="003C6E42"/>
    <w:rsid w:val="003F1A05"/>
    <w:rsid w:val="003F371E"/>
    <w:rsid w:val="003F44FC"/>
    <w:rsid w:val="00416038"/>
    <w:rsid w:val="004304AD"/>
    <w:rsid w:val="00430858"/>
    <w:rsid w:val="00442601"/>
    <w:rsid w:val="00484EED"/>
    <w:rsid w:val="00494AF8"/>
    <w:rsid w:val="004968A9"/>
    <w:rsid w:val="004A1ADD"/>
    <w:rsid w:val="004A4C30"/>
    <w:rsid w:val="004D4574"/>
    <w:rsid w:val="004E0AB7"/>
    <w:rsid w:val="004E1868"/>
    <w:rsid w:val="004E5B80"/>
    <w:rsid w:val="004F00C9"/>
    <w:rsid w:val="004F136B"/>
    <w:rsid w:val="00514203"/>
    <w:rsid w:val="005166AB"/>
    <w:rsid w:val="005173C5"/>
    <w:rsid w:val="00530BED"/>
    <w:rsid w:val="00546A28"/>
    <w:rsid w:val="005564E7"/>
    <w:rsid w:val="005601C7"/>
    <w:rsid w:val="00562866"/>
    <w:rsid w:val="005817D2"/>
    <w:rsid w:val="0058387B"/>
    <w:rsid w:val="005B7C2C"/>
    <w:rsid w:val="005C4574"/>
    <w:rsid w:val="005D61A0"/>
    <w:rsid w:val="005E350D"/>
    <w:rsid w:val="005E3805"/>
    <w:rsid w:val="005E5568"/>
    <w:rsid w:val="005E55C3"/>
    <w:rsid w:val="00610177"/>
    <w:rsid w:val="006134A1"/>
    <w:rsid w:val="0064487B"/>
    <w:rsid w:val="006528B1"/>
    <w:rsid w:val="006549E0"/>
    <w:rsid w:val="00656D2C"/>
    <w:rsid w:val="006606C1"/>
    <w:rsid w:val="006630C9"/>
    <w:rsid w:val="00663546"/>
    <w:rsid w:val="006820AD"/>
    <w:rsid w:val="0068694C"/>
    <w:rsid w:val="006A3B30"/>
    <w:rsid w:val="006A4811"/>
    <w:rsid w:val="006A704B"/>
    <w:rsid w:val="006B3E9C"/>
    <w:rsid w:val="006E6C7E"/>
    <w:rsid w:val="006F01FE"/>
    <w:rsid w:val="006F0DF1"/>
    <w:rsid w:val="006F74FB"/>
    <w:rsid w:val="00706434"/>
    <w:rsid w:val="00716D9A"/>
    <w:rsid w:val="00732AFE"/>
    <w:rsid w:val="00736CEF"/>
    <w:rsid w:val="0073780B"/>
    <w:rsid w:val="00741D9B"/>
    <w:rsid w:val="00750DA9"/>
    <w:rsid w:val="00764CC1"/>
    <w:rsid w:val="00770457"/>
    <w:rsid w:val="007711F4"/>
    <w:rsid w:val="0077138D"/>
    <w:rsid w:val="00773653"/>
    <w:rsid w:val="00781F15"/>
    <w:rsid w:val="00787E61"/>
    <w:rsid w:val="00792EBC"/>
    <w:rsid w:val="00793F8E"/>
    <w:rsid w:val="00796257"/>
    <w:rsid w:val="0079699E"/>
    <w:rsid w:val="007A107B"/>
    <w:rsid w:val="007A3BA8"/>
    <w:rsid w:val="007A77BF"/>
    <w:rsid w:val="007B657E"/>
    <w:rsid w:val="007B771C"/>
    <w:rsid w:val="007C1F4E"/>
    <w:rsid w:val="007C6A1C"/>
    <w:rsid w:val="007C706E"/>
    <w:rsid w:val="007D0D0E"/>
    <w:rsid w:val="007E7ADE"/>
    <w:rsid w:val="007F3C8F"/>
    <w:rsid w:val="00806ECB"/>
    <w:rsid w:val="0081294F"/>
    <w:rsid w:val="00826D33"/>
    <w:rsid w:val="008344D6"/>
    <w:rsid w:val="00843CF9"/>
    <w:rsid w:val="00844D34"/>
    <w:rsid w:val="00846F8E"/>
    <w:rsid w:val="0084703A"/>
    <w:rsid w:val="008507F0"/>
    <w:rsid w:val="008530F2"/>
    <w:rsid w:val="008629FF"/>
    <w:rsid w:val="00863717"/>
    <w:rsid w:val="00871BC0"/>
    <w:rsid w:val="00873A89"/>
    <w:rsid w:val="008913EE"/>
    <w:rsid w:val="00894C17"/>
    <w:rsid w:val="008A3F99"/>
    <w:rsid w:val="008A71C1"/>
    <w:rsid w:val="008B6421"/>
    <w:rsid w:val="008B72CA"/>
    <w:rsid w:val="008C380E"/>
    <w:rsid w:val="008C3E44"/>
    <w:rsid w:val="008C6F5A"/>
    <w:rsid w:val="008D034C"/>
    <w:rsid w:val="008D352F"/>
    <w:rsid w:val="008D3CC9"/>
    <w:rsid w:val="008E4397"/>
    <w:rsid w:val="008F1429"/>
    <w:rsid w:val="008F43F7"/>
    <w:rsid w:val="009102C2"/>
    <w:rsid w:val="0091061E"/>
    <w:rsid w:val="00911C7E"/>
    <w:rsid w:val="009269B8"/>
    <w:rsid w:val="00930B23"/>
    <w:rsid w:val="00931141"/>
    <w:rsid w:val="00935157"/>
    <w:rsid w:val="00935E6A"/>
    <w:rsid w:val="0096398B"/>
    <w:rsid w:val="0096475D"/>
    <w:rsid w:val="0096675B"/>
    <w:rsid w:val="00967099"/>
    <w:rsid w:val="00967546"/>
    <w:rsid w:val="00977776"/>
    <w:rsid w:val="009A7716"/>
    <w:rsid w:val="009C506B"/>
    <w:rsid w:val="009C523D"/>
    <w:rsid w:val="009D1227"/>
    <w:rsid w:val="009E22D9"/>
    <w:rsid w:val="009E2304"/>
    <w:rsid w:val="009E299E"/>
    <w:rsid w:val="009F107E"/>
    <w:rsid w:val="009F46DD"/>
    <w:rsid w:val="009F76DB"/>
    <w:rsid w:val="00A1381B"/>
    <w:rsid w:val="00A16E5D"/>
    <w:rsid w:val="00A220A4"/>
    <w:rsid w:val="00A23003"/>
    <w:rsid w:val="00A4640F"/>
    <w:rsid w:val="00A61306"/>
    <w:rsid w:val="00AA6882"/>
    <w:rsid w:val="00AB0C12"/>
    <w:rsid w:val="00AD370B"/>
    <w:rsid w:val="00AE3317"/>
    <w:rsid w:val="00B002A7"/>
    <w:rsid w:val="00B047A2"/>
    <w:rsid w:val="00B218EE"/>
    <w:rsid w:val="00B24DD6"/>
    <w:rsid w:val="00B266A9"/>
    <w:rsid w:val="00B31CD9"/>
    <w:rsid w:val="00B36309"/>
    <w:rsid w:val="00B420E7"/>
    <w:rsid w:val="00B5361D"/>
    <w:rsid w:val="00B5767B"/>
    <w:rsid w:val="00B6645F"/>
    <w:rsid w:val="00B67AEA"/>
    <w:rsid w:val="00B80EAE"/>
    <w:rsid w:val="00BA0DBA"/>
    <w:rsid w:val="00BA597A"/>
    <w:rsid w:val="00BC06F1"/>
    <w:rsid w:val="00BD7AD6"/>
    <w:rsid w:val="00BE3A4D"/>
    <w:rsid w:val="00C15A1B"/>
    <w:rsid w:val="00C31806"/>
    <w:rsid w:val="00C36928"/>
    <w:rsid w:val="00C4088C"/>
    <w:rsid w:val="00C54AE2"/>
    <w:rsid w:val="00C651C3"/>
    <w:rsid w:val="00C7181B"/>
    <w:rsid w:val="00C819CD"/>
    <w:rsid w:val="00C84630"/>
    <w:rsid w:val="00C84EBC"/>
    <w:rsid w:val="00C972F5"/>
    <w:rsid w:val="00CA1D0C"/>
    <w:rsid w:val="00CB14A6"/>
    <w:rsid w:val="00CC5629"/>
    <w:rsid w:val="00CD176F"/>
    <w:rsid w:val="00CD5828"/>
    <w:rsid w:val="00CE61B7"/>
    <w:rsid w:val="00CF1FE1"/>
    <w:rsid w:val="00D04BA2"/>
    <w:rsid w:val="00D10293"/>
    <w:rsid w:val="00D2269D"/>
    <w:rsid w:val="00D3277B"/>
    <w:rsid w:val="00D3493C"/>
    <w:rsid w:val="00D4392D"/>
    <w:rsid w:val="00D56619"/>
    <w:rsid w:val="00D627A4"/>
    <w:rsid w:val="00D651D5"/>
    <w:rsid w:val="00D7083E"/>
    <w:rsid w:val="00D72257"/>
    <w:rsid w:val="00D87423"/>
    <w:rsid w:val="00D9038F"/>
    <w:rsid w:val="00D94FAC"/>
    <w:rsid w:val="00DB036B"/>
    <w:rsid w:val="00DB3A9F"/>
    <w:rsid w:val="00DD31E3"/>
    <w:rsid w:val="00DD508C"/>
    <w:rsid w:val="00DD7B4B"/>
    <w:rsid w:val="00DE2673"/>
    <w:rsid w:val="00DE3EFB"/>
    <w:rsid w:val="00DE51EB"/>
    <w:rsid w:val="00DF4C58"/>
    <w:rsid w:val="00DF5DBA"/>
    <w:rsid w:val="00E16394"/>
    <w:rsid w:val="00E23D89"/>
    <w:rsid w:val="00E43189"/>
    <w:rsid w:val="00E52697"/>
    <w:rsid w:val="00E57BC8"/>
    <w:rsid w:val="00E80FD5"/>
    <w:rsid w:val="00E90CB2"/>
    <w:rsid w:val="00E93213"/>
    <w:rsid w:val="00EA2A4F"/>
    <w:rsid w:val="00EA586C"/>
    <w:rsid w:val="00EB13EB"/>
    <w:rsid w:val="00EB3F99"/>
    <w:rsid w:val="00EB44FF"/>
    <w:rsid w:val="00EB734F"/>
    <w:rsid w:val="00EB783D"/>
    <w:rsid w:val="00EC7D46"/>
    <w:rsid w:val="00ED44A8"/>
    <w:rsid w:val="00ED5568"/>
    <w:rsid w:val="00EE30C2"/>
    <w:rsid w:val="00EF6357"/>
    <w:rsid w:val="00F029DB"/>
    <w:rsid w:val="00F063FB"/>
    <w:rsid w:val="00F14F7D"/>
    <w:rsid w:val="00F15E3B"/>
    <w:rsid w:val="00F31A6B"/>
    <w:rsid w:val="00F750F6"/>
    <w:rsid w:val="00F805E9"/>
    <w:rsid w:val="00F84D54"/>
    <w:rsid w:val="00F913CD"/>
    <w:rsid w:val="00FB3C48"/>
    <w:rsid w:val="00FB7AA5"/>
    <w:rsid w:val="00FC00FF"/>
    <w:rsid w:val="00FC7C60"/>
    <w:rsid w:val="00FD2B5D"/>
    <w:rsid w:val="00FD6A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15E232B7-CBAC-4B74-B6A4-48159BD0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5E3805"/>
    <w:pPr>
      <w:tabs>
        <w:tab w:val="left" w:pos="1134"/>
        <w:tab w:val="right" w:leader="underscore" w:pos="9016"/>
      </w:tabs>
      <w:spacing w:before="140" w:after="8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customStyle="1" w:styleId="TableParagraph">
    <w:name w:val="Table Paragraph"/>
    <w:basedOn w:val="Normal"/>
    <w:uiPriority w:val="1"/>
    <w:qFormat/>
    <w:rsid w:val="004E5B80"/>
    <w:pPr>
      <w:widowControl w:val="0"/>
      <w:autoSpaceDE w:val="0"/>
      <w:autoSpaceDN w:val="0"/>
      <w:spacing w:before="0" w:after="0"/>
      <w:ind w:left="0"/>
    </w:pPr>
    <w:rPr>
      <w:rFonts w:ascii="Arial" w:eastAsia="Arial" w:hAnsi="Arial" w:cs="Arial"/>
      <w:color w:val="auto"/>
      <w:sz w:val="22"/>
      <w:szCs w:val="22"/>
      <w:lang w:eastAsia="en-GB" w:bidi="en-GB"/>
    </w:rPr>
  </w:style>
  <w:style w:type="character" w:styleId="FollowedHyperlink">
    <w:name w:val="FollowedHyperlink"/>
    <w:basedOn w:val="DefaultParagraphFont"/>
    <w:uiPriority w:val="99"/>
    <w:semiHidden/>
    <w:unhideWhenUsed/>
    <w:rsid w:val="00D7083E"/>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cn.org.uk/professional-development/publications/pub-007366"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cn.org.uk/professional-development/publications/pub-007069" TargetMode="External"/><Relationship Id="rId7" Type="http://schemas.openxmlformats.org/officeDocument/2006/relationships/endnotes" Target="endnotes.xml"/><Relationship Id="rId12" Type="http://schemas.openxmlformats.org/officeDocument/2006/relationships/hyperlink" Target="https://www.rcn.org.uk/professional-development/publications/pub-007069" TargetMode="External"/><Relationship Id="rId17" Type="http://schemas.openxmlformats.org/officeDocument/2006/relationships/hyperlink" Target="https://assets.publishing.service.gov.uk/government/uploads/system/uploads/attachment_data/file/175391/Munro-Review.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services.cqc.org.uk/sites/default/files/gac_-_dec_2011_update.pdf" TargetMode="External"/><Relationship Id="rId20" Type="http://schemas.openxmlformats.org/officeDocument/2006/relationships/hyperlink" Target="https://www.local.gov.uk/sites/default/files/documents/National%20SAR%20Analysis%20Final%20Report%20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skillsforcare.org.uk/Document-library/Finding-and-keeping-workers/Supervision/Providing-Effective-Supervision.pdf" TargetMode="External"/><Relationship Id="rId10" Type="http://schemas.openxmlformats.org/officeDocument/2006/relationships/header" Target="header2.xml"/><Relationship Id="rId19" Type="http://schemas.openxmlformats.org/officeDocument/2006/relationships/hyperlink" Target="https://assets.publishing.service.gov.uk/government/uploads/system/uploads/attachment_data/file/273183/573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cn.org.uk/professional-development/publications/rcn-looked-after-children-roles-and-competencies-of-healthcare-staff-uk-pub-009486" TargetMode="External"/><Relationship Id="rId22" Type="http://schemas.openxmlformats.org/officeDocument/2006/relationships/hyperlink" Target="https://www.rcn.org.uk/professional-development/publications/pub-007366"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TotalTime>
  <Pages>1</Pages>
  <Words>4515</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Safeguarding Supervision Policy v.1</vt:lpstr>
    </vt:vector>
  </TitlesOfParts>
  <Manager/>
  <Company/>
  <LinksUpToDate>false</LinksUpToDate>
  <CharactersWithSpaces>30197</CharactersWithSpaces>
  <SharedDoc>false</SharedDoc>
  <HyperlinkBase/>
  <HLinks>
    <vt:vector size="276" baseType="variant">
      <vt:variant>
        <vt:i4>6029341</vt:i4>
      </vt:variant>
      <vt:variant>
        <vt:i4>243</vt:i4>
      </vt:variant>
      <vt:variant>
        <vt:i4>0</vt:i4>
      </vt:variant>
      <vt:variant>
        <vt:i4>5</vt:i4>
      </vt:variant>
      <vt:variant>
        <vt:lpwstr>https://www.skillsforcare.org.uk/Document-library/Finding-and-keeping-workers/Supervision/Providing-Effective-Supervision.pdf</vt:lpwstr>
      </vt:variant>
      <vt:variant>
        <vt:lpwstr/>
      </vt:variant>
      <vt:variant>
        <vt:i4>6946932</vt:i4>
      </vt:variant>
      <vt:variant>
        <vt:i4>240</vt:i4>
      </vt:variant>
      <vt:variant>
        <vt:i4>0</vt:i4>
      </vt:variant>
      <vt:variant>
        <vt:i4>5</vt:i4>
      </vt:variant>
      <vt:variant>
        <vt:lpwstr>https://www.rcn.org.uk/professional-development/publications/pub-007366</vt:lpwstr>
      </vt:variant>
      <vt:variant>
        <vt:lpwstr/>
      </vt:variant>
      <vt:variant>
        <vt:i4>6946935</vt:i4>
      </vt:variant>
      <vt:variant>
        <vt:i4>237</vt:i4>
      </vt:variant>
      <vt:variant>
        <vt:i4>0</vt:i4>
      </vt:variant>
      <vt:variant>
        <vt:i4>5</vt:i4>
      </vt:variant>
      <vt:variant>
        <vt:lpwstr>https://www.rcn.org.uk/professional-development/publications/pub-007069</vt:lpwstr>
      </vt:variant>
      <vt:variant>
        <vt:lpwstr/>
      </vt:variant>
      <vt:variant>
        <vt:i4>5701635</vt:i4>
      </vt:variant>
      <vt:variant>
        <vt:i4>234</vt:i4>
      </vt:variant>
      <vt:variant>
        <vt:i4>0</vt:i4>
      </vt:variant>
      <vt:variant>
        <vt:i4>5</vt:i4>
      </vt:variant>
      <vt:variant>
        <vt:lpwstr>https://www.local.gov.uk/sites/default/files/documents/National SAR Analysis Final Report WEB.pdf</vt:lpwstr>
      </vt:variant>
      <vt:variant>
        <vt:lpwstr/>
      </vt:variant>
      <vt:variant>
        <vt:i4>5570676</vt:i4>
      </vt:variant>
      <vt:variant>
        <vt:i4>231</vt:i4>
      </vt:variant>
      <vt:variant>
        <vt:i4>0</vt:i4>
      </vt:variant>
      <vt:variant>
        <vt:i4>5</vt:i4>
      </vt:variant>
      <vt:variant>
        <vt:lpwstr>https://assets.publishing.service.gov.uk/government/uploads/system/uploads/attachment_data/file/273183/5730.pdf</vt:lpwstr>
      </vt:variant>
      <vt:variant>
        <vt:lpwstr/>
      </vt:variant>
      <vt:variant>
        <vt:i4>1507417</vt:i4>
      </vt:variant>
      <vt:variant>
        <vt:i4>228</vt:i4>
      </vt:variant>
      <vt:variant>
        <vt:i4>0</vt:i4>
      </vt:variant>
      <vt:variant>
        <vt:i4>5</vt:i4>
      </vt:variant>
      <vt:variant>
        <vt:lpwstr>https://www.gov.uk/government/publications/working-together-to-safeguard-children--2</vt:lpwstr>
      </vt:variant>
      <vt:variant>
        <vt:lpwstr/>
      </vt:variant>
      <vt:variant>
        <vt:i4>6160422</vt:i4>
      </vt:variant>
      <vt:variant>
        <vt:i4>225</vt:i4>
      </vt:variant>
      <vt:variant>
        <vt:i4>0</vt:i4>
      </vt:variant>
      <vt:variant>
        <vt:i4>5</vt:i4>
      </vt:variant>
      <vt:variant>
        <vt:lpwstr>https://assets.publishing.service.gov.uk/government/uploads/system/uploads/attachment_data/file/175391/Munro-Review.pdf</vt:lpwstr>
      </vt:variant>
      <vt:variant>
        <vt:lpwstr/>
      </vt:variant>
      <vt:variant>
        <vt:i4>7471219</vt:i4>
      </vt:variant>
      <vt:variant>
        <vt:i4>222</vt:i4>
      </vt:variant>
      <vt:variant>
        <vt:i4>0</vt:i4>
      </vt:variant>
      <vt:variant>
        <vt:i4>5</vt:i4>
      </vt:variant>
      <vt:variant>
        <vt:lpwstr>https://services.cqc.org.uk/sites/default/files/gac_-_dec_2011_update.pdf</vt:lpwstr>
      </vt:variant>
      <vt:variant>
        <vt:lpwstr/>
      </vt:variant>
      <vt:variant>
        <vt:i4>3473516</vt:i4>
      </vt:variant>
      <vt:variant>
        <vt:i4>219</vt:i4>
      </vt:variant>
      <vt:variant>
        <vt:i4>0</vt:i4>
      </vt:variant>
      <vt:variant>
        <vt:i4>5</vt:i4>
      </vt:variant>
      <vt:variant>
        <vt:lpwstr>https://www.rcn.org.uk/professional-development/publications/rcn-looked-after-children-roles-and-competencies-of-healthcare-staff-uk-pub-009486</vt:lpwstr>
      </vt:variant>
      <vt:variant>
        <vt:lpwstr/>
      </vt:variant>
      <vt:variant>
        <vt:i4>6946932</vt:i4>
      </vt:variant>
      <vt:variant>
        <vt:i4>216</vt:i4>
      </vt:variant>
      <vt:variant>
        <vt:i4>0</vt:i4>
      </vt:variant>
      <vt:variant>
        <vt:i4>5</vt:i4>
      </vt:variant>
      <vt:variant>
        <vt:lpwstr>https://www.rcn.org.uk/professional-development/publications/pub-007366</vt:lpwstr>
      </vt:variant>
      <vt:variant>
        <vt:lpwstr/>
      </vt:variant>
      <vt:variant>
        <vt:i4>6946935</vt:i4>
      </vt:variant>
      <vt:variant>
        <vt:i4>213</vt:i4>
      </vt:variant>
      <vt:variant>
        <vt:i4>0</vt:i4>
      </vt:variant>
      <vt:variant>
        <vt:i4>5</vt:i4>
      </vt:variant>
      <vt:variant>
        <vt:lpwstr>https://www.rcn.org.uk/professional-development/publications/pub-007069</vt:lpwstr>
      </vt:variant>
      <vt:variant>
        <vt:lpwstr/>
      </vt:variant>
      <vt:variant>
        <vt:i4>1310771</vt:i4>
      </vt:variant>
      <vt:variant>
        <vt:i4>206</vt:i4>
      </vt:variant>
      <vt:variant>
        <vt:i4>0</vt:i4>
      </vt:variant>
      <vt:variant>
        <vt:i4>5</vt:i4>
      </vt:variant>
      <vt:variant>
        <vt:lpwstr/>
      </vt:variant>
      <vt:variant>
        <vt:lpwstr>_Toc102654514</vt:lpwstr>
      </vt:variant>
      <vt:variant>
        <vt:i4>1310771</vt:i4>
      </vt:variant>
      <vt:variant>
        <vt:i4>200</vt:i4>
      </vt:variant>
      <vt:variant>
        <vt:i4>0</vt:i4>
      </vt:variant>
      <vt:variant>
        <vt:i4>5</vt:i4>
      </vt:variant>
      <vt:variant>
        <vt:lpwstr/>
      </vt:variant>
      <vt:variant>
        <vt:lpwstr>_Toc102654513</vt:lpwstr>
      </vt:variant>
      <vt:variant>
        <vt:i4>1310771</vt:i4>
      </vt:variant>
      <vt:variant>
        <vt:i4>194</vt:i4>
      </vt:variant>
      <vt:variant>
        <vt:i4>0</vt:i4>
      </vt:variant>
      <vt:variant>
        <vt:i4>5</vt:i4>
      </vt:variant>
      <vt:variant>
        <vt:lpwstr/>
      </vt:variant>
      <vt:variant>
        <vt:lpwstr>_Toc102654512</vt:lpwstr>
      </vt:variant>
      <vt:variant>
        <vt:i4>1310771</vt:i4>
      </vt:variant>
      <vt:variant>
        <vt:i4>188</vt:i4>
      </vt:variant>
      <vt:variant>
        <vt:i4>0</vt:i4>
      </vt:variant>
      <vt:variant>
        <vt:i4>5</vt:i4>
      </vt:variant>
      <vt:variant>
        <vt:lpwstr/>
      </vt:variant>
      <vt:variant>
        <vt:lpwstr>_Toc102654511</vt:lpwstr>
      </vt:variant>
      <vt:variant>
        <vt:i4>1310771</vt:i4>
      </vt:variant>
      <vt:variant>
        <vt:i4>182</vt:i4>
      </vt:variant>
      <vt:variant>
        <vt:i4>0</vt:i4>
      </vt:variant>
      <vt:variant>
        <vt:i4>5</vt:i4>
      </vt:variant>
      <vt:variant>
        <vt:lpwstr/>
      </vt:variant>
      <vt:variant>
        <vt:lpwstr>_Toc102654510</vt:lpwstr>
      </vt:variant>
      <vt:variant>
        <vt:i4>1376307</vt:i4>
      </vt:variant>
      <vt:variant>
        <vt:i4>176</vt:i4>
      </vt:variant>
      <vt:variant>
        <vt:i4>0</vt:i4>
      </vt:variant>
      <vt:variant>
        <vt:i4>5</vt:i4>
      </vt:variant>
      <vt:variant>
        <vt:lpwstr/>
      </vt:variant>
      <vt:variant>
        <vt:lpwstr>_Toc102654509</vt:lpwstr>
      </vt:variant>
      <vt:variant>
        <vt:i4>1376307</vt:i4>
      </vt:variant>
      <vt:variant>
        <vt:i4>170</vt:i4>
      </vt:variant>
      <vt:variant>
        <vt:i4>0</vt:i4>
      </vt:variant>
      <vt:variant>
        <vt:i4>5</vt:i4>
      </vt:variant>
      <vt:variant>
        <vt:lpwstr/>
      </vt:variant>
      <vt:variant>
        <vt:lpwstr>_Toc102654508</vt:lpwstr>
      </vt:variant>
      <vt:variant>
        <vt:i4>1376307</vt:i4>
      </vt:variant>
      <vt:variant>
        <vt:i4>164</vt:i4>
      </vt:variant>
      <vt:variant>
        <vt:i4>0</vt:i4>
      </vt:variant>
      <vt:variant>
        <vt:i4>5</vt:i4>
      </vt:variant>
      <vt:variant>
        <vt:lpwstr/>
      </vt:variant>
      <vt:variant>
        <vt:lpwstr>_Toc102654507</vt:lpwstr>
      </vt:variant>
      <vt:variant>
        <vt:i4>1376307</vt:i4>
      </vt:variant>
      <vt:variant>
        <vt:i4>158</vt:i4>
      </vt:variant>
      <vt:variant>
        <vt:i4>0</vt:i4>
      </vt:variant>
      <vt:variant>
        <vt:i4>5</vt:i4>
      </vt:variant>
      <vt:variant>
        <vt:lpwstr/>
      </vt:variant>
      <vt:variant>
        <vt:lpwstr>_Toc102654506</vt:lpwstr>
      </vt:variant>
      <vt:variant>
        <vt:i4>1376307</vt:i4>
      </vt:variant>
      <vt:variant>
        <vt:i4>152</vt:i4>
      </vt:variant>
      <vt:variant>
        <vt:i4>0</vt:i4>
      </vt:variant>
      <vt:variant>
        <vt:i4>5</vt:i4>
      </vt:variant>
      <vt:variant>
        <vt:lpwstr/>
      </vt:variant>
      <vt:variant>
        <vt:lpwstr>_Toc102654505</vt:lpwstr>
      </vt:variant>
      <vt:variant>
        <vt:i4>1376307</vt:i4>
      </vt:variant>
      <vt:variant>
        <vt:i4>146</vt:i4>
      </vt:variant>
      <vt:variant>
        <vt:i4>0</vt:i4>
      </vt:variant>
      <vt:variant>
        <vt:i4>5</vt:i4>
      </vt:variant>
      <vt:variant>
        <vt:lpwstr/>
      </vt:variant>
      <vt:variant>
        <vt:lpwstr>_Toc102654504</vt:lpwstr>
      </vt:variant>
      <vt:variant>
        <vt:i4>1376307</vt:i4>
      </vt:variant>
      <vt:variant>
        <vt:i4>140</vt:i4>
      </vt:variant>
      <vt:variant>
        <vt:i4>0</vt:i4>
      </vt:variant>
      <vt:variant>
        <vt:i4>5</vt:i4>
      </vt:variant>
      <vt:variant>
        <vt:lpwstr/>
      </vt:variant>
      <vt:variant>
        <vt:lpwstr>_Toc102654503</vt:lpwstr>
      </vt:variant>
      <vt:variant>
        <vt:i4>1376307</vt:i4>
      </vt:variant>
      <vt:variant>
        <vt:i4>134</vt:i4>
      </vt:variant>
      <vt:variant>
        <vt:i4>0</vt:i4>
      </vt:variant>
      <vt:variant>
        <vt:i4>5</vt:i4>
      </vt:variant>
      <vt:variant>
        <vt:lpwstr/>
      </vt:variant>
      <vt:variant>
        <vt:lpwstr>_Toc102654502</vt:lpwstr>
      </vt:variant>
      <vt:variant>
        <vt:i4>1376307</vt:i4>
      </vt:variant>
      <vt:variant>
        <vt:i4>128</vt:i4>
      </vt:variant>
      <vt:variant>
        <vt:i4>0</vt:i4>
      </vt:variant>
      <vt:variant>
        <vt:i4>5</vt:i4>
      </vt:variant>
      <vt:variant>
        <vt:lpwstr/>
      </vt:variant>
      <vt:variant>
        <vt:lpwstr>_Toc102654501</vt:lpwstr>
      </vt:variant>
      <vt:variant>
        <vt:i4>1376307</vt:i4>
      </vt:variant>
      <vt:variant>
        <vt:i4>122</vt:i4>
      </vt:variant>
      <vt:variant>
        <vt:i4>0</vt:i4>
      </vt:variant>
      <vt:variant>
        <vt:i4>5</vt:i4>
      </vt:variant>
      <vt:variant>
        <vt:lpwstr/>
      </vt:variant>
      <vt:variant>
        <vt:lpwstr>_Toc102654500</vt:lpwstr>
      </vt:variant>
      <vt:variant>
        <vt:i4>1835058</vt:i4>
      </vt:variant>
      <vt:variant>
        <vt:i4>116</vt:i4>
      </vt:variant>
      <vt:variant>
        <vt:i4>0</vt:i4>
      </vt:variant>
      <vt:variant>
        <vt:i4>5</vt:i4>
      </vt:variant>
      <vt:variant>
        <vt:lpwstr/>
      </vt:variant>
      <vt:variant>
        <vt:lpwstr>_Toc102654499</vt:lpwstr>
      </vt:variant>
      <vt:variant>
        <vt:i4>1835058</vt:i4>
      </vt:variant>
      <vt:variant>
        <vt:i4>110</vt:i4>
      </vt:variant>
      <vt:variant>
        <vt:i4>0</vt:i4>
      </vt:variant>
      <vt:variant>
        <vt:i4>5</vt:i4>
      </vt:variant>
      <vt:variant>
        <vt:lpwstr/>
      </vt:variant>
      <vt:variant>
        <vt:lpwstr>_Toc102654498</vt:lpwstr>
      </vt:variant>
      <vt:variant>
        <vt:i4>1835058</vt:i4>
      </vt:variant>
      <vt:variant>
        <vt:i4>104</vt:i4>
      </vt:variant>
      <vt:variant>
        <vt:i4>0</vt:i4>
      </vt:variant>
      <vt:variant>
        <vt:i4>5</vt:i4>
      </vt:variant>
      <vt:variant>
        <vt:lpwstr/>
      </vt:variant>
      <vt:variant>
        <vt:lpwstr>_Toc102654497</vt:lpwstr>
      </vt:variant>
      <vt:variant>
        <vt:i4>1835058</vt:i4>
      </vt:variant>
      <vt:variant>
        <vt:i4>98</vt:i4>
      </vt:variant>
      <vt:variant>
        <vt:i4>0</vt:i4>
      </vt:variant>
      <vt:variant>
        <vt:i4>5</vt:i4>
      </vt:variant>
      <vt:variant>
        <vt:lpwstr/>
      </vt:variant>
      <vt:variant>
        <vt:lpwstr>_Toc102654496</vt:lpwstr>
      </vt:variant>
      <vt:variant>
        <vt:i4>1835058</vt:i4>
      </vt:variant>
      <vt:variant>
        <vt:i4>92</vt:i4>
      </vt:variant>
      <vt:variant>
        <vt:i4>0</vt:i4>
      </vt:variant>
      <vt:variant>
        <vt:i4>5</vt:i4>
      </vt:variant>
      <vt:variant>
        <vt:lpwstr/>
      </vt:variant>
      <vt:variant>
        <vt:lpwstr>_Toc102654495</vt:lpwstr>
      </vt:variant>
      <vt:variant>
        <vt:i4>1835058</vt:i4>
      </vt:variant>
      <vt:variant>
        <vt:i4>86</vt:i4>
      </vt:variant>
      <vt:variant>
        <vt:i4>0</vt:i4>
      </vt:variant>
      <vt:variant>
        <vt:i4>5</vt:i4>
      </vt:variant>
      <vt:variant>
        <vt:lpwstr/>
      </vt:variant>
      <vt:variant>
        <vt:lpwstr>_Toc102654494</vt:lpwstr>
      </vt:variant>
      <vt:variant>
        <vt:i4>1835058</vt:i4>
      </vt:variant>
      <vt:variant>
        <vt:i4>80</vt:i4>
      </vt:variant>
      <vt:variant>
        <vt:i4>0</vt:i4>
      </vt:variant>
      <vt:variant>
        <vt:i4>5</vt:i4>
      </vt:variant>
      <vt:variant>
        <vt:lpwstr/>
      </vt:variant>
      <vt:variant>
        <vt:lpwstr>_Toc102654493</vt:lpwstr>
      </vt:variant>
      <vt:variant>
        <vt:i4>1835058</vt:i4>
      </vt:variant>
      <vt:variant>
        <vt:i4>74</vt:i4>
      </vt:variant>
      <vt:variant>
        <vt:i4>0</vt:i4>
      </vt:variant>
      <vt:variant>
        <vt:i4>5</vt:i4>
      </vt:variant>
      <vt:variant>
        <vt:lpwstr/>
      </vt:variant>
      <vt:variant>
        <vt:lpwstr>_Toc102654492</vt:lpwstr>
      </vt:variant>
      <vt:variant>
        <vt:i4>1835058</vt:i4>
      </vt:variant>
      <vt:variant>
        <vt:i4>68</vt:i4>
      </vt:variant>
      <vt:variant>
        <vt:i4>0</vt:i4>
      </vt:variant>
      <vt:variant>
        <vt:i4>5</vt:i4>
      </vt:variant>
      <vt:variant>
        <vt:lpwstr/>
      </vt:variant>
      <vt:variant>
        <vt:lpwstr>_Toc102654491</vt:lpwstr>
      </vt:variant>
      <vt:variant>
        <vt:i4>1835058</vt:i4>
      </vt:variant>
      <vt:variant>
        <vt:i4>62</vt:i4>
      </vt:variant>
      <vt:variant>
        <vt:i4>0</vt:i4>
      </vt:variant>
      <vt:variant>
        <vt:i4>5</vt:i4>
      </vt:variant>
      <vt:variant>
        <vt:lpwstr/>
      </vt:variant>
      <vt:variant>
        <vt:lpwstr>_Toc102654490</vt:lpwstr>
      </vt:variant>
      <vt:variant>
        <vt:i4>1900594</vt:i4>
      </vt:variant>
      <vt:variant>
        <vt:i4>56</vt:i4>
      </vt:variant>
      <vt:variant>
        <vt:i4>0</vt:i4>
      </vt:variant>
      <vt:variant>
        <vt:i4>5</vt:i4>
      </vt:variant>
      <vt:variant>
        <vt:lpwstr/>
      </vt:variant>
      <vt:variant>
        <vt:lpwstr>_Toc102654489</vt:lpwstr>
      </vt:variant>
      <vt:variant>
        <vt:i4>1900594</vt:i4>
      </vt:variant>
      <vt:variant>
        <vt:i4>50</vt:i4>
      </vt:variant>
      <vt:variant>
        <vt:i4>0</vt:i4>
      </vt:variant>
      <vt:variant>
        <vt:i4>5</vt:i4>
      </vt:variant>
      <vt:variant>
        <vt:lpwstr/>
      </vt:variant>
      <vt:variant>
        <vt:lpwstr>_Toc102654488</vt:lpwstr>
      </vt:variant>
      <vt:variant>
        <vt:i4>1900594</vt:i4>
      </vt:variant>
      <vt:variant>
        <vt:i4>44</vt:i4>
      </vt:variant>
      <vt:variant>
        <vt:i4>0</vt:i4>
      </vt:variant>
      <vt:variant>
        <vt:i4>5</vt:i4>
      </vt:variant>
      <vt:variant>
        <vt:lpwstr/>
      </vt:variant>
      <vt:variant>
        <vt:lpwstr>_Toc102654487</vt:lpwstr>
      </vt:variant>
      <vt:variant>
        <vt:i4>1900594</vt:i4>
      </vt:variant>
      <vt:variant>
        <vt:i4>38</vt:i4>
      </vt:variant>
      <vt:variant>
        <vt:i4>0</vt:i4>
      </vt:variant>
      <vt:variant>
        <vt:i4>5</vt:i4>
      </vt:variant>
      <vt:variant>
        <vt:lpwstr/>
      </vt:variant>
      <vt:variant>
        <vt:lpwstr>_Toc102654486</vt:lpwstr>
      </vt:variant>
      <vt:variant>
        <vt:i4>1900594</vt:i4>
      </vt:variant>
      <vt:variant>
        <vt:i4>32</vt:i4>
      </vt:variant>
      <vt:variant>
        <vt:i4>0</vt:i4>
      </vt:variant>
      <vt:variant>
        <vt:i4>5</vt:i4>
      </vt:variant>
      <vt:variant>
        <vt:lpwstr/>
      </vt:variant>
      <vt:variant>
        <vt:lpwstr>_Toc102654485</vt:lpwstr>
      </vt:variant>
      <vt:variant>
        <vt:i4>1900594</vt:i4>
      </vt:variant>
      <vt:variant>
        <vt:i4>26</vt:i4>
      </vt:variant>
      <vt:variant>
        <vt:i4>0</vt:i4>
      </vt:variant>
      <vt:variant>
        <vt:i4>5</vt:i4>
      </vt:variant>
      <vt:variant>
        <vt:lpwstr/>
      </vt:variant>
      <vt:variant>
        <vt:lpwstr>_Toc102654484</vt:lpwstr>
      </vt:variant>
      <vt:variant>
        <vt:i4>1900594</vt:i4>
      </vt:variant>
      <vt:variant>
        <vt:i4>20</vt:i4>
      </vt:variant>
      <vt:variant>
        <vt:i4>0</vt:i4>
      </vt:variant>
      <vt:variant>
        <vt:i4>5</vt:i4>
      </vt:variant>
      <vt:variant>
        <vt:lpwstr/>
      </vt:variant>
      <vt:variant>
        <vt:lpwstr>_Toc102654483</vt:lpwstr>
      </vt:variant>
      <vt:variant>
        <vt:i4>1900594</vt:i4>
      </vt:variant>
      <vt:variant>
        <vt:i4>14</vt:i4>
      </vt:variant>
      <vt:variant>
        <vt:i4>0</vt:i4>
      </vt:variant>
      <vt:variant>
        <vt:i4>5</vt:i4>
      </vt:variant>
      <vt:variant>
        <vt:lpwstr/>
      </vt:variant>
      <vt:variant>
        <vt:lpwstr>_Toc102654482</vt:lpwstr>
      </vt:variant>
      <vt:variant>
        <vt:i4>1900594</vt:i4>
      </vt:variant>
      <vt:variant>
        <vt:i4>8</vt:i4>
      </vt:variant>
      <vt:variant>
        <vt:i4>0</vt:i4>
      </vt:variant>
      <vt:variant>
        <vt:i4>5</vt:i4>
      </vt:variant>
      <vt:variant>
        <vt:lpwstr/>
      </vt:variant>
      <vt:variant>
        <vt:lpwstr>_Toc102654481</vt:lpwstr>
      </vt:variant>
      <vt:variant>
        <vt:i4>1900594</vt:i4>
      </vt:variant>
      <vt:variant>
        <vt:i4>2</vt:i4>
      </vt:variant>
      <vt:variant>
        <vt:i4>0</vt:i4>
      </vt:variant>
      <vt:variant>
        <vt:i4>5</vt:i4>
      </vt:variant>
      <vt:variant>
        <vt:lpwstr/>
      </vt:variant>
      <vt:variant>
        <vt:lpwstr>_Toc102654480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Supervision Policy V1.0</dc:title>
  <dc:subject/>
  <dc:creator>Adams Nicola (07G) Thurrock CCG</dc:creator>
  <cp:keywords/>
  <dc:description/>
  <cp:lastModifiedBy>TANNETT, Charlotte (NHS MID ESSEX CCG)</cp:lastModifiedBy>
  <cp:revision>2</cp:revision>
  <cp:lastPrinted>2021-12-03T06:01:00Z</cp:lastPrinted>
  <dcterms:created xsi:type="dcterms:W3CDTF">2022-07-07T11:29:00Z</dcterms:created>
  <dcterms:modified xsi:type="dcterms:W3CDTF">2022-07-07T11:29:00Z</dcterms:modified>
  <cp:category/>
</cp:coreProperties>
</file>