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4B6C1" w14:textId="77777777" w:rsidR="00D175E9" w:rsidRDefault="009C523D" w:rsidP="00025769">
      <w:pPr>
        <w:pStyle w:val="Title"/>
        <w:tabs>
          <w:tab w:val="left" w:pos="4536"/>
        </w:tabs>
      </w:pPr>
      <w:bookmarkStart w:id="0" w:name="_Toc85717490"/>
      <w:r>
        <w:br/>
      </w:r>
      <w:r>
        <w:br/>
      </w:r>
      <w:r>
        <w:br/>
      </w:r>
      <w:r>
        <w:br/>
      </w:r>
    </w:p>
    <w:p w14:paraId="469593E1" w14:textId="77777777" w:rsidR="00D175E9" w:rsidRDefault="00D175E9" w:rsidP="00025769">
      <w:pPr>
        <w:pStyle w:val="Title"/>
        <w:tabs>
          <w:tab w:val="left" w:pos="4536"/>
        </w:tabs>
      </w:pPr>
    </w:p>
    <w:p w14:paraId="6D4877E1" w14:textId="77777777" w:rsidR="00D175E9" w:rsidRDefault="00D175E9" w:rsidP="00025769">
      <w:pPr>
        <w:pStyle w:val="Title"/>
        <w:tabs>
          <w:tab w:val="left" w:pos="4536"/>
        </w:tabs>
      </w:pPr>
    </w:p>
    <w:p w14:paraId="7FD1E7C7" w14:textId="77777777" w:rsidR="00D175E9" w:rsidRDefault="00D175E9" w:rsidP="00025769">
      <w:pPr>
        <w:pStyle w:val="Title"/>
        <w:tabs>
          <w:tab w:val="left" w:pos="4536"/>
        </w:tabs>
      </w:pPr>
    </w:p>
    <w:p w14:paraId="025B95A4" w14:textId="77777777" w:rsidR="00D175E9" w:rsidRDefault="00D175E9" w:rsidP="00025769">
      <w:pPr>
        <w:pStyle w:val="Title"/>
        <w:tabs>
          <w:tab w:val="left" w:pos="4536"/>
        </w:tabs>
      </w:pPr>
    </w:p>
    <w:p w14:paraId="23B33FC0" w14:textId="77777777" w:rsidR="00D175E9" w:rsidRDefault="00D175E9" w:rsidP="00025769">
      <w:pPr>
        <w:pStyle w:val="Title"/>
        <w:tabs>
          <w:tab w:val="left" w:pos="4536"/>
        </w:tabs>
      </w:pPr>
    </w:p>
    <w:p w14:paraId="03F0B9FB" w14:textId="77777777" w:rsidR="00D175E9" w:rsidRDefault="00D175E9" w:rsidP="00025769">
      <w:pPr>
        <w:pStyle w:val="Title"/>
        <w:tabs>
          <w:tab w:val="left" w:pos="4536"/>
        </w:tabs>
      </w:pPr>
    </w:p>
    <w:p w14:paraId="4CCF2B76" w14:textId="77777777" w:rsidR="00D175E9" w:rsidRDefault="00D175E9" w:rsidP="00025769">
      <w:pPr>
        <w:pStyle w:val="Title"/>
        <w:tabs>
          <w:tab w:val="left" w:pos="4536"/>
        </w:tabs>
      </w:pPr>
    </w:p>
    <w:p w14:paraId="54DF9087" w14:textId="77777777" w:rsidR="00D175E9" w:rsidRDefault="00D175E9" w:rsidP="00025769">
      <w:pPr>
        <w:pStyle w:val="Title"/>
        <w:tabs>
          <w:tab w:val="left" w:pos="4536"/>
        </w:tabs>
      </w:pPr>
    </w:p>
    <w:p w14:paraId="009E3CCB" w14:textId="77777777" w:rsidR="00D175E9" w:rsidRDefault="00D175E9" w:rsidP="00025769">
      <w:pPr>
        <w:pStyle w:val="Title"/>
        <w:tabs>
          <w:tab w:val="left" w:pos="4536"/>
        </w:tabs>
      </w:pPr>
    </w:p>
    <w:p w14:paraId="73F6AEF6" w14:textId="77777777" w:rsidR="00D175E9" w:rsidRDefault="00D175E9" w:rsidP="00025769">
      <w:pPr>
        <w:pStyle w:val="Title"/>
        <w:tabs>
          <w:tab w:val="left" w:pos="4536"/>
        </w:tabs>
      </w:pPr>
    </w:p>
    <w:p w14:paraId="14ACB7D8" w14:textId="518EF26A" w:rsidR="003A663C" w:rsidRPr="003A663C" w:rsidRDefault="009C523D" w:rsidP="00025769">
      <w:pPr>
        <w:pStyle w:val="Title"/>
        <w:tabs>
          <w:tab w:val="left" w:pos="4536"/>
        </w:tabs>
      </w:pPr>
      <w:r>
        <w:br/>
      </w:r>
      <w:r w:rsidR="00E043B0">
        <w:t xml:space="preserve">Close Personal Relationships at Work </w:t>
      </w:r>
      <w:r w:rsidR="00186694" w:rsidRPr="0054057C">
        <w:t>Policy</w:t>
      </w:r>
      <w:bookmarkStart w:id="1" w:name="_Toc88478171"/>
      <w:bookmarkEnd w:id="0"/>
      <w:r w:rsidR="003A663C">
        <w:br w:type="page"/>
      </w:r>
    </w:p>
    <w:p w14:paraId="4115932A" w14:textId="77777777" w:rsidR="00FD2B5D" w:rsidRDefault="00FD2B5D" w:rsidP="00FD2B5D">
      <w:pPr>
        <w:pStyle w:val="Heading1"/>
      </w:pPr>
      <w:r w:rsidRPr="00DA22B6">
        <w:lastRenderedPageBreak/>
        <w:t>Document Control:</w:t>
      </w:r>
      <w:bookmarkEnd w:id="1"/>
    </w:p>
    <w:tbl>
      <w:tblPr>
        <w:tblStyle w:val="TableGrid"/>
        <w:tblW w:w="9072" w:type="dxa"/>
        <w:tblInd w:w="-5" w:type="dxa"/>
        <w:tblLook w:val="04A0" w:firstRow="1" w:lastRow="0" w:firstColumn="1" w:lastColumn="0" w:noHBand="0" w:noVBand="1"/>
      </w:tblPr>
      <w:tblGrid>
        <w:gridCol w:w="4395"/>
        <w:gridCol w:w="4677"/>
      </w:tblGrid>
      <w:tr w:rsidR="0039715A" w:rsidRPr="00777E05" w14:paraId="30F1AEDA" w14:textId="77777777" w:rsidTr="00DA6FCA">
        <w:tc>
          <w:tcPr>
            <w:tcW w:w="4395" w:type="dxa"/>
            <w:shd w:val="clear" w:color="auto" w:fill="003087" w:themeFill="accent1"/>
          </w:tcPr>
          <w:p w14:paraId="2425D697" w14:textId="77777777" w:rsidR="0039715A" w:rsidRPr="00777E05" w:rsidRDefault="0039715A" w:rsidP="00DA6FCA">
            <w:pPr>
              <w:spacing w:before="0" w:after="0"/>
              <w:ind w:left="0"/>
              <w:rPr>
                <w:color w:val="FFFFFF" w:themeColor="background1"/>
              </w:rPr>
            </w:pPr>
            <w:r w:rsidRPr="00777E05">
              <w:rPr>
                <w:color w:val="FFFFFF" w:themeColor="background1"/>
              </w:rPr>
              <w:t>Policy Name</w:t>
            </w:r>
          </w:p>
        </w:tc>
        <w:tc>
          <w:tcPr>
            <w:tcW w:w="4677" w:type="dxa"/>
          </w:tcPr>
          <w:p w14:paraId="5AA617F3" w14:textId="3BA7F943" w:rsidR="0039715A" w:rsidRPr="00777E05" w:rsidRDefault="00E043B0" w:rsidP="00DA6FCA">
            <w:pPr>
              <w:spacing w:before="0" w:after="0"/>
              <w:ind w:left="0"/>
            </w:pPr>
            <w:r>
              <w:t xml:space="preserve">Close Personal Relationships at Work </w:t>
            </w:r>
          </w:p>
        </w:tc>
      </w:tr>
      <w:tr w:rsidR="0039715A" w:rsidRPr="00777E05" w14:paraId="518891C4" w14:textId="77777777" w:rsidTr="00DA6FCA">
        <w:tc>
          <w:tcPr>
            <w:tcW w:w="4395" w:type="dxa"/>
            <w:shd w:val="clear" w:color="auto" w:fill="003087" w:themeFill="accent1"/>
          </w:tcPr>
          <w:p w14:paraId="42CDB869" w14:textId="77777777" w:rsidR="0039715A" w:rsidRPr="00777E05" w:rsidRDefault="0039715A" w:rsidP="00DA6FCA">
            <w:pPr>
              <w:spacing w:before="0" w:after="0"/>
              <w:ind w:left="0"/>
              <w:rPr>
                <w:color w:val="FFFFFF" w:themeColor="background1"/>
              </w:rPr>
            </w:pPr>
            <w:r w:rsidRPr="00777E05">
              <w:rPr>
                <w:color w:val="FFFFFF" w:themeColor="background1"/>
              </w:rPr>
              <w:t>Policy Number</w:t>
            </w:r>
          </w:p>
        </w:tc>
        <w:tc>
          <w:tcPr>
            <w:tcW w:w="4677" w:type="dxa"/>
          </w:tcPr>
          <w:p w14:paraId="69287E77" w14:textId="320C6B3C" w:rsidR="0039715A" w:rsidRPr="00777E05" w:rsidRDefault="00205CCA" w:rsidP="00DA6FCA">
            <w:pPr>
              <w:spacing w:before="0" w:after="0"/>
              <w:ind w:left="0"/>
            </w:pPr>
            <w:bookmarkStart w:id="2" w:name="_Hlk108186618"/>
            <w:r>
              <w:t>MSEICB060</w:t>
            </w:r>
            <w:bookmarkEnd w:id="2"/>
          </w:p>
        </w:tc>
      </w:tr>
      <w:tr w:rsidR="0039715A" w:rsidRPr="00777E05" w14:paraId="4E4F929C" w14:textId="77777777" w:rsidTr="00DA6FCA">
        <w:tc>
          <w:tcPr>
            <w:tcW w:w="4395" w:type="dxa"/>
            <w:shd w:val="clear" w:color="auto" w:fill="003087" w:themeFill="accent1"/>
          </w:tcPr>
          <w:p w14:paraId="7F4CF3AD" w14:textId="77777777" w:rsidR="0039715A" w:rsidRPr="00777E05" w:rsidRDefault="0039715A" w:rsidP="00DA6FCA">
            <w:pPr>
              <w:spacing w:before="0" w:after="0"/>
              <w:ind w:left="0"/>
              <w:rPr>
                <w:color w:val="FFFFFF" w:themeColor="background1"/>
              </w:rPr>
            </w:pPr>
            <w:r w:rsidRPr="00777E05">
              <w:rPr>
                <w:color w:val="FFFFFF" w:themeColor="background1"/>
              </w:rPr>
              <w:t>Version</w:t>
            </w:r>
          </w:p>
        </w:tc>
        <w:tc>
          <w:tcPr>
            <w:tcW w:w="4677" w:type="dxa"/>
          </w:tcPr>
          <w:p w14:paraId="462D2E21" w14:textId="05F7AB30" w:rsidR="0039715A" w:rsidRPr="00777E05" w:rsidRDefault="007A5CD9" w:rsidP="00DA6FCA">
            <w:pPr>
              <w:spacing w:before="0" w:after="0"/>
              <w:ind w:left="0"/>
            </w:pPr>
            <w:r>
              <w:t>2</w:t>
            </w:r>
            <w:r w:rsidR="00D175E9">
              <w:t>.0</w:t>
            </w:r>
          </w:p>
        </w:tc>
      </w:tr>
      <w:tr w:rsidR="0039715A" w:rsidRPr="00777E05" w14:paraId="4FAA9229" w14:textId="77777777" w:rsidTr="00DA6FCA">
        <w:tc>
          <w:tcPr>
            <w:tcW w:w="4395" w:type="dxa"/>
            <w:shd w:val="clear" w:color="auto" w:fill="003087" w:themeFill="accent1"/>
          </w:tcPr>
          <w:p w14:paraId="5DB856B8" w14:textId="77777777" w:rsidR="0039715A" w:rsidRPr="00777E05" w:rsidRDefault="0039715A" w:rsidP="00DA6FCA">
            <w:pPr>
              <w:spacing w:before="0" w:after="0"/>
              <w:ind w:left="0"/>
              <w:rPr>
                <w:color w:val="FFFFFF" w:themeColor="background1"/>
              </w:rPr>
            </w:pPr>
            <w:r w:rsidRPr="00777E05">
              <w:rPr>
                <w:color w:val="FFFFFF" w:themeColor="background1"/>
              </w:rPr>
              <w:t>Status</w:t>
            </w:r>
          </w:p>
        </w:tc>
        <w:tc>
          <w:tcPr>
            <w:tcW w:w="4677" w:type="dxa"/>
          </w:tcPr>
          <w:p w14:paraId="03E3A7D7" w14:textId="41A0AFE3" w:rsidR="0039715A" w:rsidRPr="00777E05" w:rsidRDefault="00D175E9" w:rsidP="00DA6FCA">
            <w:pPr>
              <w:spacing w:before="0" w:after="0"/>
              <w:ind w:left="0"/>
            </w:pPr>
            <w:r>
              <w:t>Final ICB Policy</w:t>
            </w:r>
            <w:r w:rsidR="0076504A">
              <w:t xml:space="preserve"> </w:t>
            </w:r>
          </w:p>
        </w:tc>
      </w:tr>
      <w:tr w:rsidR="0039715A" w:rsidRPr="00777E05" w14:paraId="005F188D" w14:textId="77777777" w:rsidTr="00DA6FCA">
        <w:tc>
          <w:tcPr>
            <w:tcW w:w="4395" w:type="dxa"/>
            <w:shd w:val="clear" w:color="auto" w:fill="003087" w:themeFill="accent1"/>
          </w:tcPr>
          <w:p w14:paraId="5DB60B6E" w14:textId="77777777" w:rsidR="0039715A" w:rsidRPr="00777E05" w:rsidRDefault="0039715A" w:rsidP="00DA6FCA">
            <w:pPr>
              <w:spacing w:before="0" w:after="0"/>
              <w:ind w:left="0"/>
              <w:rPr>
                <w:color w:val="FFFFFF" w:themeColor="background1"/>
              </w:rPr>
            </w:pPr>
            <w:r w:rsidRPr="00777E05">
              <w:rPr>
                <w:color w:val="FFFFFF" w:themeColor="background1"/>
              </w:rPr>
              <w:t>Author / Lead</w:t>
            </w:r>
          </w:p>
        </w:tc>
        <w:tc>
          <w:tcPr>
            <w:tcW w:w="4677" w:type="dxa"/>
          </w:tcPr>
          <w:p w14:paraId="2BE16151" w14:textId="4313EF2B" w:rsidR="0039715A" w:rsidRPr="00777E05" w:rsidRDefault="0076504A" w:rsidP="00DA6FCA">
            <w:pPr>
              <w:spacing w:before="0" w:after="0"/>
              <w:ind w:left="0"/>
            </w:pPr>
            <w:r>
              <w:t xml:space="preserve">Senior HR Business Partner </w:t>
            </w:r>
          </w:p>
        </w:tc>
      </w:tr>
      <w:tr w:rsidR="0039715A" w:rsidRPr="00777E05" w14:paraId="27759212" w14:textId="77777777" w:rsidTr="00DA6FCA">
        <w:tc>
          <w:tcPr>
            <w:tcW w:w="4395" w:type="dxa"/>
            <w:shd w:val="clear" w:color="auto" w:fill="003087" w:themeFill="accent1"/>
          </w:tcPr>
          <w:p w14:paraId="5B3D8E92" w14:textId="77777777" w:rsidR="0039715A" w:rsidRPr="00777E05" w:rsidRDefault="0039715A" w:rsidP="00DA6FCA">
            <w:pPr>
              <w:spacing w:before="0" w:after="0"/>
              <w:ind w:left="0"/>
              <w:rPr>
                <w:color w:val="FFFFFF" w:themeColor="background1"/>
              </w:rPr>
            </w:pPr>
            <w:r w:rsidRPr="00777E05">
              <w:rPr>
                <w:color w:val="FFFFFF" w:themeColor="background1"/>
              </w:rPr>
              <w:t>Responsible Executive Director</w:t>
            </w:r>
          </w:p>
        </w:tc>
        <w:tc>
          <w:tcPr>
            <w:tcW w:w="4677" w:type="dxa"/>
          </w:tcPr>
          <w:p w14:paraId="63935D77" w14:textId="43F15017" w:rsidR="0039715A" w:rsidRPr="00777E05" w:rsidRDefault="00EB58E6" w:rsidP="00DA6FCA">
            <w:pPr>
              <w:spacing w:before="0" w:after="0"/>
              <w:ind w:left="0"/>
            </w:pPr>
            <w:r>
              <w:t xml:space="preserve">Executive </w:t>
            </w:r>
            <w:r w:rsidR="0076504A">
              <w:t xml:space="preserve">Chief People Officer </w:t>
            </w:r>
          </w:p>
        </w:tc>
      </w:tr>
      <w:tr w:rsidR="0039715A" w:rsidRPr="00777E05" w14:paraId="749B417D" w14:textId="77777777" w:rsidTr="00DA6FCA">
        <w:tc>
          <w:tcPr>
            <w:tcW w:w="4395" w:type="dxa"/>
            <w:shd w:val="clear" w:color="auto" w:fill="003087" w:themeFill="accent1"/>
          </w:tcPr>
          <w:p w14:paraId="51CE8082" w14:textId="038A1A47" w:rsidR="0039715A" w:rsidRPr="00777E05" w:rsidRDefault="0039715A" w:rsidP="00DA6FCA">
            <w:pPr>
              <w:spacing w:before="0" w:after="0"/>
              <w:ind w:left="0"/>
              <w:rPr>
                <w:color w:val="FFFFFF" w:themeColor="background1"/>
              </w:rPr>
            </w:pPr>
            <w:r w:rsidRPr="00777E05">
              <w:rPr>
                <w:color w:val="FFFFFF" w:themeColor="background1"/>
              </w:rPr>
              <w:t xml:space="preserve">Date </w:t>
            </w:r>
            <w:r w:rsidR="007B7917">
              <w:rPr>
                <w:color w:val="FFFFFF" w:themeColor="background1"/>
              </w:rPr>
              <w:t>Approved</w:t>
            </w:r>
            <w:r w:rsidRPr="00777E05">
              <w:rPr>
                <w:color w:val="FFFFFF" w:themeColor="background1"/>
              </w:rPr>
              <w:t xml:space="preserve"> by Responsible Committee</w:t>
            </w:r>
          </w:p>
        </w:tc>
        <w:tc>
          <w:tcPr>
            <w:tcW w:w="4677" w:type="dxa"/>
          </w:tcPr>
          <w:p w14:paraId="7A24E612" w14:textId="7B5E4245" w:rsidR="0039715A" w:rsidRPr="00B969FB" w:rsidRDefault="007B7917" w:rsidP="00DA6FCA">
            <w:pPr>
              <w:spacing w:before="0" w:after="0"/>
              <w:ind w:left="0"/>
              <w:rPr>
                <w:color w:val="auto"/>
              </w:rPr>
            </w:pPr>
            <w:r>
              <w:rPr>
                <w:color w:val="auto"/>
              </w:rPr>
              <w:t>Remuneration Committee – 7 August 2024</w:t>
            </w:r>
          </w:p>
        </w:tc>
      </w:tr>
      <w:tr w:rsidR="0039715A" w:rsidRPr="00777E05" w14:paraId="3BA85B1A" w14:textId="77777777" w:rsidTr="00DA6FCA">
        <w:tc>
          <w:tcPr>
            <w:tcW w:w="4395" w:type="dxa"/>
            <w:shd w:val="clear" w:color="auto" w:fill="003087" w:themeFill="accent1"/>
          </w:tcPr>
          <w:p w14:paraId="032C497B" w14:textId="196837F5" w:rsidR="0039715A" w:rsidRPr="00777E05" w:rsidRDefault="0039715A" w:rsidP="00DA6FCA">
            <w:pPr>
              <w:spacing w:before="0" w:after="0"/>
              <w:ind w:left="0"/>
              <w:rPr>
                <w:color w:val="FFFFFF" w:themeColor="background1"/>
              </w:rPr>
            </w:pPr>
            <w:r w:rsidRPr="00777E05">
              <w:rPr>
                <w:color w:val="FFFFFF" w:themeColor="background1"/>
              </w:rPr>
              <w:t xml:space="preserve">Date </w:t>
            </w:r>
            <w:r w:rsidR="007B7917">
              <w:rPr>
                <w:color w:val="FFFFFF" w:themeColor="background1"/>
              </w:rPr>
              <w:t>Ratified</w:t>
            </w:r>
            <w:r w:rsidRPr="00777E05">
              <w:rPr>
                <w:color w:val="FFFFFF" w:themeColor="background1"/>
              </w:rPr>
              <w:t xml:space="preserve"> by Board</w:t>
            </w:r>
          </w:p>
        </w:tc>
        <w:tc>
          <w:tcPr>
            <w:tcW w:w="4677" w:type="dxa"/>
          </w:tcPr>
          <w:p w14:paraId="550BAAE8" w14:textId="004E5C93" w:rsidR="0039715A" w:rsidRPr="00B969FB" w:rsidRDefault="007B7917" w:rsidP="00DA6FCA">
            <w:pPr>
              <w:spacing w:before="0" w:after="0"/>
              <w:ind w:left="0"/>
              <w:rPr>
                <w:color w:val="auto"/>
              </w:rPr>
            </w:pPr>
            <w:r>
              <w:rPr>
                <w:color w:val="auto"/>
              </w:rPr>
              <w:t>12 September 2024</w:t>
            </w:r>
          </w:p>
        </w:tc>
      </w:tr>
      <w:tr w:rsidR="0039715A" w:rsidRPr="00777E05" w14:paraId="1A94530E" w14:textId="77777777" w:rsidTr="00DA6FCA">
        <w:tc>
          <w:tcPr>
            <w:tcW w:w="4395" w:type="dxa"/>
            <w:shd w:val="clear" w:color="auto" w:fill="003087" w:themeFill="accent1"/>
          </w:tcPr>
          <w:p w14:paraId="44BBD69A" w14:textId="77777777" w:rsidR="0039715A" w:rsidRPr="00777E05" w:rsidRDefault="0039715A" w:rsidP="00DA6FCA">
            <w:pPr>
              <w:spacing w:before="0" w:after="0"/>
              <w:ind w:left="0"/>
              <w:rPr>
                <w:color w:val="FFFFFF" w:themeColor="background1"/>
              </w:rPr>
            </w:pPr>
            <w:r w:rsidRPr="00777E05">
              <w:rPr>
                <w:color w:val="FFFFFF" w:themeColor="background1"/>
              </w:rPr>
              <w:t>Next Review Date</w:t>
            </w:r>
          </w:p>
        </w:tc>
        <w:tc>
          <w:tcPr>
            <w:tcW w:w="4677" w:type="dxa"/>
          </w:tcPr>
          <w:p w14:paraId="7524A9D5" w14:textId="59983A63" w:rsidR="0039715A" w:rsidRPr="00777E05" w:rsidRDefault="005F68ED" w:rsidP="00DA6FCA">
            <w:pPr>
              <w:spacing w:before="0" w:after="0"/>
              <w:ind w:left="0"/>
              <w:rPr>
                <w:color w:val="auto"/>
              </w:rPr>
            </w:pPr>
            <w:r>
              <w:rPr>
                <w:color w:val="auto"/>
              </w:rPr>
              <w:t>August 202</w:t>
            </w:r>
            <w:r w:rsidR="00B969FB">
              <w:rPr>
                <w:color w:val="auto"/>
              </w:rPr>
              <w:t>6</w:t>
            </w:r>
          </w:p>
        </w:tc>
      </w:tr>
      <w:tr w:rsidR="0039715A" w:rsidRPr="00777E05" w14:paraId="0DAC8D34" w14:textId="77777777" w:rsidTr="00DA6FCA">
        <w:tc>
          <w:tcPr>
            <w:tcW w:w="4395" w:type="dxa"/>
            <w:shd w:val="clear" w:color="auto" w:fill="003087" w:themeFill="accent1"/>
          </w:tcPr>
          <w:p w14:paraId="47431188" w14:textId="77777777" w:rsidR="0039715A" w:rsidRPr="00777E05" w:rsidRDefault="0039715A" w:rsidP="00DA6FCA">
            <w:pPr>
              <w:spacing w:before="0" w:after="0"/>
              <w:ind w:left="0"/>
              <w:rPr>
                <w:color w:val="FFFFFF" w:themeColor="background1"/>
              </w:rPr>
            </w:pPr>
            <w:r w:rsidRPr="00777E05">
              <w:rPr>
                <w:color w:val="FFFFFF" w:themeColor="background1"/>
              </w:rPr>
              <w:t>Target Audience</w:t>
            </w:r>
          </w:p>
        </w:tc>
        <w:tc>
          <w:tcPr>
            <w:tcW w:w="4677" w:type="dxa"/>
          </w:tcPr>
          <w:p w14:paraId="73047940" w14:textId="10A68191" w:rsidR="0039715A" w:rsidRPr="00777E05" w:rsidRDefault="00B04B83" w:rsidP="00DA6FCA">
            <w:pPr>
              <w:spacing w:before="0" w:after="0"/>
              <w:ind w:left="0"/>
              <w:rPr>
                <w:color w:val="auto"/>
              </w:rPr>
            </w:pPr>
            <w:r>
              <w:rPr>
                <w:color w:val="auto"/>
              </w:rPr>
              <w:t xml:space="preserve">Refer to Scope in policy </w:t>
            </w:r>
          </w:p>
        </w:tc>
      </w:tr>
      <w:tr w:rsidR="0039715A" w:rsidRPr="00777E05" w14:paraId="2B2425C9" w14:textId="77777777" w:rsidTr="00DA6FCA">
        <w:tc>
          <w:tcPr>
            <w:tcW w:w="4395" w:type="dxa"/>
            <w:shd w:val="clear" w:color="auto" w:fill="003087" w:themeFill="accent1"/>
          </w:tcPr>
          <w:p w14:paraId="2FB1CE98" w14:textId="77777777" w:rsidR="0039715A" w:rsidRPr="00777E05" w:rsidRDefault="0039715A" w:rsidP="00DA6FCA">
            <w:pPr>
              <w:spacing w:before="0" w:after="0"/>
              <w:ind w:left="0"/>
              <w:rPr>
                <w:color w:val="FFFFFF" w:themeColor="background1"/>
              </w:rPr>
            </w:pPr>
            <w:r w:rsidRPr="00777E05">
              <w:rPr>
                <w:color w:val="FFFFFF" w:themeColor="background1"/>
              </w:rPr>
              <w:t xml:space="preserve">Stakeholders engaged in development of Policy (internal and external) </w:t>
            </w:r>
          </w:p>
        </w:tc>
        <w:tc>
          <w:tcPr>
            <w:tcW w:w="4677" w:type="dxa"/>
          </w:tcPr>
          <w:p w14:paraId="534F7ABA" w14:textId="6A15F18C" w:rsidR="0076504A" w:rsidRPr="0076504A" w:rsidRDefault="0076504A" w:rsidP="0076504A">
            <w:pPr>
              <w:pStyle w:val="ListParagraph"/>
              <w:numPr>
                <w:ilvl w:val="0"/>
                <w:numId w:val="34"/>
              </w:numPr>
              <w:spacing w:before="0" w:after="0"/>
            </w:pPr>
            <w:r>
              <w:t xml:space="preserve">Trade Unions </w:t>
            </w:r>
          </w:p>
        </w:tc>
      </w:tr>
      <w:tr w:rsidR="0039715A" w:rsidRPr="00777E05" w14:paraId="7CEC2541" w14:textId="77777777" w:rsidTr="00DA6FCA">
        <w:tc>
          <w:tcPr>
            <w:tcW w:w="4395" w:type="dxa"/>
            <w:shd w:val="clear" w:color="auto" w:fill="003087" w:themeFill="accent1"/>
          </w:tcPr>
          <w:p w14:paraId="24CA5F4C" w14:textId="77777777" w:rsidR="0039715A" w:rsidRDefault="0039715A" w:rsidP="00DA6FCA">
            <w:pPr>
              <w:spacing w:before="0" w:after="0"/>
              <w:ind w:left="0"/>
              <w:rPr>
                <w:color w:val="FFFFFF" w:themeColor="background1"/>
              </w:rPr>
            </w:pPr>
            <w:r w:rsidRPr="00777E05">
              <w:rPr>
                <w:color w:val="FFFFFF" w:themeColor="background1"/>
              </w:rPr>
              <w:t xml:space="preserve">Impact Assessments Undertaken </w:t>
            </w:r>
          </w:p>
          <w:p w14:paraId="02B6A0D5" w14:textId="77777777" w:rsidR="0039715A" w:rsidRPr="00777E05" w:rsidRDefault="0039715A" w:rsidP="00DA6FCA">
            <w:pPr>
              <w:spacing w:before="0" w:after="0"/>
              <w:ind w:left="0"/>
              <w:rPr>
                <w:i/>
                <w:iCs/>
                <w:color w:val="FFFFFF" w:themeColor="background1"/>
              </w:rPr>
            </w:pPr>
            <w:r w:rsidRPr="00777E05">
              <w:rPr>
                <w:i/>
                <w:iCs/>
                <w:color w:val="FFFFFF" w:themeColor="background1"/>
              </w:rPr>
              <w:t>(Delete if non-applicable)</w:t>
            </w:r>
          </w:p>
        </w:tc>
        <w:tc>
          <w:tcPr>
            <w:tcW w:w="4677" w:type="dxa"/>
          </w:tcPr>
          <w:p w14:paraId="0525243F" w14:textId="0B847CDF" w:rsidR="0039715A" w:rsidRPr="0076504A" w:rsidRDefault="0039715A" w:rsidP="0076504A">
            <w:pPr>
              <w:numPr>
                <w:ilvl w:val="0"/>
                <w:numId w:val="32"/>
              </w:numPr>
              <w:spacing w:before="0" w:after="0"/>
              <w:ind w:left="345" w:hanging="284"/>
              <w:contextualSpacing/>
              <w:rPr>
                <w:rFonts w:cstheme="minorHAnsi"/>
                <w:b/>
                <w:bCs/>
              </w:rPr>
            </w:pPr>
            <w:r w:rsidRPr="00777E05">
              <w:rPr>
                <w:rFonts w:cs="Times New Roman (Body CS)"/>
              </w:rPr>
              <w:t>Equality and Health Inequalities Impact Assessment</w:t>
            </w:r>
          </w:p>
        </w:tc>
      </w:tr>
    </w:tbl>
    <w:p w14:paraId="7B175A50" w14:textId="221DE00A" w:rsidR="00FD2B5D" w:rsidRDefault="00FD2B5D">
      <w:pPr>
        <w:spacing w:before="0" w:after="0"/>
        <w:ind w:left="0"/>
      </w:pPr>
    </w:p>
    <w:p w14:paraId="49F0AC0B" w14:textId="77777777" w:rsidR="00FD2B5D" w:rsidRPr="00DA22B6" w:rsidRDefault="00FD2B5D" w:rsidP="00FD2B5D">
      <w:pPr>
        <w:pStyle w:val="Heading1"/>
      </w:pPr>
      <w:bookmarkStart w:id="3" w:name="_Toc88478175"/>
      <w:r w:rsidRPr="00332F7C">
        <w:t>Version History</w:t>
      </w:r>
      <w:bookmarkEnd w:id="3"/>
    </w:p>
    <w:tbl>
      <w:tblPr>
        <w:tblStyle w:val="TableGrid"/>
        <w:tblW w:w="0" w:type="auto"/>
        <w:tblLook w:val="04A0" w:firstRow="1" w:lastRow="0" w:firstColumn="1" w:lastColumn="0" w:noHBand="0" w:noVBand="1"/>
      </w:tblPr>
      <w:tblGrid>
        <w:gridCol w:w="1093"/>
        <w:gridCol w:w="1151"/>
        <w:gridCol w:w="2982"/>
        <w:gridCol w:w="3790"/>
      </w:tblGrid>
      <w:tr w:rsidR="00FD2B5D" w14:paraId="4CEEE9FB" w14:textId="77777777" w:rsidTr="00276799">
        <w:trPr>
          <w:trHeight w:val="489"/>
        </w:trPr>
        <w:tc>
          <w:tcPr>
            <w:tcW w:w="1093" w:type="dxa"/>
            <w:shd w:val="clear" w:color="auto" w:fill="003087" w:themeFill="accent1"/>
            <w:vAlign w:val="center"/>
          </w:tcPr>
          <w:p w14:paraId="3104FAF0" w14:textId="77777777" w:rsidR="00FD2B5D" w:rsidRPr="00332F7C" w:rsidRDefault="00FD2B5D" w:rsidP="00546A28">
            <w:pPr>
              <w:pStyle w:val="NoSpacing"/>
              <w:rPr>
                <w:color w:val="FFFFFF" w:themeColor="background1"/>
              </w:rPr>
            </w:pPr>
            <w:r w:rsidRPr="00332F7C">
              <w:rPr>
                <w:color w:val="FFFFFF" w:themeColor="background1"/>
              </w:rPr>
              <w:t>Version</w:t>
            </w:r>
          </w:p>
        </w:tc>
        <w:tc>
          <w:tcPr>
            <w:tcW w:w="1151" w:type="dxa"/>
            <w:shd w:val="clear" w:color="auto" w:fill="003087" w:themeFill="accent1"/>
            <w:vAlign w:val="center"/>
          </w:tcPr>
          <w:p w14:paraId="271B93F8" w14:textId="77777777" w:rsidR="00FD2B5D" w:rsidRPr="00332F7C" w:rsidRDefault="00FD2B5D" w:rsidP="00546A28">
            <w:pPr>
              <w:pStyle w:val="NoSpacing"/>
              <w:rPr>
                <w:color w:val="FFFFFF" w:themeColor="background1"/>
              </w:rPr>
            </w:pPr>
            <w:r w:rsidRPr="00332F7C">
              <w:rPr>
                <w:color w:val="FFFFFF" w:themeColor="background1"/>
              </w:rPr>
              <w:t>Date</w:t>
            </w:r>
          </w:p>
        </w:tc>
        <w:tc>
          <w:tcPr>
            <w:tcW w:w="2982" w:type="dxa"/>
            <w:shd w:val="clear" w:color="auto" w:fill="003087" w:themeFill="accent1"/>
            <w:vAlign w:val="center"/>
          </w:tcPr>
          <w:p w14:paraId="68084F35" w14:textId="77777777" w:rsidR="00FD2B5D" w:rsidRPr="00332F7C" w:rsidRDefault="00FD2B5D" w:rsidP="00546A28">
            <w:pPr>
              <w:pStyle w:val="NoSpacing"/>
              <w:rPr>
                <w:color w:val="FFFFFF" w:themeColor="background1"/>
              </w:rPr>
            </w:pPr>
            <w:r w:rsidRPr="00332F7C">
              <w:rPr>
                <w:color w:val="FFFFFF" w:themeColor="background1"/>
              </w:rPr>
              <w:t>Author (Name and Title)</w:t>
            </w:r>
          </w:p>
        </w:tc>
        <w:tc>
          <w:tcPr>
            <w:tcW w:w="3790" w:type="dxa"/>
            <w:shd w:val="clear" w:color="auto" w:fill="003087" w:themeFill="accent1"/>
            <w:vAlign w:val="center"/>
          </w:tcPr>
          <w:p w14:paraId="21D39459" w14:textId="77777777" w:rsidR="00FD2B5D" w:rsidRPr="00332F7C" w:rsidRDefault="00FD2B5D" w:rsidP="00546A28">
            <w:pPr>
              <w:pStyle w:val="NoSpacing"/>
              <w:rPr>
                <w:color w:val="FFFFFF" w:themeColor="background1"/>
              </w:rPr>
            </w:pPr>
            <w:r w:rsidRPr="00332F7C">
              <w:rPr>
                <w:color w:val="FFFFFF" w:themeColor="background1"/>
              </w:rPr>
              <w:t>Summary of amendments made</w:t>
            </w:r>
          </w:p>
        </w:tc>
      </w:tr>
      <w:tr w:rsidR="00FD2B5D" w14:paraId="3D78C677" w14:textId="77777777" w:rsidTr="00276799">
        <w:trPr>
          <w:trHeight w:val="424"/>
        </w:trPr>
        <w:tc>
          <w:tcPr>
            <w:tcW w:w="1093" w:type="dxa"/>
            <w:vAlign w:val="center"/>
          </w:tcPr>
          <w:p w14:paraId="04931F40" w14:textId="39593526" w:rsidR="00FD2B5D" w:rsidRPr="00BE04BB" w:rsidRDefault="0039715A" w:rsidP="00546A28">
            <w:pPr>
              <w:pStyle w:val="NoSpacing"/>
              <w:rPr>
                <w:sz w:val="24"/>
                <w:szCs w:val="24"/>
              </w:rPr>
            </w:pPr>
            <w:r w:rsidRPr="00BE04BB">
              <w:rPr>
                <w:sz w:val="24"/>
                <w:szCs w:val="24"/>
              </w:rPr>
              <w:t>0.1</w:t>
            </w:r>
          </w:p>
        </w:tc>
        <w:tc>
          <w:tcPr>
            <w:tcW w:w="1151" w:type="dxa"/>
            <w:vAlign w:val="center"/>
          </w:tcPr>
          <w:p w14:paraId="1B227E4B" w14:textId="5EE8E5AF" w:rsidR="00FD2B5D" w:rsidRPr="00BE04BB" w:rsidRDefault="00DA6FCA" w:rsidP="00546A28">
            <w:pPr>
              <w:pStyle w:val="NoSpacing"/>
              <w:rPr>
                <w:sz w:val="24"/>
                <w:szCs w:val="24"/>
              </w:rPr>
            </w:pPr>
            <w:r w:rsidRPr="00BE04BB">
              <w:rPr>
                <w:sz w:val="24"/>
                <w:szCs w:val="24"/>
              </w:rPr>
              <w:t>March</w:t>
            </w:r>
            <w:r w:rsidR="0076504A" w:rsidRPr="00BE04BB">
              <w:rPr>
                <w:sz w:val="24"/>
                <w:szCs w:val="24"/>
              </w:rPr>
              <w:t xml:space="preserve"> 2022 </w:t>
            </w:r>
          </w:p>
        </w:tc>
        <w:tc>
          <w:tcPr>
            <w:tcW w:w="2982" w:type="dxa"/>
            <w:vAlign w:val="center"/>
          </w:tcPr>
          <w:p w14:paraId="1553C4E3" w14:textId="0351D932" w:rsidR="00FD2B5D" w:rsidRPr="00BE04BB" w:rsidRDefault="0076504A" w:rsidP="00546A28">
            <w:pPr>
              <w:pStyle w:val="NoSpacing"/>
              <w:rPr>
                <w:sz w:val="24"/>
                <w:szCs w:val="24"/>
              </w:rPr>
            </w:pPr>
            <w:r w:rsidRPr="00BE04BB">
              <w:rPr>
                <w:sz w:val="24"/>
                <w:szCs w:val="24"/>
              </w:rPr>
              <w:t xml:space="preserve">Senior HR Business Partner </w:t>
            </w:r>
          </w:p>
        </w:tc>
        <w:tc>
          <w:tcPr>
            <w:tcW w:w="3790" w:type="dxa"/>
            <w:vAlign w:val="center"/>
          </w:tcPr>
          <w:p w14:paraId="49B4F070" w14:textId="08169B28" w:rsidR="0039715A" w:rsidRPr="00BE04BB" w:rsidRDefault="0076504A" w:rsidP="00546A28">
            <w:pPr>
              <w:pStyle w:val="NoSpacing"/>
              <w:rPr>
                <w:sz w:val="24"/>
                <w:szCs w:val="24"/>
              </w:rPr>
            </w:pPr>
            <w:r w:rsidRPr="00BE04BB">
              <w:rPr>
                <w:sz w:val="24"/>
                <w:szCs w:val="24"/>
              </w:rPr>
              <w:t>First d</w:t>
            </w:r>
            <w:r w:rsidR="0039715A" w:rsidRPr="00BE04BB">
              <w:rPr>
                <w:sz w:val="24"/>
                <w:szCs w:val="24"/>
              </w:rPr>
              <w:t>raft ICB Policy</w:t>
            </w:r>
          </w:p>
        </w:tc>
      </w:tr>
      <w:tr w:rsidR="00FD2B5D" w14:paraId="5743EC0C" w14:textId="77777777" w:rsidTr="00276799">
        <w:trPr>
          <w:trHeight w:val="402"/>
        </w:trPr>
        <w:tc>
          <w:tcPr>
            <w:tcW w:w="1093" w:type="dxa"/>
            <w:vAlign w:val="center"/>
          </w:tcPr>
          <w:p w14:paraId="5D628B89" w14:textId="29011473" w:rsidR="00FD2B5D" w:rsidRPr="00BE04BB" w:rsidRDefault="000B3694" w:rsidP="00546A28">
            <w:pPr>
              <w:pStyle w:val="NoSpacing"/>
              <w:rPr>
                <w:sz w:val="24"/>
                <w:szCs w:val="24"/>
              </w:rPr>
            </w:pPr>
            <w:r w:rsidRPr="00BE04BB">
              <w:rPr>
                <w:sz w:val="24"/>
                <w:szCs w:val="24"/>
              </w:rPr>
              <w:t>0.1</w:t>
            </w:r>
          </w:p>
        </w:tc>
        <w:tc>
          <w:tcPr>
            <w:tcW w:w="1151" w:type="dxa"/>
            <w:vAlign w:val="center"/>
          </w:tcPr>
          <w:p w14:paraId="288FEB7A" w14:textId="143BCD71" w:rsidR="00FD2B5D" w:rsidRPr="00BE04BB" w:rsidRDefault="000B3694" w:rsidP="00546A28">
            <w:pPr>
              <w:pStyle w:val="NoSpacing"/>
              <w:rPr>
                <w:sz w:val="24"/>
                <w:szCs w:val="24"/>
              </w:rPr>
            </w:pPr>
            <w:r w:rsidRPr="00BE04BB">
              <w:rPr>
                <w:sz w:val="24"/>
                <w:szCs w:val="24"/>
              </w:rPr>
              <w:t>June 2022</w:t>
            </w:r>
          </w:p>
        </w:tc>
        <w:tc>
          <w:tcPr>
            <w:tcW w:w="2982" w:type="dxa"/>
            <w:vAlign w:val="center"/>
          </w:tcPr>
          <w:p w14:paraId="34495F98" w14:textId="789C8799" w:rsidR="00FD2B5D" w:rsidRPr="00BE04BB" w:rsidRDefault="000B3694" w:rsidP="00546A28">
            <w:pPr>
              <w:pStyle w:val="NoSpacing"/>
              <w:rPr>
                <w:sz w:val="24"/>
                <w:szCs w:val="24"/>
              </w:rPr>
            </w:pPr>
            <w:r w:rsidRPr="00BE04BB">
              <w:rPr>
                <w:sz w:val="24"/>
                <w:szCs w:val="24"/>
              </w:rPr>
              <w:t xml:space="preserve">Senior HR Business Partner </w:t>
            </w:r>
          </w:p>
        </w:tc>
        <w:tc>
          <w:tcPr>
            <w:tcW w:w="3790" w:type="dxa"/>
            <w:vAlign w:val="center"/>
          </w:tcPr>
          <w:p w14:paraId="7DE50D80" w14:textId="2E9CFC08" w:rsidR="00FD2B5D" w:rsidRPr="00BE04BB" w:rsidRDefault="000B3694" w:rsidP="00546A28">
            <w:pPr>
              <w:pStyle w:val="NoSpacing"/>
              <w:rPr>
                <w:sz w:val="24"/>
                <w:szCs w:val="24"/>
              </w:rPr>
            </w:pPr>
            <w:r w:rsidRPr="00BE04BB">
              <w:rPr>
                <w:sz w:val="24"/>
                <w:szCs w:val="24"/>
              </w:rPr>
              <w:t xml:space="preserve">Final draft for ICB approval </w:t>
            </w:r>
          </w:p>
        </w:tc>
      </w:tr>
      <w:tr w:rsidR="00FD2B5D" w14:paraId="2385A697" w14:textId="77777777" w:rsidTr="00276799">
        <w:trPr>
          <w:trHeight w:val="423"/>
        </w:trPr>
        <w:tc>
          <w:tcPr>
            <w:tcW w:w="1093" w:type="dxa"/>
            <w:vAlign w:val="center"/>
          </w:tcPr>
          <w:p w14:paraId="63C36EA2" w14:textId="5762AE7D" w:rsidR="00FD2B5D" w:rsidRPr="00BE04BB" w:rsidRDefault="00D175E9" w:rsidP="00546A28">
            <w:pPr>
              <w:pStyle w:val="NoSpacing"/>
              <w:rPr>
                <w:sz w:val="24"/>
                <w:szCs w:val="24"/>
              </w:rPr>
            </w:pPr>
            <w:r w:rsidRPr="00BE04BB">
              <w:rPr>
                <w:sz w:val="24"/>
                <w:szCs w:val="24"/>
              </w:rPr>
              <w:t>1.0</w:t>
            </w:r>
          </w:p>
        </w:tc>
        <w:tc>
          <w:tcPr>
            <w:tcW w:w="1151" w:type="dxa"/>
            <w:vAlign w:val="center"/>
          </w:tcPr>
          <w:p w14:paraId="5B783ABB" w14:textId="66E637ED" w:rsidR="00FD2B5D" w:rsidRPr="00BE04BB" w:rsidRDefault="00D175E9" w:rsidP="00546A28">
            <w:pPr>
              <w:pStyle w:val="NoSpacing"/>
              <w:rPr>
                <w:sz w:val="24"/>
                <w:szCs w:val="24"/>
              </w:rPr>
            </w:pPr>
            <w:r w:rsidRPr="00BE04BB">
              <w:rPr>
                <w:sz w:val="24"/>
                <w:szCs w:val="24"/>
              </w:rPr>
              <w:t>08/07/22</w:t>
            </w:r>
          </w:p>
        </w:tc>
        <w:tc>
          <w:tcPr>
            <w:tcW w:w="2982" w:type="dxa"/>
            <w:vAlign w:val="center"/>
          </w:tcPr>
          <w:p w14:paraId="2E71F7C5" w14:textId="35DDB40A" w:rsidR="00FD2B5D" w:rsidRPr="00BE04BB" w:rsidRDefault="00D175E9" w:rsidP="00546A28">
            <w:pPr>
              <w:pStyle w:val="NoSpacing"/>
              <w:rPr>
                <w:sz w:val="24"/>
                <w:szCs w:val="24"/>
              </w:rPr>
            </w:pPr>
            <w:r w:rsidRPr="00BE04BB">
              <w:rPr>
                <w:sz w:val="24"/>
                <w:szCs w:val="24"/>
              </w:rPr>
              <w:t>Governance Support Officer</w:t>
            </w:r>
          </w:p>
        </w:tc>
        <w:tc>
          <w:tcPr>
            <w:tcW w:w="3790" w:type="dxa"/>
            <w:vAlign w:val="center"/>
          </w:tcPr>
          <w:p w14:paraId="653B0041" w14:textId="4DCAE136" w:rsidR="00FD2B5D" w:rsidRPr="00BE04BB" w:rsidRDefault="00D175E9" w:rsidP="00546A28">
            <w:pPr>
              <w:pStyle w:val="NoSpacing"/>
              <w:rPr>
                <w:sz w:val="24"/>
                <w:szCs w:val="24"/>
              </w:rPr>
            </w:pPr>
            <w:r w:rsidRPr="00BE04BB">
              <w:rPr>
                <w:sz w:val="24"/>
                <w:szCs w:val="24"/>
              </w:rPr>
              <w:t>Final review of version 1.0</w:t>
            </w:r>
          </w:p>
        </w:tc>
      </w:tr>
      <w:tr w:rsidR="00276799" w14:paraId="70542A29" w14:textId="77777777" w:rsidTr="00276799">
        <w:trPr>
          <w:trHeight w:val="423"/>
        </w:trPr>
        <w:tc>
          <w:tcPr>
            <w:tcW w:w="1093" w:type="dxa"/>
            <w:vAlign w:val="center"/>
          </w:tcPr>
          <w:p w14:paraId="0B88E784" w14:textId="35E789D5" w:rsidR="00276799" w:rsidRPr="00276799" w:rsidRDefault="00276799" w:rsidP="00276799">
            <w:pPr>
              <w:pStyle w:val="NoSpacing"/>
              <w:rPr>
                <w:sz w:val="24"/>
                <w:szCs w:val="24"/>
              </w:rPr>
            </w:pPr>
            <w:r w:rsidRPr="00276799">
              <w:rPr>
                <w:sz w:val="24"/>
                <w:szCs w:val="24"/>
              </w:rPr>
              <w:t>1.1</w:t>
            </w:r>
          </w:p>
        </w:tc>
        <w:tc>
          <w:tcPr>
            <w:tcW w:w="1151" w:type="dxa"/>
            <w:vAlign w:val="center"/>
          </w:tcPr>
          <w:p w14:paraId="1E2671AC" w14:textId="0E9F8C8B" w:rsidR="00276799" w:rsidRPr="00276799" w:rsidRDefault="00276799" w:rsidP="00276799">
            <w:pPr>
              <w:pStyle w:val="NoSpacing"/>
              <w:rPr>
                <w:sz w:val="24"/>
                <w:szCs w:val="24"/>
              </w:rPr>
            </w:pPr>
            <w:r w:rsidRPr="00276799">
              <w:rPr>
                <w:sz w:val="24"/>
                <w:szCs w:val="24"/>
              </w:rPr>
              <w:t>05/06/24</w:t>
            </w:r>
          </w:p>
        </w:tc>
        <w:tc>
          <w:tcPr>
            <w:tcW w:w="2982" w:type="dxa"/>
            <w:vAlign w:val="center"/>
          </w:tcPr>
          <w:p w14:paraId="43E3883C" w14:textId="19DF7402" w:rsidR="00276799" w:rsidRPr="00276799" w:rsidRDefault="00276799" w:rsidP="00276799">
            <w:pPr>
              <w:pStyle w:val="NoSpacing"/>
              <w:rPr>
                <w:sz w:val="24"/>
                <w:szCs w:val="24"/>
              </w:rPr>
            </w:pPr>
            <w:r w:rsidRPr="00276799">
              <w:rPr>
                <w:sz w:val="24"/>
                <w:szCs w:val="24"/>
              </w:rPr>
              <w:t xml:space="preserve">Corp </w:t>
            </w:r>
            <w:proofErr w:type="spellStart"/>
            <w:r w:rsidRPr="00276799">
              <w:rPr>
                <w:sz w:val="24"/>
                <w:szCs w:val="24"/>
              </w:rPr>
              <w:t>Svcs</w:t>
            </w:r>
            <w:proofErr w:type="spellEnd"/>
            <w:r w:rsidRPr="00276799">
              <w:rPr>
                <w:sz w:val="24"/>
                <w:szCs w:val="24"/>
              </w:rPr>
              <w:t xml:space="preserve"> &amp; Gov Support Officer</w:t>
            </w:r>
          </w:p>
        </w:tc>
        <w:tc>
          <w:tcPr>
            <w:tcW w:w="3790" w:type="dxa"/>
            <w:vAlign w:val="center"/>
          </w:tcPr>
          <w:p w14:paraId="0AEE3AD8" w14:textId="2C723D74" w:rsidR="00276799" w:rsidRPr="00276799" w:rsidRDefault="00276799" w:rsidP="00276799">
            <w:pPr>
              <w:pStyle w:val="NoSpacing"/>
              <w:rPr>
                <w:sz w:val="24"/>
                <w:szCs w:val="24"/>
              </w:rPr>
            </w:pPr>
            <w:r w:rsidRPr="00276799">
              <w:rPr>
                <w:sz w:val="24"/>
                <w:szCs w:val="24"/>
              </w:rPr>
              <w:t>Review date amended to 31 August 2024 by Remuneration Committee (5 June 2024).</w:t>
            </w:r>
          </w:p>
        </w:tc>
      </w:tr>
      <w:tr w:rsidR="00FD2B5D" w14:paraId="60CB267F" w14:textId="77777777" w:rsidTr="00276799">
        <w:trPr>
          <w:trHeight w:val="423"/>
        </w:trPr>
        <w:tc>
          <w:tcPr>
            <w:tcW w:w="1093" w:type="dxa"/>
            <w:vAlign w:val="center"/>
          </w:tcPr>
          <w:p w14:paraId="5954B4B0" w14:textId="39A02DF9" w:rsidR="00FD2B5D" w:rsidRPr="00BE04BB" w:rsidRDefault="00276799" w:rsidP="00546A28">
            <w:pPr>
              <w:pStyle w:val="NoSpacing"/>
              <w:rPr>
                <w:sz w:val="24"/>
                <w:szCs w:val="24"/>
              </w:rPr>
            </w:pPr>
            <w:r>
              <w:rPr>
                <w:sz w:val="24"/>
                <w:szCs w:val="24"/>
              </w:rPr>
              <w:t>1.2</w:t>
            </w:r>
          </w:p>
        </w:tc>
        <w:tc>
          <w:tcPr>
            <w:tcW w:w="1151" w:type="dxa"/>
            <w:vAlign w:val="center"/>
          </w:tcPr>
          <w:p w14:paraId="21A4A8DE" w14:textId="4CD442EF" w:rsidR="00FD2B5D" w:rsidRPr="00BE04BB" w:rsidRDefault="007A5CD9" w:rsidP="00546A28">
            <w:pPr>
              <w:pStyle w:val="NoSpacing"/>
              <w:rPr>
                <w:sz w:val="24"/>
                <w:szCs w:val="24"/>
              </w:rPr>
            </w:pPr>
            <w:r w:rsidRPr="00BE04BB">
              <w:rPr>
                <w:sz w:val="24"/>
                <w:szCs w:val="24"/>
              </w:rPr>
              <w:t>16/07/24</w:t>
            </w:r>
          </w:p>
        </w:tc>
        <w:tc>
          <w:tcPr>
            <w:tcW w:w="2982" w:type="dxa"/>
            <w:vAlign w:val="center"/>
          </w:tcPr>
          <w:p w14:paraId="44EF19D3" w14:textId="1578B7AB" w:rsidR="00FD2B5D" w:rsidRPr="00BE04BB" w:rsidRDefault="007A5CD9" w:rsidP="00546A28">
            <w:pPr>
              <w:pStyle w:val="NoSpacing"/>
              <w:rPr>
                <w:sz w:val="24"/>
                <w:szCs w:val="24"/>
              </w:rPr>
            </w:pPr>
            <w:r w:rsidRPr="00BE04BB">
              <w:rPr>
                <w:sz w:val="24"/>
                <w:szCs w:val="24"/>
              </w:rPr>
              <w:t>Senior HR Business Partner</w:t>
            </w:r>
          </w:p>
        </w:tc>
        <w:tc>
          <w:tcPr>
            <w:tcW w:w="3790" w:type="dxa"/>
            <w:vAlign w:val="center"/>
          </w:tcPr>
          <w:p w14:paraId="23BE90F1" w14:textId="0A7A0AE4" w:rsidR="00FD2B5D" w:rsidRPr="00BE04BB" w:rsidRDefault="00896D6C" w:rsidP="00546A28">
            <w:pPr>
              <w:pStyle w:val="NoSpacing"/>
              <w:rPr>
                <w:sz w:val="24"/>
                <w:szCs w:val="24"/>
              </w:rPr>
            </w:pPr>
            <w:r w:rsidRPr="00BE04BB">
              <w:rPr>
                <w:sz w:val="24"/>
                <w:szCs w:val="24"/>
              </w:rPr>
              <w:t xml:space="preserve">Version </w:t>
            </w:r>
            <w:r w:rsidR="00276799">
              <w:rPr>
                <w:sz w:val="24"/>
                <w:szCs w:val="24"/>
              </w:rPr>
              <w:t>1.2</w:t>
            </w:r>
            <w:r w:rsidR="00374C4D" w:rsidRPr="00BE04BB">
              <w:rPr>
                <w:sz w:val="24"/>
                <w:szCs w:val="24"/>
              </w:rPr>
              <w:t xml:space="preserve"> no </w:t>
            </w:r>
            <w:r w:rsidR="00BB69FF" w:rsidRPr="00BE04BB">
              <w:rPr>
                <w:sz w:val="24"/>
                <w:szCs w:val="24"/>
              </w:rPr>
              <w:t xml:space="preserve">legislative nor process </w:t>
            </w:r>
            <w:r w:rsidR="00374C4D" w:rsidRPr="00BE04BB">
              <w:rPr>
                <w:sz w:val="24"/>
                <w:szCs w:val="24"/>
              </w:rPr>
              <w:t>changes made</w:t>
            </w:r>
            <w:r w:rsidR="00BB69FF" w:rsidRPr="00BE04BB">
              <w:rPr>
                <w:sz w:val="24"/>
                <w:szCs w:val="24"/>
              </w:rPr>
              <w:t>.</w:t>
            </w:r>
          </w:p>
        </w:tc>
      </w:tr>
      <w:tr w:rsidR="00FD2B5D" w14:paraId="6122946F" w14:textId="77777777" w:rsidTr="00276799">
        <w:trPr>
          <w:trHeight w:val="423"/>
        </w:trPr>
        <w:tc>
          <w:tcPr>
            <w:tcW w:w="1093" w:type="dxa"/>
            <w:vAlign w:val="center"/>
          </w:tcPr>
          <w:p w14:paraId="6C90B1C6" w14:textId="1EF56261" w:rsidR="00FD2B5D" w:rsidRPr="00276799" w:rsidRDefault="00276799" w:rsidP="00546A28">
            <w:pPr>
              <w:pStyle w:val="NoSpacing"/>
              <w:rPr>
                <w:sz w:val="24"/>
                <w:szCs w:val="24"/>
              </w:rPr>
            </w:pPr>
            <w:r w:rsidRPr="00276799">
              <w:rPr>
                <w:sz w:val="24"/>
                <w:szCs w:val="24"/>
              </w:rPr>
              <w:t>2.0</w:t>
            </w:r>
          </w:p>
        </w:tc>
        <w:tc>
          <w:tcPr>
            <w:tcW w:w="1151" w:type="dxa"/>
            <w:vAlign w:val="center"/>
          </w:tcPr>
          <w:p w14:paraId="0600D864" w14:textId="4C83665F" w:rsidR="00FD2B5D" w:rsidRPr="00276799" w:rsidRDefault="00276799" w:rsidP="00546A28">
            <w:pPr>
              <w:pStyle w:val="NoSpacing"/>
              <w:rPr>
                <w:sz w:val="24"/>
                <w:szCs w:val="24"/>
              </w:rPr>
            </w:pPr>
            <w:r w:rsidRPr="00276799">
              <w:rPr>
                <w:sz w:val="24"/>
                <w:szCs w:val="24"/>
              </w:rPr>
              <w:t>07/08/24</w:t>
            </w:r>
          </w:p>
        </w:tc>
        <w:tc>
          <w:tcPr>
            <w:tcW w:w="2982" w:type="dxa"/>
            <w:vAlign w:val="center"/>
          </w:tcPr>
          <w:p w14:paraId="697A37B0" w14:textId="317DC2BD" w:rsidR="00FD2B5D" w:rsidRPr="00276799" w:rsidRDefault="00276799" w:rsidP="00546A28">
            <w:pPr>
              <w:pStyle w:val="NoSpacing"/>
              <w:rPr>
                <w:sz w:val="24"/>
                <w:szCs w:val="24"/>
              </w:rPr>
            </w:pPr>
            <w:r w:rsidRPr="00276799">
              <w:rPr>
                <w:sz w:val="24"/>
                <w:szCs w:val="24"/>
              </w:rPr>
              <w:t xml:space="preserve">Corp </w:t>
            </w:r>
            <w:proofErr w:type="spellStart"/>
            <w:r w:rsidRPr="00276799">
              <w:rPr>
                <w:sz w:val="24"/>
                <w:szCs w:val="24"/>
              </w:rPr>
              <w:t>Svcs</w:t>
            </w:r>
            <w:proofErr w:type="spellEnd"/>
            <w:r w:rsidRPr="00276799">
              <w:rPr>
                <w:sz w:val="24"/>
                <w:szCs w:val="24"/>
              </w:rPr>
              <w:t xml:space="preserve"> &amp; Gov Support Officer</w:t>
            </w:r>
          </w:p>
        </w:tc>
        <w:tc>
          <w:tcPr>
            <w:tcW w:w="3790" w:type="dxa"/>
            <w:vAlign w:val="center"/>
          </w:tcPr>
          <w:p w14:paraId="10B74018" w14:textId="505643EC" w:rsidR="00FD2B5D" w:rsidRPr="00276799" w:rsidRDefault="00276799" w:rsidP="00546A28">
            <w:pPr>
              <w:pStyle w:val="NoSpacing"/>
              <w:rPr>
                <w:sz w:val="24"/>
                <w:szCs w:val="24"/>
              </w:rPr>
            </w:pPr>
            <w:r w:rsidRPr="00276799">
              <w:rPr>
                <w:sz w:val="24"/>
                <w:szCs w:val="24"/>
              </w:rPr>
              <w:t>Final Approved version.</w:t>
            </w:r>
          </w:p>
        </w:tc>
      </w:tr>
      <w:tr w:rsidR="00FD2B5D" w14:paraId="41393701" w14:textId="77777777" w:rsidTr="00276799">
        <w:trPr>
          <w:trHeight w:val="423"/>
        </w:trPr>
        <w:tc>
          <w:tcPr>
            <w:tcW w:w="1093" w:type="dxa"/>
            <w:vAlign w:val="center"/>
          </w:tcPr>
          <w:p w14:paraId="06A55D9D" w14:textId="77777777" w:rsidR="00FD2B5D" w:rsidRDefault="00FD2B5D" w:rsidP="00546A28">
            <w:pPr>
              <w:pStyle w:val="NoSpacing"/>
            </w:pPr>
          </w:p>
        </w:tc>
        <w:tc>
          <w:tcPr>
            <w:tcW w:w="1151" w:type="dxa"/>
            <w:vAlign w:val="center"/>
          </w:tcPr>
          <w:p w14:paraId="11050A1C" w14:textId="77777777" w:rsidR="00FD2B5D" w:rsidRDefault="00FD2B5D" w:rsidP="00546A28">
            <w:pPr>
              <w:pStyle w:val="NoSpacing"/>
            </w:pPr>
          </w:p>
        </w:tc>
        <w:tc>
          <w:tcPr>
            <w:tcW w:w="2982" w:type="dxa"/>
            <w:vAlign w:val="center"/>
          </w:tcPr>
          <w:p w14:paraId="09617EE2" w14:textId="77777777" w:rsidR="00FD2B5D" w:rsidRDefault="00FD2B5D" w:rsidP="00546A28">
            <w:pPr>
              <w:pStyle w:val="NoSpacing"/>
            </w:pPr>
          </w:p>
        </w:tc>
        <w:tc>
          <w:tcPr>
            <w:tcW w:w="3790" w:type="dxa"/>
            <w:vAlign w:val="center"/>
          </w:tcPr>
          <w:p w14:paraId="7C4D6C1B" w14:textId="77777777" w:rsidR="00FD2B5D" w:rsidRDefault="00FD2B5D" w:rsidP="00546A28">
            <w:pPr>
              <w:pStyle w:val="NoSpacing"/>
            </w:pPr>
          </w:p>
        </w:tc>
      </w:tr>
      <w:tr w:rsidR="00FD2B5D" w14:paraId="52A28005" w14:textId="77777777" w:rsidTr="00276799">
        <w:trPr>
          <w:trHeight w:val="423"/>
        </w:trPr>
        <w:tc>
          <w:tcPr>
            <w:tcW w:w="1093" w:type="dxa"/>
            <w:vAlign w:val="center"/>
          </w:tcPr>
          <w:p w14:paraId="4AFFEA1E" w14:textId="77777777" w:rsidR="00FD2B5D" w:rsidRDefault="00FD2B5D" w:rsidP="00546A28">
            <w:pPr>
              <w:pStyle w:val="NoSpacing"/>
            </w:pPr>
          </w:p>
        </w:tc>
        <w:tc>
          <w:tcPr>
            <w:tcW w:w="1151" w:type="dxa"/>
            <w:vAlign w:val="center"/>
          </w:tcPr>
          <w:p w14:paraId="56C5690C" w14:textId="77777777" w:rsidR="00FD2B5D" w:rsidRDefault="00FD2B5D" w:rsidP="00546A28">
            <w:pPr>
              <w:pStyle w:val="NoSpacing"/>
            </w:pPr>
          </w:p>
        </w:tc>
        <w:tc>
          <w:tcPr>
            <w:tcW w:w="2982" w:type="dxa"/>
            <w:vAlign w:val="center"/>
          </w:tcPr>
          <w:p w14:paraId="6E5BDDA1" w14:textId="77777777" w:rsidR="00FD2B5D" w:rsidRDefault="00FD2B5D" w:rsidP="00546A28">
            <w:pPr>
              <w:pStyle w:val="NoSpacing"/>
            </w:pPr>
          </w:p>
        </w:tc>
        <w:tc>
          <w:tcPr>
            <w:tcW w:w="3790" w:type="dxa"/>
            <w:vAlign w:val="center"/>
          </w:tcPr>
          <w:p w14:paraId="55525562" w14:textId="77777777" w:rsidR="00FD2B5D" w:rsidRDefault="00FD2B5D" w:rsidP="00546A28">
            <w:pPr>
              <w:pStyle w:val="NoSpacing"/>
            </w:pPr>
          </w:p>
        </w:tc>
      </w:tr>
    </w:tbl>
    <w:p w14:paraId="3F161D7A" w14:textId="77777777" w:rsidR="00F913CD" w:rsidRDefault="00F913CD" w:rsidP="00201DAA">
      <w:pPr>
        <w:ind w:left="0"/>
        <w:rPr>
          <w:color w:val="002365" w:themeColor="accent1" w:themeShade="BF"/>
          <w:sz w:val="32"/>
          <w:szCs w:val="32"/>
        </w:rPr>
      </w:pPr>
      <w:r>
        <w:br w:type="page"/>
      </w:r>
    </w:p>
    <w:p w14:paraId="4E75AD1B" w14:textId="77777777" w:rsidR="00FD2B5D" w:rsidRPr="00DA22B6" w:rsidRDefault="000F560D" w:rsidP="00FD2B5D">
      <w:pPr>
        <w:pStyle w:val="Heading1"/>
      </w:pPr>
      <w:r>
        <w:lastRenderedPageBreak/>
        <w:t>Contents</w:t>
      </w:r>
    </w:p>
    <w:p w14:paraId="2EFE9777" w14:textId="1BECF806" w:rsidR="00205CCA" w:rsidRDefault="000665B0">
      <w:pPr>
        <w:pStyle w:val="TOC1"/>
        <w:rPr>
          <w:rFonts w:eastAsiaTheme="minorEastAsia"/>
          <w:b w:val="0"/>
          <w:noProof/>
          <w:color w:val="auto"/>
          <w:sz w:val="22"/>
          <w:szCs w:val="22"/>
          <w:lang w:eastAsia="en-GB"/>
        </w:rPr>
      </w:pPr>
      <w:r>
        <w:rPr>
          <w:rFonts w:ascii="AppleSystemUIFont" w:hAnsi="AppleSystemUIFont" w:cs="AppleSystemUIFont"/>
          <w:b w:val="0"/>
          <w:sz w:val="26"/>
          <w:szCs w:val="26"/>
        </w:rPr>
        <w:fldChar w:fldCharType="begin"/>
      </w:r>
      <w:r>
        <w:rPr>
          <w:rFonts w:ascii="AppleSystemUIFont" w:hAnsi="AppleSystemUIFont" w:cs="AppleSystemUIFont"/>
          <w:b w:val="0"/>
          <w:sz w:val="26"/>
          <w:szCs w:val="26"/>
        </w:rPr>
        <w:instrText xml:space="preserve"> TOC \h \z \t "Heading 2,1,Heading 3,2" </w:instrText>
      </w:r>
      <w:r>
        <w:rPr>
          <w:rFonts w:ascii="AppleSystemUIFont" w:hAnsi="AppleSystemUIFont" w:cs="AppleSystemUIFont"/>
          <w:b w:val="0"/>
          <w:sz w:val="26"/>
          <w:szCs w:val="26"/>
        </w:rPr>
        <w:fldChar w:fldCharType="separate"/>
      </w:r>
      <w:hyperlink w:anchor="_Toc107573971" w:history="1">
        <w:r w:rsidR="00205CCA" w:rsidRPr="00622D7D">
          <w:rPr>
            <w:rStyle w:val="Hyperlink"/>
            <w:noProof/>
          </w:rPr>
          <w:t>1.</w:t>
        </w:r>
        <w:r w:rsidR="00205CCA">
          <w:rPr>
            <w:rFonts w:eastAsiaTheme="minorEastAsia"/>
            <w:b w:val="0"/>
            <w:noProof/>
            <w:color w:val="auto"/>
            <w:sz w:val="22"/>
            <w:szCs w:val="22"/>
            <w:lang w:eastAsia="en-GB"/>
          </w:rPr>
          <w:tab/>
        </w:r>
        <w:r w:rsidR="00205CCA" w:rsidRPr="00622D7D">
          <w:rPr>
            <w:rStyle w:val="Hyperlink"/>
            <w:noProof/>
          </w:rPr>
          <w:t>Introduction</w:t>
        </w:r>
        <w:r w:rsidR="00205CCA">
          <w:rPr>
            <w:noProof/>
            <w:webHidden/>
          </w:rPr>
          <w:tab/>
        </w:r>
        <w:r w:rsidR="00205CCA">
          <w:rPr>
            <w:noProof/>
            <w:webHidden/>
          </w:rPr>
          <w:fldChar w:fldCharType="begin"/>
        </w:r>
        <w:r w:rsidR="00205CCA">
          <w:rPr>
            <w:noProof/>
            <w:webHidden/>
          </w:rPr>
          <w:instrText xml:space="preserve"> PAGEREF _Toc107573971 \h </w:instrText>
        </w:r>
        <w:r w:rsidR="00205CCA">
          <w:rPr>
            <w:noProof/>
            <w:webHidden/>
          </w:rPr>
        </w:r>
        <w:r w:rsidR="00205CCA">
          <w:rPr>
            <w:noProof/>
            <w:webHidden/>
          </w:rPr>
          <w:fldChar w:fldCharType="separate"/>
        </w:r>
        <w:r w:rsidR="00D175E9">
          <w:rPr>
            <w:noProof/>
            <w:webHidden/>
          </w:rPr>
          <w:t>4</w:t>
        </w:r>
        <w:r w:rsidR="00205CCA">
          <w:rPr>
            <w:noProof/>
            <w:webHidden/>
          </w:rPr>
          <w:fldChar w:fldCharType="end"/>
        </w:r>
      </w:hyperlink>
    </w:p>
    <w:p w14:paraId="7805772F" w14:textId="15CC4638" w:rsidR="00205CCA" w:rsidRDefault="004E17A7">
      <w:pPr>
        <w:pStyle w:val="TOC1"/>
        <w:rPr>
          <w:rFonts w:eastAsiaTheme="minorEastAsia"/>
          <w:b w:val="0"/>
          <w:noProof/>
          <w:color w:val="auto"/>
          <w:sz w:val="22"/>
          <w:szCs w:val="22"/>
          <w:lang w:eastAsia="en-GB"/>
        </w:rPr>
      </w:pPr>
      <w:hyperlink w:anchor="_Toc107573972" w:history="1">
        <w:r w:rsidR="00205CCA" w:rsidRPr="00622D7D">
          <w:rPr>
            <w:rStyle w:val="Hyperlink"/>
            <w:noProof/>
          </w:rPr>
          <w:t>2.</w:t>
        </w:r>
        <w:r w:rsidR="00205CCA">
          <w:rPr>
            <w:rFonts w:eastAsiaTheme="minorEastAsia"/>
            <w:b w:val="0"/>
            <w:noProof/>
            <w:color w:val="auto"/>
            <w:sz w:val="22"/>
            <w:szCs w:val="22"/>
            <w:lang w:eastAsia="en-GB"/>
          </w:rPr>
          <w:tab/>
        </w:r>
        <w:r w:rsidR="00205CCA" w:rsidRPr="00622D7D">
          <w:rPr>
            <w:rStyle w:val="Hyperlink"/>
            <w:noProof/>
          </w:rPr>
          <w:t>Purpose / Policy Statement</w:t>
        </w:r>
        <w:r w:rsidR="00205CCA">
          <w:rPr>
            <w:noProof/>
            <w:webHidden/>
          </w:rPr>
          <w:tab/>
        </w:r>
        <w:r w:rsidR="00205CCA">
          <w:rPr>
            <w:noProof/>
            <w:webHidden/>
          </w:rPr>
          <w:fldChar w:fldCharType="begin"/>
        </w:r>
        <w:r w:rsidR="00205CCA">
          <w:rPr>
            <w:noProof/>
            <w:webHidden/>
          </w:rPr>
          <w:instrText xml:space="preserve"> PAGEREF _Toc107573972 \h </w:instrText>
        </w:r>
        <w:r w:rsidR="00205CCA">
          <w:rPr>
            <w:noProof/>
            <w:webHidden/>
          </w:rPr>
        </w:r>
        <w:r w:rsidR="00205CCA">
          <w:rPr>
            <w:noProof/>
            <w:webHidden/>
          </w:rPr>
          <w:fldChar w:fldCharType="separate"/>
        </w:r>
        <w:r w:rsidR="00D175E9">
          <w:rPr>
            <w:noProof/>
            <w:webHidden/>
          </w:rPr>
          <w:t>4</w:t>
        </w:r>
        <w:r w:rsidR="00205CCA">
          <w:rPr>
            <w:noProof/>
            <w:webHidden/>
          </w:rPr>
          <w:fldChar w:fldCharType="end"/>
        </w:r>
      </w:hyperlink>
    </w:p>
    <w:p w14:paraId="04BA46CE" w14:textId="5AE90955" w:rsidR="00205CCA" w:rsidRDefault="004E17A7">
      <w:pPr>
        <w:pStyle w:val="TOC1"/>
        <w:rPr>
          <w:rFonts w:eastAsiaTheme="minorEastAsia"/>
          <w:b w:val="0"/>
          <w:noProof/>
          <w:color w:val="auto"/>
          <w:sz w:val="22"/>
          <w:szCs w:val="22"/>
          <w:lang w:eastAsia="en-GB"/>
        </w:rPr>
      </w:pPr>
      <w:hyperlink w:anchor="_Toc107573973" w:history="1">
        <w:r w:rsidR="00205CCA" w:rsidRPr="00622D7D">
          <w:rPr>
            <w:rStyle w:val="Hyperlink"/>
            <w:noProof/>
          </w:rPr>
          <w:t>3.</w:t>
        </w:r>
        <w:r w:rsidR="00205CCA">
          <w:rPr>
            <w:rFonts w:eastAsiaTheme="minorEastAsia"/>
            <w:b w:val="0"/>
            <w:noProof/>
            <w:color w:val="auto"/>
            <w:sz w:val="22"/>
            <w:szCs w:val="22"/>
            <w:lang w:eastAsia="en-GB"/>
          </w:rPr>
          <w:tab/>
        </w:r>
        <w:r w:rsidR="00205CCA" w:rsidRPr="00622D7D">
          <w:rPr>
            <w:rStyle w:val="Hyperlink"/>
            <w:noProof/>
          </w:rPr>
          <w:t>Scope</w:t>
        </w:r>
        <w:r w:rsidR="00205CCA">
          <w:rPr>
            <w:noProof/>
            <w:webHidden/>
          </w:rPr>
          <w:tab/>
        </w:r>
        <w:r w:rsidR="00205CCA">
          <w:rPr>
            <w:noProof/>
            <w:webHidden/>
          </w:rPr>
          <w:fldChar w:fldCharType="begin"/>
        </w:r>
        <w:r w:rsidR="00205CCA">
          <w:rPr>
            <w:noProof/>
            <w:webHidden/>
          </w:rPr>
          <w:instrText xml:space="preserve"> PAGEREF _Toc107573973 \h </w:instrText>
        </w:r>
        <w:r w:rsidR="00205CCA">
          <w:rPr>
            <w:noProof/>
            <w:webHidden/>
          </w:rPr>
        </w:r>
        <w:r w:rsidR="00205CCA">
          <w:rPr>
            <w:noProof/>
            <w:webHidden/>
          </w:rPr>
          <w:fldChar w:fldCharType="separate"/>
        </w:r>
        <w:r w:rsidR="00D175E9">
          <w:rPr>
            <w:noProof/>
            <w:webHidden/>
          </w:rPr>
          <w:t>5</w:t>
        </w:r>
        <w:r w:rsidR="00205CCA">
          <w:rPr>
            <w:noProof/>
            <w:webHidden/>
          </w:rPr>
          <w:fldChar w:fldCharType="end"/>
        </w:r>
      </w:hyperlink>
    </w:p>
    <w:p w14:paraId="793B02B5" w14:textId="15217635" w:rsidR="00205CCA" w:rsidRDefault="004E17A7">
      <w:pPr>
        <w:pStyle w:val="TOC1"/>
        <w:rPr>
          <w:rFonts w:eastAsiaTheme="minorEastAsia"/>
          <w:b w:val="0"/>
          <w:noProof/>
          <w:color w:val="auto"/>
          <w:sz w:val="22"/>
          <w:szCs w:val="22"/>
          <w:lang w:eastAsia="en-GB"/>
        </w:rPr>
      </w:pPr>
      <w:hyperlink w:anchor="_Toc107573974" w:history="1">
        <w:r w:rsidR="00205CCA" w:rsidRPr="00622D7D">
          <w:rPr>
            <w:rStyle w:val="Hyperlink"/>
            <w:noProof/>
          </w:rPr>
          <w:t>4.</w:t>
        </w:r>
        <w:r w:rsidR="00205CCA">
          <w:rPr>
            <w:rFonts w:eastAsiaTheme="minorEastAsia"/>
            <w:b w:val="0"/>
            <w:noProof/>
            <w:color w:val="auto"/>
            <w:sz w:val="22"/>
            <w:szCs w:val="22"/>
            <w:lang w:eastAsia="en-GB"/>
          </w:rPr>
          <w:tab/>
        </w:r>
        <w:r w:rsidR="00205CCA" w:rsidRPr="00622D7D">
          <w:rPr>
            <w:rStyle w:val="Hyperlink"/>
            <w:noProof/>
          </w:rPr>
          <w:t>Definitions</w:t>
        </w:r>
        <w:r w:rsidR="00205CCA">
          <w:rPr>
            <w:noProof/>
            <w:webHidden/>
          </w:rPr>
          <w:tab/>
        </w:r>
        <w:r w:rsidR="00205CCA">
          <w:rPr>
            <w:noProof/>
            <w:webHidden/>
          </w:rPr>
          <w:fldChar w:fldCharType="begin"/>
        </w:r>
        <w:r w:rsidR="00205CCA">
          <w:rPr>
            <w:noProof/>
            <w:webHidden/>
          </w:rPr>
          <w:instrText xml:space="preserve"> PAGEREF _Toc107573974 \h </w:instrText>
        </w:r>
        <w:r w:rsidR="00205CCA">
          <w:rPr>
            <w:noProof/>
            <w:webHidden/>
          </w:rPr>
        </w:r>
        <w:r w:rsidR="00205CCA">
          <w:rPr>
            <w:noProof/>
            <w:webHidden/>
          </w:rPr>
          <w:fldChar w:fldCharType="separate"/>
        </w:r>
        <w:r w:rsidR="00D175E9">
          <w:rPr>
            <w:noProof/>
            <w:webHidden/>
          </w:rPr>
          <w:t>5</w:t>
        </w:r>
        <w:r w:rsidR="00205CCA">
          <w:rPr>
            <w:noProof/>
            <w:webHidden/>
          </w:rPr>
          <w:fldChar w:fldCharType="end"/>
        </w:r>
      </w:hyperlink>
    </w:p>
    <w:p w14:paraId="67E3CA98" w14:textId="256FC8DE" w:rsidR="00205CCA" w:rsidRDefault="004E17A7">
      <w:pPr>
        <w:pStyle w:val="TOC1"/>
        <w:rPr>
          <w:rFonts w:eastAsiaTheme="minorEastAsia"/>
          <w:b w:val="0"/>
          <w:noProof/>
          <w:color w:val="auto"/>
          <w:sz w:val="22"/>
          <w:szCs w:val="22"/>
          <w:lang w:eastAsia="en-GB"/>
        </w:rPr>
      </w:pPr>
      <w:hyperlink w:anchor="_Toc107573975" w:history="1">
        <w:r w:rsidR="00205CCA" w:rsidRPr="00622D7D">
          <w:rPr>
            <w:rStyle w:val="Hyperlink"/>
            <w:noProof/>
          </w:rPr>
          <w:t>5.</w:t>
        </w:r>
        <w:r w:rsidR="00205CCA">
          <w:rPr>
            <w:rFonts w:eastAsiaTheme="minorEastAsia"/>
            <w:b w:val="0"/>
            <w:noProof/>
            <w:color w:val="auto"/>
            <w:sz w:val="22"/>
            <w:szCs w:val="22"/>
            <w:lang w:eastAsia="en-GB"/>
          </w:rPr>
          <w:tab/>
        </w:r>
        <w:r w:rsidR="00205CCA" w:rsidRPr="00622D7D">
          <w:rPr>
            <w:rStyle w:val="Hyperlink"/>
            <w:noProof/>
          </w:rPr>
          <w:t>Roles and Responsibilities</w:t>
        </w:r>
        <w:r w:rsidR="00205CCA">
          <w:rPr>
            <w:noProof/>
            <w:webHidden/>
          </w:rPr>
          <w:tab/>
        </w:r>
        <w:r w:rsidR="00205CCA">
          <w:rPr>
            <w:noProof/>
            <w:webHidden/>
          </w:rPr>
          <w:fldChar w:fldCharType="begin"/>
        </w:r>
        <w:r w:rsidR="00205CCA">
          <w:rPr>
            <w:noProof/>
            <w:webHidden/>
          </w:rPr>
          <w:instrText xml:space="preserve"> PAGEREF _Toc107573975 \h </w:instrText>
        </w:r>
        <w:r w:rsidR="00205CCA">
          <w:rPr>
            <w:noProof/>
            <w:webHidden/>
          </w:rPr>
        </w:r>
        <w:r w:rsidR="00205CCA">
          <w:rPr>
            <w:noProof/>
            <w:webHidden/>
          </w:rPr>
          <w:fldChar w:fldCharType="separate"/>
        </w:r>
        <w:r w:rsidR="00D175E9">
          <w:rPr>
            <w:noProof/>
            <w:webHidden/>
          </w:rPr>
          <w:t>5</w:t>
        </w:r>
        <w:r w:rsidR="00205CCA">
          <w:rPr>
            <w:noProof/>
            <w:webHidden/>
          </w:rPr>
          <w:fldChar w:fldCharType="end"/>
        </w:r>
      </w:hyperlink>
    </w:p>
    <w:p w14:paraId="28E01857" w14:textId="4B8A01D4" w:rsidR="00205CCA" w:rsidRDefault="004E17A7">
      <w:pPr>
        <w:pStyle w:val="TOC2"/>
        <w:tabs>
          <w:tab w:val="right" w:leader="underscore" w:pos="9016"/>
        </w:tabs>
        <w:rPr>
          <w:rFonts w:eastAsiaTheme="minorEastAsia"/>
          <w:noProof/>
          <w:color w:val="auto"/>
          <w:sz w:val="22"/>
          <w:szCs w:val="22"/>
          <w:lang w:eastAsia="en-GB"/>
        </w:rPr>
      </w:pPr>
      <w:hyperlink w:anchor="_Toc107573976" w:history="1">
        <w:r w:rsidR="00205CCA" w:rsidRPr="00622D7D">
          <w:rPr>
            <w:rStyle w:val="Hyperlink"/>
            <w:noProof/>
          </w:rPr>
          <w:t>5.1.</w:t>
        </w:r>
        <w:r w:rsidR="00205CCA">
          <w:rPr>
            <w:rFonts w:eastAsiaTheme="minorEastAsia"/>
            <w:noProof/>
            <w:color w:val="auto"/>
            <w:sz w:val="22"/>
            <w:szCs w:val="22"/>
            <w:lang w:eastAsia="en-GB"/>
          </w:rPr>
          <w:tab/>
        </w:r>
        <w:r w:rsidR="00205CCA" w:rsidRPr="00622D7D">
          <w:rPr>
            <w:rStyle w:val="Hyperlink"/>
            <w:noProof/>
          </w:rPr>
          <w:t>Integrated Care Board</w:t>
        </w:r>
        <w:r w:rsidR="00205CCA">
          <w:rPr>
            <w:noProof/>
            <w:webHidden/>
          </w:rPr>
          <w:tab/>
        </w:r>
        <w:r w:rsidR="00205CCA">
          <w:rPr>
            <w:noProof/>
            <w:webHidden/>
          </w:rPr>
          <w:fldChar w:fldCharType="begin"/>
        </w:r>
        <w:r w:rsidR="00205CCA">
          <w:rPr>
            <w:noProof/>
            <w:webHidden/>
          </w:rPr>
          <w:instrText xml:space="preserve"> PAGEREF _Toc107573976 \h </w:instrText>
        </w:r>
        <w:r w:rsidR="00205CCA">
          <w:rPr>
            <w:noProof/>
            <w:webHidden/>
          </w:rPr>
        </w:r>
        <w:r w:rsidR="00205CCA">
          <w:rPr>
            <w:noProof/>
            <w:webHidden/>
          </w:rPr>
          <w:fldChar w:fldCharType="separate"/>
        </w:r>
        <w:r w:rsidR="00D175E9">
          <w:rPr>
            <w:noProof/>
            <w:webHidden/>
          </w:rPr>
          <w:t>5</w:t>
        </w:r>
        <w:r w:rsidR="00205CCA">
          <w:rPr>
            <w:noProof/>
            <w:webHidden/>
          </w:rPr>
          <w:fldChar w:fldCharType="end"/>
        </w:r>
      </w:hyperlink>
    </w:p>
    <w:p w14:paraId="38128365" w14:textId="20F4B2B9" w:rsidR="00205CCA" w:rsidRDefault="004E17A7">
      <w:pPr>
        <w:pStyle w:val="TOC2"/>
        <w:tabs>
          <w:tab w:val="right" w:leader="underscore" w:pos="9016"/>
        </w:tabs>
        <w:rPr>
          <w:rFonts w:eastAsiaTheme="minorEastAsia"/>
          <w:noProof/>
          <w:color w:val="auto"/>
          <w:sz w:val="22"/>
          <w:szCs w:val="22"/>
          <w:lang w:eastAsia="en-GB"/>
        </w:rPr>
      </w:pPr>
      <w:hyperlink w:anchor="_Toc107573977" w:history="1">
        <w:r w:rsidR="00205CCA" w:rsidRPr="00622D7D">
          <w:rPr>
            <w:rStyle w:val="Hyperlink"/>
            <w:noProof/>
          </w:rPr>
          <w:t>5.2.</w:t>
        </w:r>
        <w:r w:rsidR="00205CCA">
          <w:rPr>
            <w:rFonts w:eastAsiaTheme="minorEastAsia"/>
            <w:noProof/>
            <w:color w:val="auto"/>
            <w:sz w:val="22"/>
            <w:szCs w:val="22"/>
            <w:lang w:eastAsia="en-GB"/>
          </w:rPr>
          <w:tab/>
        </w:r>
        <w:r w:rsidR="00205CCA" w:rsidRPr="00622D7D">
          <w:rPr>
            <w:rStyle w:val="Hyperlink"/>
            <w:noProof/>
          </w:rPr>
          <w:t>Chief Executive</w:t>
        </w:r>
        <w:r w:rsidR="00205CCA">
          <w:rPr>
            <w:noProof/>
            <w:webHidden/>
          </w:rPr>
          <w:tab/>
        </w:r>
        <w:r w:rsidR="00205CCA">
          <w:rPr>
            <w:noProof/>
            <w:webHidden/>
          </w:rPr>
          <w:fldChar w:fldCharType="begin"/>
        </w:r>
        <w:r w:rsidR="00205CCA">
          <w:rPr>
            <w:noProof/>
            <w:webHidden/>
          </w:rPr>
          <w:instrText xml:space="preserve"> PAGEREF _Toc107573977 \h </w:instrText>
        </w:r>
        <w:r w:rsidR="00205CCA">
          <w:rPr>
            <w:noProof/>
            <w:webHidden/>
          </w:rPr>
        </w:r>
        <w:r w:rsidR="00205CCA">
          <w:rPr>
            <w:noProof/>
            <w:webHidden/>
          </w:rPr>
          <w:fldChar w:fldCharType="separate"/>
        </w:r>
        <w:r w:rsidR="00D175E9">
          <w:rPr>
            <w:noProof/>
            <w:webHidden/>
          </w:rPr>
          <w:t>5</w:t>
        </w:r>
        <w:r w:rsidR="00205CCA">
          <w:rPr>
            <w:noProof/>
            <w:webHidden/>
          </w:rPr>
          <w:fldChar w:fldCharType="end"/>
        </w:r>
      </w:hyperlink>
    </w:p>
    <w:p w14:paraId="39477F9A" w14:textId="6BC461C7" w:rsidR="00205CCA" w:rsidRDefault="004E17A7">
      <w:pPr>
        <w:pStyle w:val="TOC2"/>
        <w:tabs>
          <w:tab w:val="right" w:leader="underscore" w:pos="9016"/>
        </w:tabs>
        <w:rPr>
          <w:rFonts w:eastAsiaTheme="minorEastAsia"/>
          <w:noProof/>
          <w:color w:val="auto"/>
          <w:sz w:val="22"/>
          <w:szCs w:val="22"/>
          <w:lang w:eastAsia="en-GB"/>
        </w:rPr>
      </w:pPr>
      <w:hyperlink w:anchor="_Toc107573978" w:history="1">
        <w:r w:rsidR="00205CCA" w:rsidRPr="00622D7D">
          <w:rPr>
            <w:rStyle w:val="Hyperlink"/>
            <w:noProof/>
          </w:rPr>
          <w:t>5.3.</w:t>
        </w:r>
        <w:r w:rsidR="00205CCA">
          <w:rPr>
            <w:rFonts w:eastAsiaTheme="minorEastAsia"/>
            <w:noProof/>
            <w:color w:val="auto"/>
            <w:sz w:val="22"/>
            <w:szCs w:val="22"/>
            <w:lang w:eastAsia="en-GB"/>
          </w:rPr>
          <w:tab/>
        </w:r>
        <w:r w:rsidR="00205CCA" w:rsidRPr="00622D7D">
          <w:rPr>
            <w:rStyle w:val="Hyperlink"/>
            <w:noProof/>
          </w:rPr>
          <w:t>Policy Authors</w:t>
        </w:r>
        <w:r w:rsidR="00205CCA">
          <w:rPr>
            <w:noProof/>
            <w:webHidden/>
          </w:rPr>
          <w:tab/>
        </w:r>
        <w:r w:rsidR="00205CCA">
          <w:rPr>
            <w:noProof/>
            <w:webHidden/>
          </w:rPr>
          <w:fldChar w:fldCharType="begin"/>
        </w:r>
        <w:r w:rsidR="00205CCA">
          <w:rPr>
            <w:noProof/>
            <w:webHidden/>
          </w:rPr>
          <w:instrText xml:space="preserve"> PAGEREF _Toc107573978 \h </w:instrText>
        </w:r>
        <w:r w:rsidR="00205CCA">
          <w:rPr>
            <w:noProof/>
            <w:webHidden/>
          </w:rPr>
        </w:r>
        <w:r w:rsidR="00205CCA">
          <w:rPr>
            <w:noProof/>
            <w:webHidden/>
          </w:rPr>
          <w:fldChar w:fldCharType="separate"/>
        </w:r>
        <w:r w:rsidR="00D175E9">
          <w:rPr>
            <w:noProof/>
            <w:webHidden/>
          </w:rPr>
          <w:t>5</w:t>
        </w:r>
        <w:r w:rsidR="00205CCA">
          <w:rPr>
            <w:noProof/>
            <w:webHidden/>
          </w:rPr>
          <w:fldChar w:fldCharType="end"/>
        </w:r>
      </w:hyperlink>
    </w:p>
    <w:p w14:paraId="06F6FC7C" w14:textId="363871D2" w:rsidR="00205CCA" w:rsidRDefault="004E17A7">
      <w:pPr>
        <w:pStyle w:val="TOC2"/>
        <w:tabs>
          <w:tab w:val="right" w:leader="underscore" w:pos="9016"/>
        </w:tabs>
        <w:rPr>
          <w:rFonts w:eastAsiaTheme="minorEastAsia"/>
          <w:noProof/>
          <w:color w:val="auto"/>
          <w:sz w:val="22"/>
          <w:szCs w:val="22"/>
          <w:lang w:eastAsia="en-GB"/>
        </w:rPr>
      </w:pPr>
      <w:hyperlink w:anchor="_Toc107573979" w:history="1">
        <w:r w:rsidR="00205CCA" w:rsidRPr="00622D7D">
          <w:rPr>
            <w:rStyle w:val="Hyperlink"/>
            <w:noProof/>
          </w:rPr>
          <w:t>5.4.</w:t>
        </w:r>
        <w:r w:rsidR="00205CCA">
          <w:rPr>
            <w:rFonts w:eastAsiaTheme="minorEastAsia"/>
            <w:noProof/>
            <w:color w:val="auto"/>
            <w:sz w:val="22"/>
            <w:szCs w:val="22"/>
            <w:lang w:eastAsia="en-GB"/>
          </w:rPr>
          <w:tab/>
        </w:r>
        <w:r w:rsidR="00205CCA" w:rsidRPr="00622D7D">
          <w:rPr>
            <w:rStyle w:val="Hyperlink"/>
            <w:noProof/>
          </w:rPr>
          <w:t>Executive Chief People Officer</w:t>
        </w:r>
        <w:r w:rsidR="00205CCA">
          <w:rPr>
            <w:noProof/>
            <w:webHidden/>
          </w:rPr>
          <w:tab/>
        </w:r>
        <w:r w:rsidR="00205CCA">
          <w:rPr>
            <w:noProof/>
            <w:webHidden/>
          </w:rPr>
          <w:fldChar w:fldCharType="begin"/>
        </w:r>
        <w:r w:rsidR="00205CCA">
          <w:rPr>
            <w:noProof/>
            <w:webHidden/>
          </w:rPr>
          <w:instrText xml:space="preserve"> PAGEREF _Toc107573979 \h </w:instrText>
        </w:r>
        <w:r w:rsidR="00205CCA">
          <w:rPr>
            <w:noProof/>
            <w:webHidden/>
          </w:rPr>
        </w:r>
        <w:r w:rsidR="00205CCA">
          <w:rPr>
            <w:noProof/>
            <w:webHidden/>
          </w:rPr>
          <w:fldChar w:fldCharType="separate"/>
        </w:r>
        <w:r w:rsidR="00D175E9">
          <w:rPr>
            <w:noProof/>
            <w:webHidden/>
          </w:rPr>
          <w:t>6</w:t>
        </w:r>
        <w:r w:rsidR="00205CCA">
          <w:rPr>
            <w:noProof/>
            <w:webHidden/>
          </w:rPr>
          <w:fldChar w:fldCharType="end"/>
        </w:r>
      </w:hyperlink>
    </w:p>
    <w:p w14:paraId="4C40C3BD" w14:textId="78B852A0" w:rsidR="00205CCA" w:rsidRDefault="004E17A7">
      <w:pPr>
        <w:pStyle w:val="TOC2"/>
        <w:tabs>
          <w:tab w:val="right" w:leader="underscore" w:pos="9016"/>
        </w:tabs>
        <w:rPr>
          <w:rFonts w:eastAsiaTheme="minorEastAsia"/>
          <w:noProof/>
          <w:color w:val="auto"/>
          <w:sz w:val="22"/>
          <w:szCs w:val="22"/>
          <w:lang w:eastAsia="en-GB"/>
        </w:rPr>
      </w:pPr>
      <w:hyperlink w:anchor="_Toc107573980" w:history="1">
        <w:r w:rsidR="00205CCA" w:rsidRPr="00622D7D">
          <w:rPr>
            <w:rStyle w:val="Hyperlink"/>
            <w:noProof/>
          </w:rPr>
          <w:t>5.5.</w:t>
        </w:r>
        <w:r w:rsidR="00205CCA">
          <w:rPr>
            <w:rFonts w:eastAsiaTheme="minorEastAsia"/>
            <w:noProof/>
            <w:color w:val="auto"/>
            <w:sz w:val="22"/>
            <w:szCs w:val="22"/>
            <w:lang w:eastAsia="en-GB"/>
          </w:rPr>
          <w:tab/>
        </w:r>
        <w:r w:rsidR="00205CCA" w:rsidRPr="00622D7D">
          <w:rPr>
            <w:rStyle w:val="Hyperlink"/>
            <w:noProof/>
          </w:rPr>
          <w:t>Line Managers</w:t>
        </w:r>
        <w:r w:rsidR="00205CCA">
          <w:rPr>
            <w:noProof/>
            <w:webHidden/>
          </w:rPr>
          <w:tab/>
        </w:r>
        <w:r w:rsidR="00205CCA">
          <w:rPr>
            <w:noProof/>
            <w:webHidden/>
          </w:rPr>
          <w:fldChar w:fldCharType="begin"/>
        </w:r>
        <w:r w:rsidR="00205CCA">
          <w:rPr>
            <w:noProof/>
            <w:webHidden/>
          </w:rPr>
          <w:instrText xml:space="preserve"> PAGEREF _Toc107573980 \h </w:instrText>
        </w:r>
        <w:r w:rsidR="00205CCA">
          <w:rPr>
            <w:noProof/>
            <w:webHidden/>
          </w:rPr>
        </w:r>
        <w:r w:rsidR="00205CCA">
          <w:rPr>
            <w:noProof/>
            <w:webHidden/>
          </w:rPr>
          <w:fldChar w:fldCharType="separate"/>
        </w:r>
        <w:r w:rsidR="00D175E9">
          <w:rPr>
            <w:noProof/>
            <w:webHidden/>
          </w:rPr>
          <w:t>6</w:t>
        </w:r>
        <w:r w:rsidR="00205CCA">
          <w:rPr>
            <w:noProof/>
            <w:webHidden/>
          </w:rPr>
          <w:fldChar w:fldCharType="end"/>
        </w:r>
      </w:hyperlink>
    </w:p>
    <w:p w14:paraId="6BA20751" w14:textId="60A8F0BD" w:rsidR="00205CCA" w:rsidRDefault="004E17A7">
      <w:pPr>
        <w:pStyle w:val="TOC2"/>
        <w:tabs>
          <w:tab w:val="right" w:leader="underscore" w:pos="9016"/>
        </w:tabs>
        <w:rPr>
          <w:rFonts w:eastAsiaTheme="minorEastAsia"/>
          <w:noProof/>
          <w:color w:val="auto"/>
          <w:sz w:val="22"/>
          <w:szCs w:val="22"/>
          <w:lang w:eastAsia="en-GB"/>
        </w:rPr>
      </w:pPr>
      <w:hyperlink w:anchor="_Toc107573981" w:history="1">
        <w:r w:rsidR="00205CCA" w:rsidRPr="00622D7D">
          <w:rPr>
            <w:rStyle w:val="Hyperlink"/>
            <w:noProof/>
          </w:rPr>
          <w:t>5.6.</w:t>
        </w:r>
        <w:r w:rsidR="00205CCA">
          <w:rPr>
            <w:rFonts w:eastAsiaTheme="minorEastAsia"/>
            <w:noProof/>
            <w:color w:val="auto"/>
            <w:sz w:val="22"/>
            <w:szCs w:val="22"/>
            <w:lang w:eastAsia="en-GB"/>
          </w:rPr>
          <w:tab/>
        </w:r>
        <w:r w:rsidR="00205CCA" w:rsidRPr="00622D7D">
          <w:rPr>
            <w:rStyle w:val="Hyperlink"/>
            <w:noProof/>
          </w:rPr>
          <w:t>All Staff</w:t>
        </w:r>
        <w:r w:rsidR="00205CCA">
          <w:rPr>
            <w:noProof/>
            <w:webHidden/>
          </w:rPr>
          <w:tab/>
        </w:r>
        <w:r w:rsidR="00205CCA">
          <w:rPr>
            <w:noProof/>
            <w:webHidden/>
          </w:rPr>
          <w:fldChar w:fldCharType="begin"/>
        </w:r>
        <w:r w:rsidR="00205CCA">
          <w:rPr>
            <w:noProof/>
            <w:webHidden/>
          </w:rPr>
          <w:instrText xml:space="preserve"> PAGEREF _Toc107573981 \h </w:instrText>
        </w:r>
        <w:r w:rsidR="00205CCA">
          <w:rPr>
            <w:noProof/>
            <w:webHidden/>
          </w:rPr>
        </w:r>
        <w:r w:rsidR="00205CCA">
          <w:rPr>
            <w:noProof/>
            <w:webHidden/>
          </w:rPr>
          <w:fldChar w:fldCharType="separate"/>
        </w:r>
        <w:r w:rsidR="00D175E9">
          <w:rPr>
            <w:noProof/>
            <w:webHidden/>
          </w:rPr>
          <w:t>6</w:t>
        </w:r>
        <w:r w:rsidR="00205CCA">
          <w:rPr>
            <w:noProof/>
            <w:webHidden/>
          </w:rPr>
          <w:fldChar w:fldCharType="end"/>
        </w:r>
      </w:hyperlink>
    </w:p>
    <w:p w14:paraId="41FFB094" w14:textId="3B8A2267" w:rsidR="00205CCA" w:rsidRDefault="004E17A7">
      <w:pPr>
        <w:pStyle w:val="TOC1"/>
        <w:rPr>
          <w:rFonts w:eastAsiaTheme="minorEastAsia"/>
          <w:b w:val="0"/>
          <w:noProof/>
          <w:color w:val="auto"/>
          <w:sz w:val="22"/>
          <w:szCs w:val="22"/>
          <w:lang w:eastAsia="en-GB"/>
        </w:rPr>
      </w:pPr>
      <w:hyperlink w:anchor="_Toc107573982" w:history="1">
        <w:r w:rsidR="00205CCA" w:rsidRPr="00622D7D">
          <w:rPr>
            <w:rStyle w:val="Hyperlink"/>
            <w:noProof/>
          </w:rPr>
          <w:t>6.</w:t>
        </w:r>
        <w:r w:rsidR="00205CCA">
          <w:rPr>
            <w:rFonts w:eastAsiaTheme="minorEastAsia"/>
            <w:b w:val="0"/>
            <w:noProof/>
            <w:color w:val="auto"/>
            <w:sz w:val="22"/>
            <w:szCs w:val="22"/>
            <w:lang w:eastAsia="en-GB"/>
          </w:rPr>
          <w:tab/>
        </w:r>
        <w:r w:rsidR="00205CCA" w:rsidRPr="00622D7D">
          <w:rPr>
            <w:rStyle w:val="Hyperlink"/>
            <w:noProof/>
          </w:rPr>
          <w:t>Policy Detail</w:t>
        </w:r>
        <w:r w:rsidR="00205CCA">
          <w:rPr>
            <w:noProof/>
            <w:webHidden/>
          </w:rPr>
          <w:tab/>
        </w:r>
        <w:r w:rsidR="00205CCA">
          <w:rPr>
            <w:noProof/>
            <w:webHidden/>
          </w:rPr>
          <w:fldChar w:fldCharType="begin"/>
        </w:r>
        <w:r w:rsidR="00205CCA">
          <w:rPr>
            <w:noProof/>
            <w:webHidden/>
          </w:rPr>
          <w:instrText xml:space="preserve"> PAGEREF _Toc107573982 \h </w:instrText>
        </w:r>
        <w:r w:rsidR="00205CCA">
          <w:rPr>
            <w:noProof/>
            <w:webHidden/>
          </w:rPr>
        </w:r>
        <w:r w:rsidR="00205CCA">
          <w:rPr>
            <w:noProof/>
            <w:webHidden/>
          </w:rPr>
          <w:fldChar w:fldCharType="separate"/>
        </w:r>
        <w:r w:rsidR="00D175E9">
          <w:rPr>
            <w:noProof/>
            <w:webHidden/>
          </w:rPr>
          <w:t>6</w:t>
        </w:r>
        <w:r w:rsidR="00205CCA">
          <w:rPr>
            <w:noProof/>
            <w:webHidden/>
          </w:rPr>
          <w:fldChar w:fldCharType="end"/>
        </w:r>
      </w:hyperlink>
    </w:p>
    <w:p w14:paraId="0925E4E0" w14:textId="32DB68DF" w:rsidR="00205CCA" w:rsidRDefault="004E17A7">
      <w:pPr>
        <w:pStyle w:val="TOC2"/>
        <w:tabs>
          <w:tab w:val="right" w:leader="underscore" w:pos="9016"/>
        </w:tabs>
        <w:rPr>
          <w:rFonts w:eastAsiaTheme="minorEastAsia"/>
          <w:noProof/>
          <w:color w:val="auto"/>
          <w:sz w:val="22"/>
          <w:szCs w:val="22"/>
          <w:lang w:eastAsia="en-GB"/>
        </w:rPr>
      </w:pPr>
      <w:hyperlink w:anchor="_Toc107573983" w:history="1">
        <w:r w:rsidR="00205CCA" w:rsidRPr="00622D7D">
          <w:rPr>
            <w:rStyle w:val="Hyperlink"/>
            <w:noProof/>
          </w:rPr>
          <w:t>6.1.</w:t>
        </w:r>
        <w:r w:rsidR="00205CCA">
          <w:rPr>
            <w:rFonts w:eastAsiaTheme="minorEastAsia"/>
            <w:noProof/>
            <w:color w:val="auto"/>
            <w:sz w:val="22"/>
            <w:szCs w:val="22"/>
            <w:lang w:eastAsia="en-GB"/>
          </w:rPr>
          <w:tab/>
        </w:r>
        <w:r w:rsidR="00205CCA" w:rsidRPr="00622D7D">
          <w:rPr>
            <w:rStyle w:val="Hyperlink"/>
            <w:noProof/>
          </w:rPr>
          <w:t>Definition of a Close Personal Relationship</w:t>
        </w:r>
        <w:r w:rsidR="00205CCA">
          <w:rPr>
            <w:noProof/>
            <w:webHidden/>
          </w:rPr>
          <w:tab/>
        </w:r>
        <w:r w:rsidR="00205CCA">
          <w:rPr>
            <w:noProof/>
            <w:webHidden/>
          </w:rPr>
          <w:fldChar w:fldCharType="begin"/>
        </w:r>
        <w:r w:rsidR="00205CCA">
          <w:rPr>
            <w:noProof/>
            <w:webHidden/>
          </w:rPr>
          <w:instrText xml:space="preserve"> PAGEREF _Toc107573983 \h </w:instrText>
        </w:r>
        <w:r w:rsidR="00205CCA">
          <w:rPr>
            <w:noProof/>
            <w:webHidden/>
          </w:rPr>
        </w:r>
        <w:r w:rsidR="00205CCA">
          <w:rPr>
            <w:noProof/>
            <w:webHidden/>
          </w:rPr>
          <w:fldChar w:fldCharType="separate"/>
        </w:r>
        <w:r w:rsidR="00D175E9">
          <w:rPr>
            <w:noProof/>
            <w:webHidden/>
          </w:rPr>
          <w:t>6</w:t>
        </w:r>
        <w:r w:rsidR="00205CCA">
          <w:rPr>
            <w:noProof/>
            <w:webHidden/>
          </w:rPr>
          <w:fldChar w:fldCharType="end"/>
        </w:r>
      </w:hyperlink>
    </w:p>
    <w:p w14:paraId="0DCA2751" w14:textId="7EDD70D7" w:rsidR="00205CCA" w:rsidRDefault="004E17A7">
      <w:pPr>
        <w:pStyle w:val="TOC2"/>
        <w:tabs>
          <w:tab w:val="right" w:leader="underscore" w:pos="9016"/>
        </w:tabs>
        <w:rPr>
          <w:rFonts w:eastAsiaTheme="minorEastAsia"/>
          <w:noProof/>
          <w:color w:val="auto"/>
          <w:sz w:val="22"/>
          <w:szCs w:val="22"/>
          <w:lang w:eastAsia="en-GB"/>
        </w:rPr>
      </w:pPr>
      <w:hyperlink w:anchor="_Toc107573984" w:history="1">
        <w:r w:rsidR="00205CCA" w:rsidRPr="00622D7D">
          <w:rPr>
            <w:rStyle w:val="Hyperlink"/>
            <w:noProof/>
          </w:rPr>
          <w:t>6.2.</w:t>
        </w:r>
        <w:r w:rsidR="00205CCA">
          <w:rPr>
            <w:rFonts w:eastAsiaTheme="minorEastAsia"/>
            <w:noProof/>
            <w:color w:val="auto"/>
            <w:sz w:val="22"/>
            <w:szCs w:val="22"/>
            <w:lang w:eastAsia="en-GB"/>
          </w:rPr>
          <w:tab/>
        </w:r>
        <w:r w:rsidR="00205CCA" w:rsidRPr="00622D7D">
          <w:rPr>
            <w:rStyle w:val="Hyperlink"/>
            <w:noProof/>
          </w:rPr>
          <w:t>Declaring Close Personal Relationship during Recruitment</w:t>
        </w:r>
        <w:r w:rsidR="00205CCA">
          <w:rPr>
            <w:noProof/>
            <w:webHidden/>
          </w:rPr>
          <w:tab/>
        </w:r>
        <w:r w:rsidR="00205CCA">
          <w:rPr>
            <w:noProof/>
            <w:webHidden/>
          </w:rPr>
          <w:fldChar w:fldCharType="begin"/>
        </w:r>
        <w:r w:rsidR="00205CCA">
          <w:rPr>
            <w:noProof/>
            <w:webHidden/>
          </w:rPr>
          <w:instrText xml:space="preserve"> PAGEREF _Toc107573984 \h </w:instrText>
        </w:r>
        <w:r w:rsidR="00205CCA">
          <w:rPr>
            <w:noProof/>
            <w:webHidden/>
          </w:rPr>
        </w:r>
        <w:r w:rsidR="00205CCA">
          <w:rPr>
            <w:noProof/>
            <w:webHidden/>
          </w:rPr>
          <w:fldChar w:fldCharType="separate"/>
        </w:r>
        <w:r w:rsidR="00D175E9">
          <w:rPr>
            <w:noProof/>
            <w:webHidden/>
          </w:rPr>
          <w:t>7</w:t>
        </w:r>
        <w:r w:rsidR="00205CCA">
          <w:rPr>
            <w:noProof/>
            <w:webHidden/>
          </w:rPr>
          <w:fldChar w:fldCharType="end"/>
        </w:r>
      </w:hyperlink>
    </w:p>
    <w:p w14:paraId="1F52FBE9" w14:textId="4725FEEB" w:rsidR="00205CCA" w:rsidRDefault="004E17A7">
      <w:pPr>
        <w:pStyle w:val="TOC2"/>
        <w:tabs>
          <w:tab w:val="right" w:leader="underscore" w:pos="9016"/>
        </w:tabs>
        <w:rPr>
          <w:rFonts w:eastAsiaTheme="minorEastAsia"/>
          <w:noProof/>
          <w:color w:val="auto"/>
          <w:sz w:val="22"/>
          <w:szCs w:val="22"/>
          <w:lang w:eastAsia="en-GB"/>
        </w:rPr>
      </w:pPr>
      <w:hyperlink w:anchor="_Toc107573985" w:history="1">
        <w:r w:rsidR="00205CCA" w:rsidRPr="00622D7D">
          <w:rPr>
            <w:rStyle w:val="Hyperlink"/>
            <w:noProof/>
          </w:rPr>
          <w:t>6.3.</w:t>
        </w:r>
        <w:r w:rsidR="00205CCA">
          <w:rPr>
            <w:rFonts w:eastAsiaTheme="minorEastAsia"/>
            <w:noProof/>
            <w:color w:val="auto"/>
            <w:sz w:val="22"/>
            <w:szCs w:val="22"/>
            <w:lang w:eastAsia="en-GB"/>
          </w:rPr>
          <w:tab/>
        </w:r>
        <w:r w:rsidR="00205CCA" w:rsidRPr="00622D7D">
          <w:rPr>
            <w:rStyle w:val="Hyperlink"/>
            <w:noProof/>
          </w:rPr>
          <w:t>Line Management</w:t>
        </w:r>
        <w:r w:rsidR="00205CCA">
          <w:rPr>
            <w:noProof/>
            <w:webHidden/>
          </w:rPr>
          <w:tab/>
        </w:r>
        <w:r w:rsidR="00205CCA">
          <w:rPr>
            <w:noProof/>
            <w:webHidden/>
          </w:rPr>
          <w:fldChar w:fldCharType="begin"/>
        </w:r>
        <w:r w:rsidR="00205CCA">
          <w:rPr>
            <w:noProof/>
            <w:webHidden/>
          </w:rPr>
          <w:instrText xml:space="preserve"> PAGEREF _Toc107573985 \h </w:instrText>
        </w:r>
        <w:r w:rsidR="00205CCA">
          <w:rPr>
            <w:noProof/>
            <w:webHidden/>
          </w:rPr>
        </w:r>
        <w:r w:rsidR="00205CCA">
          <w:rPr>
            <w:noProof/>
            <w:webHidden/>
          </w:rPr>
          <w:fldChar w:fldCharType="separate"/>
        </w:r>
        <w:r w:rsidR="00D175E9">
          <w:rPr>
            <w:noProof/>
            <w:webHidden/>
          </w:rPr>
          <w:t>8</w:t>
        </w:r>
        <w:r w:rsidR="00205CCA">
          <w:rPr>
            <w:noProof/>
            <w:webHidden/>
          </w:rPr>
          <w:fldChar w:fldCharType="end"/>
        </w:r>
      </w:hyperlink>
    </w:p>
    <w:p w14:paraId="4D96D6EF" w14:textId="1A7D644D" w:rsidR="00205CCA" w:rsidRDefault="004E17A7">
      <w:pPr>
        <w:pStyle w:val="TOC2"/>
        <w:tabs>
          <w:tab w:val="right" w:leader="underscore" w:pos="9016"/>
        </w:tabs>
        <w:rPr>
          <w:rFonts w:eastAsiaTheme="minorEastAsia"/>
          <w:noProof/>
          <w:color w:val="auto"/>
          <w:sz w:val="22"/>
          <w:szCs w:val="22"/>
          <w:lang w:eastAsia="en-GB"/>
        </w:rPr>
      </w:pPr>
      <w:hyperlink w:anchor="_Toc107573986" w:history="1">
        <w:r w:rsidR="00205CCA" w:rsidRPr="00622D7D">
          <w:rPr>
            <w:rStyle w:val="Hyperlink"/>
            <w:noProof/>
          </w:rPr>
          <w:t>6.4.</w:t>
        </w:r>
        <w:r w:rsidR="00205CCA">
          <w:rPr>
            <w:rFonts w:eastAsiaTheme="minorEastAsia"/>
            <w:noProof/>
            <w:color w:val="auto"/>
            <w:sz w:val="22"/>
            <w:szCs w:val="22"/>
            <w:lang w:eastAsia="en-GB"/>
          </w:rPr>
          <w:tab/>
        </w:r>
        <w:r w:rsidR="00205CCA" w:rsidRPr="00622D7D">
          <w:rPr>
            <w:rStyle w:val="Hyperlink"/>
            <w:noProof/>
          </w:rPr>
          <w:t>Relationship between Applicant and Team Colleague</w:t>
        </w:r>
        <w:r w:rsidR="00205CCA">
          <w:rPr>
            <w:noProof/>
            <w:webHidden/>
          </w:rPr>
          <w:tab/>
        </w:r>
        <w:r w:rsidR="00205CCA">
          <w:rPr>
            <w:noProof/>
            <w:webHidden/>
          </w:rPr>
          <w:fldChar w:fldCharType="begin"/>
        </w:r>
        <w:r w:rsidR="00205CCA">
          <w:rPr>
            <w:noProof/>
            <w:webHidden/>
          </w:rPr>
          <w:instrText xml:space="preserve"> PAGEREF _Toc107573986 \h </w:instrText>
        </w:r>
        <w:r w:rsidR="00205CCA">
          <w:rPr>
            <w:noProof/>
            <w:webHidden/>
          </w:rPr>
        </w:r>
        <w:r w:rsidR="00205CCA">
          <w:rPr>
            <w:noProof/>
            <w:webHidden/>
          </w:rPr>
          <w:fldChar w:fldCharType="separate"/>
        </w:r>
        <w:r w:rsidR="00D175E9">
          <w:rPr>
            <w:noProof/>
            <w:webHidden/>
          </w:rPr>
          <w:t>8</w:t>
        </w:r>
        <w:r w:rsidR="00205CCA">
          <w:rPr>
            <w:noProof/>
            <w:webHidden/>
          </w:rPr>
          <w:fldChar w:fldCharType="end"/>
        </w:r>
      </w:hyperlink>
    </w:p>
    <w:p w14:paraId="2EC07EFE" w14:textId="69589A49" w:rsidR="00205CCA" w:rsidRDefault="004E17A7">
      <w:pPr>
        <w:pStyle w:val="TOC2"/>
        <w:tabs>
          <w:tab w:val="right" w:leader="underscore" w:pos="9016"/>
        </w:tabs>
        <w:rPr>
          <w:rFonts w:eastAsiaTheme="minorEastAsia"/>
          <w:noProof/>
          <w:color w:val="auto"/>
          <w:sz w:val="22"/>
          <w:szCs w:val="22"/>
          <w:lang w:eastAsia="en-GB"/>
        </w:rPr>
      </w:pPr>
      <w:hyperlink w:anchor="_Toc107573987" w:history="1">
        <w:r w:rsidR="00205CCA" w:rsidRPr="00622D7D">
          <w:rPr>
            <w:rStyle w:val="Hyperlink"/>
            <w:noProof/>
          </w:rPr>
          <w:t>6.5.</w:t>
        </w:r>
        <w:r w:rsidR="00205CCA">
          <w:rPr>
            <w:rFonts w:eastAsiaTheme="minorEastAsia"/>
            <w:noProof/>
            <w:color w:val="auto"/>
            <w:sz w:val="22"/>
            <w:szCs w:val="22"/>
            <w:lang w:eastAsia="en-GB"/>
          </w:rPr>
          <w:tab/>
        </w:r>
        <w:r w:rsidR="00205CCA" w:rsidRPr="00622D7D">
          <w:rPr>
            <w:rStyle w:val="Hyperlink"/>
            <w:noProof/>
          </w:rPr>
          <w:t>Close Personal Relationship with an Applicant</w:t>
        </w:r>
        <w:r w:rsidR="00205CCA">
          <w:rPr>
            <w:noProof/>
            <w:webHidden/>
          </w:rPr>
          <w:tab/>
        </w:r>
        <w:r w:rsidR="00205CCA">
          <w:rPr>
            <w:noProof/>
            <w:webHidden/>
          </w:rPr>
          <w:fldChar w:fldCharType="begin"/>
        </w:r>
        <w:r w:rsidR="00205CCA">
          <w:rPr>
            <w:noProof/>
            <w:webHidden/>
          </w:rPr>
          <w:instrText xml:space="preserve"> PAGEREF _Toc107573987 \h </w:instrText>
        </w:r>
        <w:r w:rsidR="00205CCA">
          <w:rPr>
            <w:noProof/>
            <w:webHidden/>
          </w:rPr>
        </w:r>
        <w:r w:rsidR="00205CCA">
          <w:rPr>
            <w:noProof/>
            <w:webHidden/>
          </w:rPr>
          <w:fldChar w:fldCharType="separate"/>
        </w:r>
        <w:r w:rsidR="00D175E9">
          <w:rPr>
            <w:noProof/>
            <w:webHidden/>
          </w:rPr>
          <w:t>8</w:t>
        </w:r>
        <w:r w:rsidR="00205CCA">
          <w:rPr>
            <w:noProof/>
            <w:webHidden/>
          </w:rPr>
          <w:fldChar w:fldCharType="end"/>
        </w:r>
      </w:hyperlink>
    </w:p>
    <w:p w14:paraId="29D4ACE4" w14:textId="5A036F9F" w:rsidR="00205CCA" w:rsidRDefault="004E17A7">
      <w:pPr>
        <w:pStyle w:val="TOC2"/>
        <w:tabs>
          <w:tab w:val="right" w:leader="underscore" w:pos="9016"/>
        </w:tabs>
        <w:rPr>
          <w:rFonts w:eastAsiaTheme="minorEastAsia"/>
          <w:noProof/>
          <w:color w:val="auto"/>
          <w:sz w:val="22"/>
          <w:szCs w:val="22"/>
          <w:lang w:eastAsia="en-GB"/>
        </w:rPr>
      </w:pPr>
      <w:hyperlink w:anchor="_Toc107573988" w:history="1">
        <w:r w:rsidR="00205CCA" w:rsidRPr="00622D7D">
          <w:rPr>
            <w:rStyle w:val="Hyperlink"/>
            <w:noProof/>
          </w:rPr>
          <w:t>6.6.</w:t>
        </w:r>
        <w:r w:rsidR="00205CCA">
          <w:rPr>
            <w:rFonts w:eastAsiaTheme="minorEastAsia"/>
            <w:noProof/>
            <w:color w:val="auto"/>
            <w:sz w:val="22"/>
            <w:szCs w:val="22"/>
            <w:lang w:eastAsia="en-GB"/>
          </w:rPr>
          <w:tab/>
        </w:r>
        <w:r w:rsidR="00205CCA" w:rsidRPr="00622D7D">
          <w:rPr>
            <w:rStyle w:val="Hyperlink"/>
            <w:noProof/>
          </w:rPr>
          <w:t>Authority to Appoint</w:t>
        </w:r>
        <w:r w:rsidR="00205CCA">
          <w:rPr>
            <w:noProof/>
            <w:webHidden/>
          </w:rPr>
          <w:tab/>
        </w:r>
        <w:r w:rsidR="00205CCA">
          <w:rPr>
            <w:noProof/>
            <w:webHidden/>
          </w:rPr>
          <w:fldChar w:fldCharType="begin"/>
        </w:r>
        <w:r w:rsidR="00205CCA">
          <w:rPr>
            <w:noProof/>
            <w:webHidden/>
          </w:rPr>
          <w:instrText xml:space="preserve"> PAGEREF _Toc107573988 \h </w:instrText>
        </w:r>
        <w:r w:rsidR="00205CCA">
          <w:rPr>
            <w:noProof/>
            <w:webHidden/>
          </w:rPr>
        </w:r>
        <w:r w:rsidR="00205CCA">
          <w:rPr>
            <w:noProof/>
            <w:webHidden/>
          </w:rPr>
          <w:fldChar w:fldCharType="separate"/>
        </w:r>
        <w:r w:rsidR="00D175E9">
          <w:rPr>
            <w:noProof/>
            <w:webHidden/>
          </w:rPr>
          <w:t>8</w:t>
        </w:r>
        <w:r w:rsidR="00205CCA">
          <w:rPr>
            <w:noProof/>
            <w:webHidden/>
          </w:rPr>
          <w:fldChar w:fldCharType="end"/>
        </w:r>
      </w:hyperlink>
    </w:p>
    <w:p w14:paraId="5EF97FC4" w14:textId="40799F42" w:rsidR="00205CCA" w:rsidRDefault="004E17A7">
      <w:pPr>
        <w:pStyle w:val="TOC2"/>
        <w:tabs>
          <w:tab w:val="right" w:leader="underscore" w:pos="9016"/>
        </w:tabs>
        <w:rPr>
          <w:rFonts w:eastAsiaTheme="minorEastAsia"/>
          <w:noProof/>
          <w:color w:val="auto"/>
          <w:sz w:val="22"/>
          <w:szCs w:val="22"/>
          <w:lang w:eastAsia="en-GB"/>
        </w:rPr>
      </w:pPr>
      <w:hyperlink w:anchor="_Toc107573989" w:history="1">
        <w:r w:rsidR="00205CCA" w:rsidRPr="00622D7D">
          <w:rPr>
            <w:rStyle w:val="Hyperlink"/>
            <w:noProof/>
          </w:rPr>
          <w:t>6.7.</w:t>
        </w:r>
        <w:r w:rsidR="00205CCA">
          <w:rPr>
            <w:rFonts w:eastAsiaTheme="minorEastAsia"/>
            <w:noProof/>
            <w:color w:val="auto"/>
            <w:sz w:val="22"/>
            <w:szCs w:val="22"/>
            <w:lang w:eastAsia="en-GB"/>
          </w:rPr>
          <w:tab/>
        </w:r>
        <w:r w:rsidR="00205CCA" w:rsidRPr="00622D7D">
          <w:rPr>
            <w:rStyle w:val="Hyperlink"/>
            <w:noProof/>
          </w:rPr>
          <w:t>Requirement to Disclose a Relationship formed while in Post</w:t>
        </w:r>
        <w:r w:rsidR="00205CCA">
          <w:rPr>
            <w:noProof/>
            <w:webHidden/>
          </w:rPr>
          <w:tab/>
        </w:r>
        <w:r w:rsidR="00205CCA">
          <w:rPr>
            <w:noProof/>
            <w:webHidden/>
          </w:rPr>
          <w:fldChar w:fldCharType="begin"/>
        </w:r>
        <w:r w:rsidR="00205CCA">
          <w:rPr>
            <w:noProof/>
            <w:webHidden/>
          </w:rPr>
          <w:instrText xml:space="preserve"> PAGEREF _Toc107573989 \h </w:instrText>
        </w:r>
        <w:r w:rsidR="00205CCA">
          <w:rPr>
            <w:noProof/>
            <w:webHidden/>
          </w:rPr>
        </w:r>
        <w:r w:rsidR="00205CCA">
          <w:rPr>
            <w:noProof/>
            <w:webHidden/>
          </w:rPr>
          <w:fldChar w:fldCharType="separate"/>
        </w:r>
        <w:r w:rsidR="00D175E9">
          <w:rPr>
            <w:noProof/>
            <w:webHidden/>
          </w:rPr>
          <w:t>9</w:t>
        </w:r>
        <w:r w:rsidR="00205CCA">
          <w:rPr>
            <w:noProof/>
            <w:webHidden/>
          </w:rPr>
          <w:fldChar w:fldCharType="end"/>
        </w:r>
      </w:hyperlink>
    </w:p>
    <w:p w14:paraId="24A77359" w14:textId="25F019F7" w:rsidR="00205CCA" w:rsidRDefault="004E17A7">
      <w:pPr>
        <w:pStyle w:val="TOC2"/>
        <w:tabs>
          <w:tab w:val="right" w:leader="underscore" w:pos="9016"/>
        </w:tabs>
        <w:rPr>
          <w:rFonts w:eastAsiaTheme="minorEastAsia"/>
          <w:noProof/>
          <w:color w:val="auto"/>
          <w:sz w:val="22"/>
          <w:szCs w:val="22"/>
          <w:lang w:eastAsia="en-GB"/>
        </w:rPr>
      </w:pPr>
      <w:hyperlink w:anchor="_Toc107573990" w:history="1">
        <w:r w:rsidR="00205CCA" w:rsidRPr="00622D7D">
          <w:rPr>
            <w:rStyle w:val="Hyperlink"/>
            <w:noProof/>
          </w:rPr>
          <w:t>6.8.</w:t>
        </w:r>
        <w:r w:rsidR="00205CCA">
          <w:rPr>
            <w:rFonts w:eastAsiaTheme="minorEastAsia"/>
            <w:noProof/>
            <w:color w:val="auto"/>
            <w:sz w:val="22"/>
            <w:szCs w:val="22"/>
            <w:lang w:eastAsia="en-GB"/>
          </w:rPr>
          <w:tab/>
        </w:r>
        <w:r w:rsidR="00205CCA" w:rsidRPr="00622D7D">
          <w:rPr>
            <w:rStyle w:val="Hyperlink"/>
            <w:noProof/>
          </w:rPr>
          <w:t>Relationship between Manager and Team Colleague</w:t>
        </w:r>
        <w:r w:rsidR="00205CCA">
          <w:rPr>
            <w:noProof/>
            <w:webHidden/>
          </w:rPr>
          <w:tab/>
        </w:r>
        <w:r w:rsidR="00205CCA">
          <w:rPr>
            <w:noProof/>
            <w:webHidden/>
          </w:rPr>
          <w:fldChar w:fldCharType="begin"/>
        </w:r>
        <w:r w:rsidR="00205CCA">
          <w:rPr>
            <w:noProof/>
            <w:webHidden/>
          </w:rPr>
          <w:instrText xml:space="preserve"> PAGEREF _Toc107573990 \h </w:instrText>
        </w:r>
        <w:r w:rsidR="00205CCA">
          <w:rPr>
            <w:noProof/>
            <w:webHidden/>
          </w:rPr>
        </w:r>
        <w:r w:rsidR="00205CCA">
          <w:rPr>
            <w:noProof/>
            <w:webHidden/>
          </w:rPr>
          <w:fldChar w:fldCharType="separate"/>
        </w:r>
        <w:r w:rsidR="00D175E9">
          <w:rPr>
            <w:noProof/>
            <w:webHidden/>
          </w:rPr>
          <w:t>9</w:t>
        </w:r>
        <w:r w:rsidR="00205CCA">
          <w:rPr>
            <w:noProof/>
            <w:webHidden/>
          </w:rPr>
          <w:fldChar w:fldCharType="end"/>
        </w:r>
      </w:hyperlink>
    </w:p>
    <w:p w14:paraId="4700DB73" w14:textId="0BAACA73" w:rsidR="00205CCA" w:rsidRDefault="004E17A7">
      <w:pPr>
        <w:pStyle w:val="TOC2"/>
        <w:tabs>
          <w:tab w:val="right" w:leader="underscore" w:pos="9016"/>
        </w:tabs>
        <w:rPr>
          <w:rFonts w:eastAsiaTheme="minorEastAsia"/>
          <w:noProof/>
          <w:color w:val="auto"/>
          <w:sz w:val="22"/>
          <w:szCs w:val="22"/>
          <w:lang w:eastAsia="en-GB"/>
        </w:rPr>
      </w:pPr>
      <w:hyperlink w:anchor="_Toc107573991" w:history="1">
        <w:r w:rsidR="00205CCA" w:rsidRPr="00622D7D">
          <w:rPr>
            <w:rStyle w:val="Hyperlink"/>
            <w:noProof/>
          </w:rPr>
          <w:t>6.9.</w:t>
        </w:r>
        <w:r w:rsidR="00205CCA">
          <w:rPr>
            <w:rFonts w:eastAsiaTheme="minorEastAsia"/>
            <w:noProof/>
            <w:color w:val="auto"/>
            <w:sz w:val="22"/>
            <w:szCs w:val="22"/>
            <w:lang w:eastAsia="en-GB"/>
          </w:rPr>
          <w:tab/>
        </w:r>
        <w:r w:rsidR="00205CCA" w:rsidRPr="00622D7D">
          <w:rPr>
            <w:rStyle w:val="Hyperlink"/>
            <w:noProof/>
          </w:rPr>
          <w:t>Relationship between Team Colleagues</w:t>
        </w:r>
        <w:r w:rsidR="00205CCA">
          <w:rPr>
            <w:noProof/>
            <w:webHidden/>
          </w:rPr>
          <w:tab/>
        </w:r>
        <w:r w:rsidR="00205CCA">
          <w:rPr>
            <w:noProof/>
            <w:webHidden/>
          </w:rPr>
          <w:fldChar w:fldCharType="begin"/>
        </w:r>
        <w:r w:rsidR="00205CCA">
          <w:rPr>
            <w:noProof/>
            <w:webHidden/>
          </w:rPr>
          <w:instrText xml:space="preserve"> PAGEREF _Toc107573991 \h </w:instrText>
        </w:r>
        <w:r w:rsidR="00205CCA">
          <w:rPr>
            <w:noProof/>
            <w:webHidden/>
          </w:rPr>
        </w:r>
        <w:r w:rsidR="00205CCA">
          <w:rPr>
            <w:noProof/>
            <w:webHidden/>
          </w:rPr>
          <w:fldChar w:fldCharType="separate"/>
        </w:r>
        <w:r w:rsidR="00D175E9">
          <w:rPr>
            <w:noProof/>
            <w:webHidden/>
          </w:rPr>
          <w:t>10</w:t>
        </w:r>
        <w:r w:rsidR="00205CCA">
          <w:rPr>
            <w:noProof/>
            <w:webHidden/>
          </w:rPr>
          <w:fldChar w:fldCharType="end"/>
        </w:r>
      </w:hyperlink>
    </w:p>
    <w:p w14:paraId="06EF9483" w14:textId="5E0E539F" w:rsidR="00205CCA" w:rsidRDefault="004E17A7">
      <w:pPr>
        <w:pStyle w:val="TOC2"/>
        <w:tabs>
          <w:tab w:val="right" w:leader="underscore" w:pos="9016"/>
        </w:tabs>
        <w:rPr>
          <w:rFonts w:eastAsiaTheme="minorEastAsia"/>
          <w:noProof/>
          <w:color w:val="auto"/>
          <w:sz w:val="22"/>
          <w:szCs w:val="22"/>
          <w:lang w:eastAsia="en-GB"/>
        </w:rPr>
      </w:pPr>
      <w:hyperlink w:anchor="_Toc107573992" w:history="1">
        <w:r w:rsidR="00205CCA" w:rsidRPr="00622D7D">
          <w:rPr>
            <w:rStyle w:val="Hyperlink"/>
            <w:noProof/>
          </w:rPr>
          <w:t>6.10.</w:t>
        </w:r>
        <w:r w:rsidR="00205CCA">
          <w:rPr>
            <w:rFonts w:eastAsiaTheme="minorEastAsia"/>
            <w:noProof/>
            <w:color w:val="auto"/>
            <w:sz w:val="22"/>
            <w:szCs w:val="22"/>
            <w:lang w:eastAsia="en-GB"/>
          </w:rPr>
          <w:tab/>
        </w:r>
        <w:r w:rsidR="00205CCA" w:rsidRPr="00622D7D">
          <w:rPr>
            <w:rStyle w:val="Hyperlink"/>
            <w:noProof/>
          </w:rPr>
          <w:t>Issues which cannot be managed effectively</w:t>
        </w:r>
        <w:r w:rsidR="00205CCA">
          <w:rPr>
            <w:noProof/>
            <w:webHidden/>
          </w:rPr>
          <w:tab/>
        </w:r>
        <w:r w:rsidR="00205CCA">
          <w:rPr>
            <w:noProof/>
            <w:webHidden/>
          </w:rPr>
          <w:fldChar w:fldCharType="begin"/>
        </w:r>
        <w:r w:rsidR="00205CCA">
          <w:rPr>
            <w:noProof/>
            <w:webHidden/>
          </w:rPr>
          <w:instrText xml:space="preserve"> PAGEREF _Toc107573992 \h </w:instrText>
        </w:r>
        <w:r w:rsidR="00205CCA">
          <w:rPr>
            <w:noProof/>
            <w:webHidden/>
          </w:rPr>
        </w:r>
        <w:r w:rsidR="00205CCA">
          <w:rPr>
            <w:noProof/>
            <w:webHidden/>
          </w:rPr>
          <w:fldChar w:fldCharType="separate"/>
        </w:r>
        <w:r w:rsidR="00D175E9">
          <w:rPr>
            <w:noProof/>
            <w:webHidden/>
          </w:rPr>
          <w:t>10</w:t>
        </w:r>
        <w:r w:rsidR="00205CCA">
          <w:rPr>
            <w:noProof/>
            <w:webHidden/>
          </w:rPr>
          <w:fldChar w:fldCharType="end"/>
        </w:r>
      </w:hyperlink>
    </w:p>
    <w:p w14:paraId="30210EE0" w14:textId="1C0B9357" w:rsidR="00205CCA" w:rsidRDefault="004E17A7">
      <w:pPr>
        <w:pStyle w:val="TOC2"/>
        <w:tabs>
          <w:tab w:val="right" w:leader="underscore" w:pos="9016"/>
        </w:tabs>
        <w:rPr>
          <w:rFonts w:eastAsiaTheme="minorEastAsia"/>
          <w:noProof/>
          <w:color w:val="auto"/>
          <w:sz w:val="22"/>
          <w:szCs w:val="22"/>
          <w:lang w:eastAsia="en-GB"/>
        </w:rPr>
      </w:pPr>
      <w:hyperlink w:anchor="_Toc107573993" w:history="1">
        <w:r w:rsidR="00205CCA" w:rsidRPr="00622D7D">
          <w:rPr>
            <w:rStyle w:val="Hyperlink"/>
            <w:noProof/>
          </w:rPr>
          <w:t>6.11.</w:t>
        </w:r>
        <w:r w:rsidR="00205CCA">
          <w:rPr>
            <w:rFonts w:eastAsiaTheme="minorEastAsia"/>
            <w:noProof/>
            <w:color w:val="auto"/>
            <w:sz w:val="22"/>
            <w:szCs w:val="22"/>
            <w:lang w:eastAsia="en-GB"/>
          </w:rPr>
          <w:tab/>
        </w:r>
        <w:r w:rsidR="00205CCA" w:rsidRPr="00622D7D">
          <w:rPr>
            <w:rStyle w:val="Hyperlink"/>
            <w:noProof/>
          </w:rPr>
          <w:t>Relationship Breakdown</w:t>
        </w:r>
        <w:r w:rsidR="00205CCA">
          <w:rPr>
            <w:noProof/>
            <w:webHidden/>
          </w:rPr>
          <w:tab/>
        </w:r>
        <w:r w:rsidR="00205CCA">
          <w:rPr>
            <w:noProof/>
            <w:webHidden/>
          </w:rPr>
          <w:fldChar w:fldCharType="begin"/>
        </w:r>
        <w:r w:rsidR="00205CCA">
          <w:rPr>
            <w:noProof/>
            <w:webHidden/>
          </w:rPr>
          <w:instrText xml:space="preserve"> PAGEREF _Toc107573993 \h </w:instrText>
        </w:r>
        <w:r w:rsidR="00205CCA">
          <w:rPr>
            <w:noProof/>
            <w:webHidden/>
          </w:rPr>
        </w:r>
        <w:r w:rsidR="00205CCA">
          <w:rPr>
            <w:noProof/>
            <w:webHidden/>
          </w:rPr>
          <w:fldChar w:fldCharType="separate"/>
        </w:r>
        <w:r w:rsidR="00D175E9">
          <w:rPr>
            <w:noProof/>
            <w:webHidden/>
          </w:rPr>
          <w:t>10</w:t>
        </w:r>
        <w:r w:rsidR="00205CCA">
          <w:rPr>
            <w:noProof/>
            <w:webHidden/>
          </w:rPr>
          <w:fldChar w:fldCharType="end"/>
        </w:r>
      </w:hyperlink>
    </w:p>
    <w:p w14:paraId="7F44846F" w14:textId="27E14B0F" w:rsidR="00205CCA" w:rsidRDefault="004E17A7">
      <w:pPr>
        <w:pStyle w:val="TOC2"/>
        <w:tabs>
          <w:tab w:val="right" w:leader="underscore" w:pos="9016"/>
        </w:tabs>
        <w:rPr>
          <w:rFonts w:eastAsiaTheme="minorEastAsia"/>
          <w:noProof/>
          <w:color w:val="auto"/>
          <w:sz w:val="22"/>
          <w:szCs w:val="22"/>
          <w:lang w:eastAsia="en-GB"/>
        </w:rPr>
      </w:pPr>
      <w:hyperlink w:anchor="_Toc107573994" w:history="1">
        <w:r w:rsidR="00205CCA" w:rsidRPr="00622D7D">
          <w:rPr>
            <w:rStyle w:val="Hyperlink"/>
            <w:noProof/>
          </w:rPr>
          <w:t>6.12.</w:t>
        </w:r>
        <w:r w:rsidR="00205CCA">
          <w:rPr>
            <w:rFonts w:eastAsiaTheme="minorEastAsia"/>
            <w:noProof/>
            <w:color w:val="auto"/>
            <w:sz w:val="22"/>
            <w:szCs w:val="22"/>
            <w:lang w:eastAsia="en-GB"/>
          </w:rPr>
          <w:tab/>
        </w:r>
        <w:r w:rsidR="00205CCA" w:rsidRPr="00622D7D">
          <w:rPr>
            <w:rStyle w:val="Hyperlink"/>
            <w:noProof/>
          </w:rPr>
          <w:t>Transfer of Those who form Close Personal Relationships</w:t>
        </w:r>
        <w:r w:rsidR="00205CCA">
          <w:rPr>
            <w:noProof/>
            <w:webHidden/>
          </w:rPr>
          <w:tab/>
        </w:r>
        <w:r w:rsidR="00205CCA">
          <w:rPr>
            <w:noProof/>
            <w:webHidden/>
          </w:rPr>
          <w:fldChar w:fldCharType="begin"/>
        </w:r>
        <w:r w:rsidR="00205CCA">
          <w:rPr>
            <w:noProof/>
            <w:webHidden/>
          </w:rPr>
          <w:instrText xml:space="preserve"> PAGEREF _Toc107573994 \h </w:instrText>
        </w:r>
        <w:r w:rsidR="00205CCA">
          <w:rPr>
            <w:noProof/>
            <w:webHidden/>
          </w:rPr>
        </w:r>
        <w:r w:rsidR="00205CCA">
          <w:rPr>
            <w:noProof/>
            <w:webHidden/>
          </w:rPr>
          <w:fldChar w:fldCharType="separate"/>
        </w:r>
        <w:r w:rsidR="00D175E9">
          <w:rPr>
            <w:noProof/>
            <w:webHidden/>
          </w:rPr>
          <w:t>11</w:t>
        </w:r>
        <w:r w:rsidR="00205CCA">
          <w:rPr>
            <w:noProof/>
            <w:webHidden/>
          </w:rPr>
          <w:fldChar w:fldCharType="end"/>
        </w:r>
      </w:hyperlink>
    </w:p>
    <w:p w14:paraId="02998718" w14:textId="0077EA88" w:rsidR="00205CCA" w:rsidRDefault="004E17A7">
      <w:pPr>
        <w:pStyle w:val="TOC2"/>
        <w:tabs>
          <w:tab w:val="right" w:leader="underscore" w:pos="9016"/>
        </w:tabs>
        <w:rPr>
          <w:rFonts w:eastAsiaTheme="minorEastAsia"/>
          <w:noProof/>
          <w:color w:val="auto"/>
          <w:sz w:val="22"/>
          <w:szCs w:val="22"/>
          <w:lang w:eastAsia="en-GB"/>
        </w:rPr>
      </w:pPr>
      <w:hyperlink w:anchor="_Toc107573995" w:history="1">
        <w:r w:rsidR="00205CCA" w:rsidRPr="00622D7D">
          <w:rPr>
            <w:rStyle w:val="Hyperlink"/>
            <w:noProof/>
          </w:rPr>
          <w:t>6.13.</w:t>
        </w:r>
        <w:r w:rsidR="00205CCA">
          <w:rPr>
            <w:rFonts w:eastAsiaTheme="minorEastAsia"/>
            <w:noProof/>
            <w:color w:val="auto"/>
            <w:sz w:val="22"/>
            <w:szCs w:val="22"/>
            <w:lang w:eastAsia="en-GB"/>
          </w:rPr>
          <w:tab/>
        </w:r>
        <w:r w:rsidR="00205CCA" w:rsidRPr="00622D7D">
          <w:rPr>
            <w:rStyle w:val="Hyperlink"/>
            <w:noProof/>
          </w:rPr>
          <w:t>Potential Areas for Conflict</w:t>
        </w:r>
        <w:r w:rsidR="00205CCA">
          <w:rPr>
            <w:noProof/>
            <w:webHidden/>
          </w:rPr>
          <w:tab/>
        </w:r>
        <w:r w:rsidR="00205CCA">
          <w:rPr>
            <w:noProof/>
            <w:webHidden/>
          </w:rPr>
          <w:fldChar w:fldCharType="begin"/>
        </w:r>
        <w:r w:rsidR="00205CCA">
          <w:rPr>
            <w:noProof/>
            <w:webHidden/>
          </w:rPr>
          <w:instrText xml:space="preserve"> PAGEREF _Toc107573995 \h </w:instrText>
        </w:r>
        <w:r w:rsidR="00205CCA">
          <w:rPr>
            <w:noProof/>
            <w:webHidden/>
          </w:rPr>
        </w:r>
        <w:r w:rsidR="00205CCA">
          <w:rPr>
            <w:noProof/>
            <w:webHidden/>
          </w:rPr>
          <w:fldChar w:fldCharType="separate"/>
        </w:r>
        <w:r w:rsidR="00D175E9">
          <w:rPr>
            <w:noProof/>
            <w:webHidden/>
          </w:rPr>
          <w:t>12</w:t>
        </w:r>
        <w:r w:rsidR="00205CCA">
          <w:rPr>
            <w:noProof/>
            <w:webHidden/>
          </w:rPr>
          <w:fldChar w:fldCharType="end"/>
        </w:r>
      </w:hyperlink>
    </w:p>
    <w:p w14:paraId="56E0656E" w14:textId="40143EB8" w:rsidR="00205CCA" w:rsidRDefault="004E17A7">
      <w:pPr>
        <w:pStyle w:val="TOC2"/>
        <w:tabs>
          <w:tab w:val="right" w:leader="underscore" w:pos="9016"/>
        </w:tabs>
        <w:rPr>
          <w:rFonts w:eastAsiaTheme="minorEastAsia"/>
          <w:noProof/>
          <w:color w:val="auto"/>
          <w:sz w:val="22"/>
          <w:szCs w:val="22"/>
          <w:lang w:eastAsia="en-GB"/>
        </w:rPr>
      </w:pPr>
      <w:hyperlink w:anchor="_Toc107573996" w:history="1">
        <w:r w:rsidR="00205CCA" w:rsidRPr="00622D7D">
          <w:rPr>
            <w:rStyle w:val="Hyperlink"/>
            <w:noProof/>
          </w:rPr>
          <w:t>6.14.</w:t>
        </w:r>
        <w:r w:rsidR="00205CCA">
          <w:rPr>
            <w:rFonts w:eastAsiaTheme="minorEastAsia"/>
            <w:noProof/>
            <w:color w:val="auto"/>
            <w:sz w:val="22"/>
            <w:szCs w:val="22"/>
            <w:lang w:eastAsia="en-GB"/>
          </w:rPr>
          <w:tab/>
        </w:r>
        <w:r w:rsidR="00205CCA" w:rsidRPr="00622D7D">
          <w:rPr>
            <w:rStyle w:val="Hyperlink"/>
            <w:noProof/>
          </w:rPr>
          <w:t>Colleagues Affected by a Close Personal Relationship</w:t>
        </w:r>
        <w:r w:rsidR="00205CCA">
          <w:rPr>
            <w:noProof/>
            <w:webHidden/>
          </w:rPr>
          <w:tab/>
        </w:r>
        <w:r w:rsidR="00205CCA">
          <w:rPr>
            <w:noProof/>
            <w:webHidden/>
          </w:rPr>
          <w:fldChar w:fldCharType="begin"/>
        </w:r>
        <w:r w:rsidR="00205CCA">
          <w:rPr>
            <w:noProof/>
            <w:webHidden/>
          </w:rPr>
          <w:instrText xml:space="preserve"> PAGEREF _Toc107573996 \h </w:instrText>
        </w:r>
        <w:r w:rsidR="00205CCA">
          <w:rPr>
            <w:noProof/>
            <w:webHidden/>
          </w:rPr>
        </w:r>
        <w:r w:rsidR="00205CCA">
          <w:rPr>
            <w:noProof/>
            <w:webHidden/>
          </w:rPr>
          <w:fldChar w:fldCharType="separate"/>
        </w:r>
        <w:r w:rsidR="00D175E9">
          <w:rPr>
            <w:noProof/>
            <w:webHidden/>
          </w:rPr>
          <w:t>12</w:t>
        </w:r>
        <w:r w:rsidR="00205CCA">
          <w:rPr>
            <w:noProof/>
            <w:webHidden/>
          </w:rPr>
          <w:fldChar w:fldCharType="end"/>
        </w:r>
      </w:hyperlink>
    </w:p>
    <w:p w14:paraId="79A01243" w14:textId="7DFB6F5A" w:rsidR="00205CCA" w:rsidRDefault="004E17A7">
      <w:pPr>
        <w:pStyle w:val="TOC2"/>
        <w:tabs>
          <w:tab w:val="right" w:leader="underscore" w:pos="9016"/>
        </w:tabs>
        <w:rPr>
          <w:rFonts w:eastAsiaTheme="minorEastAsia"/>
          <w:noProof/>
          <w:color w:val="auto"/>
          <w:sz w:val="22"/>
          <w:szCs w:val="22"/>
          <w:lang w:eastAsia="en-GB"/>
        </w:rPr>
      </w:pPr>
      <w:hyperlink w:anchor="_Toc107573997" w:history="1">
        <w:r w:rsidR="00205CCA" w:rsidRPr="00622D7D">
          <w:rPr>
            <w:rStyle w:val="Hyperlink"/>
            <w:noProof/>
          </w:rPr>
          <w:t>6.15.</w:t>
        </w:r>
        <w:r w:rsidR="00205CCA">
          <w:rPr>
            <w:rFonts w:eastAsiaTheme="minorEastAsia"/>
            <w:noProof/>
            <w:color w:val="auto"/>
            <w:sz w:val="22"/>
            <w:szCs w:val="22"/>
            <w:lang w:eastAsia="en-GB"/>
          </w:rPr>
          <w:tab/>
        </w:r>
        <w:r w:rsidR="00205CCA" w:rsidRPr="00622D7D">
          <w:rPr>
            <w:rStyle w:val="Hyperlink"/>
            <w:noProof/>
          </w:rPr>
          <w:t>Providing References</w:t>
        </w:r>
        <w:r w:rsidR="00205CCA">
          <w:rPr>
            <w:noProof/>
            <w:webHidden/>
          </w:rPr>
          <w:tab/>
        </w:r>
        <w:r w:rsidR="00205CCA">
          <w:rPr>
            <w:noProof/>
            <w:webHidden/>
          </w:rPr>
          <w:fldChar w:fldCharType="begin"/>
        </w:r>
        <w:r w:rsidR="00205CCA">
          <w:rPr>
            <w:noProof/>
            <w:webHidden/>
          </w:rPr>
          <w:instrText xml:space="preserve"> PAGEREF _Toc107573997 \h </w:instrText>
        </w:r>
        <w:r w:rsidR="00205CCA">
          <w:rPr>
            <w:noProof/>
            <w:webHidden/>
          </w:rPr>
        </w:r>
        <w:r w:rsidR="00205CCA">
          <w:rPr>
            <w:noProof/>
            <w:webHidden/>
          </w:rPr>
          <w:fldChar w:fldCharType="separate"/>
        </w:r>
        <w:r w:rsidR="00D175E9">
          <w:rPr>
            <w:noProof/>
            <w:webHidden/>
          </w:rPr>
          <w:t>12</w:t>
        </w:r>
        <w:r w:rsidR="00205CCA">
          <w:rPr>
            <w:noProof/>
            <w:webHidden/>
          </w:rPr>
          <w:fldChar w:fldCharType="end"/>
        </w:r>
      </w:hyperlink>
    </w:p>
    <w:p w14:paraId="0CE99B5D" w14:textId="66DDE172" w:rsidR="00205CCA" w:rsidRDefault="004E17A7">
      <w:pPr>
        <w:pStyle w:val="TOC2"/>
        <w:tabs>
          <w:tab w:val="right" w:leader="underscore" w:pos="9016"/>
        </w:tabs>
        <w:rPr>
          <w:rFonts w:eastAsiaTheme="minorEastAsia"/>
          <w:noProof/>
          <w:color w:val="auto"/>
          <w:sz w:val="22"/>
          <w:szCs w:val="22"/>
          <w:lang w:eastAsia="en-GB"/>
        </w:rPr>
      </w:pPr>
      <w:hyperlink w:anchor="_Toc107573998" w:history="1">
        <w:r w:rsidR="00205CCA" w:rsidRPr="00622D7D">
          <w:rPr>
            <w:rStyle w:val="Hyperlink"/>
            <w:noProof/>
          </w:rPr>
          <w:t>6.16.</w:t>
        </w:r>
        <w:r w:rsidR="00205CCA">
          <w:rPr>
            <w:rFonts w:eastAsiaTheme="minorEastAsia"/>
            <w:noProof/>
            <w:color w:val="auto"/>
            <w:sz w:val="22"/>
            <w:szCs w:val="22"/>
            <w:lang w:eastAsia="en-GB"/>
          </w:rPr>
          <w:tab/>
        </w:r>
        <w:r w:rsidR="00205CCA" w:rsidRPr="00622D7D">
          <w:rPr>
            <w:rStyle w:val="Hyperlink"/>
            <w:noProof/>
          </w:rPr>
          <w:t>Special Consideration regarding Financial Regulations</w:t>
        </w:r>
        <w:r w:rsidR="00205CCA">
          <w:rPr>
            <w:noProof/>
            <w:webHidden/>
          </w:rPr>
          <w:tab/>
        </w:r>
        <w:r w:rsidR="00205CCA">
          <w:rPr>
            <w:noProof/>
            <w:webHidden/>
          </w:rPr>
          <w:fldChar w:fldCharType="begin"/>
        </w:r>
        <w:r w:rsidR="00205CCA">
          <w:rPr>
            <w:noProof/>
            <w:webHidden/>
          </w:rPr>
          <w:instrText xml:space="preserve"> PAGEREF _Toc107573998 \h </w:instrText>
        </w:r>
        <w:r w:rsidR="00205CCA">
          <w:rPr>
            <w:noProof/>
            <w:webHidden/>
          </w:rPr>
        </w:r>
        <w:r w:rsidR="00205CCA">
          <w:rPr>
            <w:noProof/>
            <w:webHidden/>
          </w:rPr>
          <w:fldChar w:fldCharType="separate"/>
        </w:r>
        <w:r w:rsidR="00D175E9">
          <w:rPr>
            <w:noProof/>
            <w:webHidden/>
          </w:rPr>
          <w:t>12</w:t>
        </w:r>
        <w:r w:rsidR="00205CCA">
          <w:rPr>
            <w:noProof/>
            <w:webHidden/>
          </w:rPr>
          <w:fldChar w:fldCharType="end"/>
        </w:r>
      </w:hyperlink>
    </w:p>
    <w:p w14:paraId="78F9FE8C" w14:textId="593C5B81" w:rsidR="00205CCA" w:rsidRDefault="004E17A7">
      <w:pPr>
        <w:pStyle w:val="TOC2"/>
        <w:tabs>
          <w:tab w:val="right" w:leader="underscore" w:pos="9016"/>
        </w:tabs>
        <w:rPr>
          <w:rFonts w:eastAsiaTheme="minorEastAsia"/>
          <w:noProof/>
          <w:color w:val="auto"/>
          <w:sz w:val="22"/>
          <w:szCs w:val="22"/>
          <w:lang w:eastAsia="en-GB"/>
        </w:rPr>
      </w:pPr>
      <w:hyperlink w:anchor="_Toc107573999" w:history="1">
        <w:r w:rsidR="00205CCA" w:rsidRPr="00622D7D">
          <w:rPr>
            <w:rStyle w:val="Hyperlink"/>
            <w:noProof/>
          </w:rPr>
          <w:t>6.17.</w:t>
        </w:r>
        <w:r w:rsidR="00205CCA">
          <w:rPr>
            <w:rFonts w:eastAsiaTheme="minorEastAsia"/>
            <w:noProof/>
            <w:color w:val="auto"/>
            <w:sz w:val="22"/>
            <w:szCs w:val="22"/>
            <w:lang w:eastAsia="en-GB"/>
          </w:rPr>
          <w:tab/>
        </w:r>
        <w:r w:rsidR="00205CCA" w:rsidRPr="00622D7D">
          <w:rPr>
            <w:rStyle w:val="Hyperlink"/>
            <w:noProof/>
          </w:rPr>
          <w:t>Special Consideration Regarding Tendering and Contract (Procurement) Provisions</w:t>
        </w:r>
        <w:r w:rsidR="00205CCA">
          <w:rPr>
            <w:noProof/>
            <w:webHidden/>
          </w:rPr>
          <w:tab/>
        </w:r>
        <w:r w:rsidR="00205CCA">
          <w:rPr>
            <w:noProof/>
            <w:webHidden/>
          </w:rPr>
          <w:fldChar w:fldCharType="begin"/>
        </w:r>
        <w:r w:rsidR="00205CCA">
          <w:rPr>
            <w:noProof/>
            <w:webHidden/>
          </w:rPr>
          <w:instrText xml:space="preserve"> PAGEREF _Toc107573999 \h </w:instrText>
        </w:r>
        <w:r w:rsidR="00205CCA">
          <w:rPr>
            <w:noProof/>
            <w:webHidden/>
          </w:rPr>
        </w:r>
        <w:r w:rsidR="00205CCA">
          <w:rPr>
            <w:noProof/>
            <w:webHidden/>
          </w:rPr>
          <w:fldChar w:fldCharType="separate"/>
        </w:r>
        <w:r w:rsidR="00D175E9">
          <w:rPr>
            <w:noProof/>
            <w:webHidden/>
          </w:rPr>
          <w:t>12</w:t>
        </w:r>
        <w:r w:rsidR="00205CCA">
          <w:rPr>
            <w:noProof/>
            <w:webHidden/>
          </w:rPr>
          <w:fldChar w:fldCharType="end"/>
        </w:r>
      </w:hyperlink>
    </w:p>
    <w:p w14:paraId="29A730CE" w14:textId="1CC9A336" w:rsidR="00205CCA" w:rsidRDefault="004E17A7">
      <w:pPr>
        <w:pStyle w:val="TOC2"/>
        <w:tabs>
          <w:tab w:val="right" w:leader="underscore" w:pos="9016"/>
        </w:tabs>
        <w:rPr>
          <w:rFonts w:eastAsiaTheme="minorEastAsia"/>
          <w:noProof/>
          <w:color w:val="auto"/>
          <w:sz w:val="22"/>
          <w:szCs w:val="22"/>
          <w:lang w:eastAsia="en-GB"/>
        </w:rPr>
      </w:pPr>
      <w:hyperlink w:anchor="_Toc107574000" w:history="1">
        <w:r w:rsidR="00205CCA" w:rsidRPr="00622D7D">
          <w:rPr>
            <w:rStyle w:val="Hyperlink"/>
            <w:noProof/>
          </w:rPr>
          <w:t>6.18.</w:t>
        </w:r>
        <w:r w:rsidR="00205CCA">
          <w:rPr>
            <w:rFonts w:eastAsiaTheme="minorEastAsia"/>
            <w:noProof/>
            <w:color w:val="auto"/>
            <w:sz w:val="22"/>
            <w:szCs w:val="22"/>
            <w:lang w:eastAsia="en-GB"/>
          </w:rPr>
          <w:tab/>
        </w:r>
        <w:r w:rsidR="00205CCA" w:rsidRPr="00622D7D">
          <w:rPr>
            <w:rStyle w:val="Hyperlink"/>
            <w:noProof/>
          </w:rPr>
          <w:t>Close Personal Relationships with a Service User or Ex-Service User</w:t>
        </w:r>
        <w:r w:rsidR="00205CCA">
          <w:rPr>
            <w:noProof/>
            <w:webHidden/>
          </w:rPr>
          <w:tab/>
        </w:r>
        <w:r w:rsidR="00205CCA">
          <w:rPr>
            <w:noProof/>
            <w:webHidden/>
          </w:rPr>
          <w:fldChar w:fldCharType="begin"/>
        </w:r>
        <w:r w:rsidR="00205CCA">
          <w:rPr>
            <w:noProof/>
            <w:webHidden/>
          </w:rPr>
          <w:instrText xml:space="preserve"> PAGEREF _Toc107574000 \h </w:instrText>
        </w:r>
        <w:r w:rsidR="00205CCA">
          <w:rPr>
            <w:noProof/>
            <w:webHidden/>
          </w:rPr>
        </w:r>
        <w:r w:rsidR="00205CCA">
          <w:rPr>
            <w:noProof/>
            <w:webHidden/>
          </w:rPr>
          <w:fldChar w:fldCharType="separate"/>
        </w:r>
        <w:r w:rsidR="00D175E9">
          <w:rPr>
            <w:noProof/>
            <w:webHidden/>
          </w:rPr>
          <w:t>13</w:t>
        </w:r>
        <w:r w:rsidR="00205CCA">
          <w:rPr>
            <w:noProof/>
            <w:webHidden/>
          </w:rPr>
          <w:fldChar w:fldCharType="end"/>
        </w:r>
      </w:hyperlink>
    </w:p>
    <w:p w14:paraId="0E0810B4" w14:textId="5FC67431" w:rsidR="00205CCA" w:rsidRDefault="004E17A7">
      <w:pPr>
        <w:pStyle w:val="TOC2"/>
        <w:tabs>
          <w:tab w:val="right" w:leader="underscore" w:pos="9016"/>
        </w:tabs>
        <w:rPr>
          <w:rFonts w:eastAsiaTheme="minorEastAsia"/>
          <w:noProof/>
          <w:color w:val="auto"/>
          <w:sz w:val="22"/>
          <w:szCs w:val="22"/>
          <w:lang w:eastAsia="en-GB"/>
        </w:rPr>
      </w:pPr>
      <w:hyperlink w:anchor="_Toc107574001" w:history="1">
        <w:r w:rsidR="00205CCA" w:rsidRPr="00622D7D">
          <w:rPr>
            <w:rStyle w:val="Hyperlink"/>
            <w:noProof/>
          </w:rPr>
          <w:t>6.19.</w:t>
        </w:r>
        <w:r w:rsidR="00205CCA">
          <w:rPr>
            <w:rFonts w:eastAsiaTheme="minorEastAsia"/>
            <w:noProof/>
            <w:color w:val="auto"/>
            <w:sz w:val="22"/>
            <w:szCs w:val="22"/>
            <w:lang w:eastAsia="en-GB"/>
          </w:rPr>
          <w:tab/>
        </w:r>
        <w:r w:rsidR="00205CCA" w:rsidRPr="00622D7D">
          <w:rPr>
            <w:rStyle w:val="Hyperlink"/>
            <w:noProof/>
          </w:rPr>
          <w:t>Appeal Process</w:t>
        </w:r>
        <w:r w:rsidR="00205CCA">
          <w:rPr>
            <w:noProof/>
            <w:webHidden/>
          </w:rPr>
          <w:tab/>
        </w:r>
        <w:r w:rsidR="00205CCA">
          <w:rPr>
            <w:noProof/>
            <w:webHidden/>
          </w:rPr>
          <w:fldChar w:fldCharType="begin"/>
        </w:r>
        <w:r w:rsidR="00205CCA">
          <w:rPr>
            <w:noProof/>
            <w:webHidden/>
          </w:rPr>
          <w:instrText xml:space="preserve"> PAGEREF _Toc107574001 \h </w:instrText>
        </w:r>
        <w:r w:rsidR="00205CCA">
          <w:rPr>
            <w:noProof/>
            <w:webHidden/>
          </w:rPr>
        </w:r>
        <w:r w:rsidR="00205CCA">
          <w:rPr>
            <w:noProof/>
            <w:webHidden/>
          </w:rPr>
          <w:fldChar w:fldCharType="separate"/>
        </w:r>
        <w:r w:rsidR="00D175E9">
          <w:rPr>
            <w:noProof/>
            <w:webHidden/>
          </w:rPr>
          <w:t>14</w:t>
        </w:r>
        <w:r w:rsidR="00205CCA">
          <w:rPr>
            <w:noProof/>
            <w:webHidden/>
          </w:rPr>
          <w:fldChar w:fldCharType="end"/>
        </w:r>
      </w:hyperlink>
    </w:p>
    <w:p w14:paraId="66756FE7" w14:textId="68F05D63" w:rsidR="00205CCA" w:rsidRDefault="004E17A7">
      <w:pPr>
        <w:pStyle w:val="TOC1"/>
        <w:rPr>
          <w:rFonts w:eastAsiaTheme="minorEastAsia"/>
          <w:b w:val="0"/>
          <w:noProof/>
          <w:color w:val="auto"/>
          <w:sz w:val="22"/>
          <w:szCs w:val="22"/>
          <w:lang w:eastAsia="en-GB"/>
        </w:rPr>
      </w:pPr>
      <w:hyperlink w:anchor="_Toc107574002" w:history="1">
        <w:r w:rsidR="00205CCA" w:rsidRPr="00622D7D">
          <w:rPr>
            <w:rStyle w:val="Hyperlink"/>
            <w:noProof/>
          </w:rPr>
          <w:t>7.</w:t>
        </w:r>
        <w:r w:rsidR="00205CCA">
          <w:rPr>
            <w:rFonts w:eastAsiaTheme="minorEastAsia"/>
            <w:b w:val="0"/>
            <w:noProof/>
            <w:color w:val="auto"/>
            <w:sz w:val="22"/>
            <w:szCs w:val="22"/>
            <w:lang w:eastAsia="en-GB"/>
          </w:rPr>
          <w:tab/>
        </w:r>
        <w:r w:rsidR="00205CCA" w:rsidRPr="00622D7D">
          <w:rPr>
            <w:rStyle w:val="Hyperlink"/>
            <w:noProof/>
          </w:rPr>
          <w:t>Monitoring Compliance</w:t>
        </w:r>
        <w:r w:rsidR="00205CCA">
          <w:rPr>
            <w:noProof/>
            <w:webHidden/>
          </w:rPr>
          <w:tab/>
        </w:r>
        <w:r w:rsidR="00205CCA">
          <w:rPr>
            <w:noProof/>
            <w:webHidden/>
          </w:rPr>
          <w:fldChar w:fldCharType="begin"/>
        </w:r>
        <w:r w:rsidR="00205CCA">
          <w:rPr>
            <w:noProof/>
            <w:webHidden/>
          </w:rPr>
          <w:instrText xml:space="preserve"> PAGEREF _Toc107574002 \h </w:instrText>
        </w:r>
        <w:r w:rsidR="00205CCA">
          <w:rPr>
            <w:noProof/>
            <w:webHidden/>
          </w:rPr>
        </w:r>
        <w:r w:rsidR="00205CCA">
          <w:rPr>
            <w:noProof/>
            <w:webHidden/>
          </w:rPr>
          <w:fldChar w:fldCharType="separate"/>
        </w:r>
        <w:r w:rsidR="00D175E9">
          <w:rPr>
            <w:noProof/>
            <w:webHidden/>
          </w:rPr>
          <w:t>14</w:t>
        </w:r>
        <w:r w:rsidR="00205CCA">
          <w:rPr>
            <w:noProof/>
            <w:webHidden/>
          </w:rPr>
          <w:fldChar w:fldCharType="end"/>
        </w:r>
      </w:hyperlink>
    </w:p>
    <w:p w14:paraId="4252D8B2" w14:textId="09038140" w:rsidR="00205CCA" w:rsidRDefault="004E17A7">
      <w:pPr>
        <w:pStyle w:val="TOC1"/>
        <w:rPr>
          <w:rFonts w:eastAsiaTheme="minorEastAsia"/>
          <w:b w:val="0"/>
          <w:noProof/>
          <w:color w:val="auto"/>
          <w:sz w:val="22"/>
          <w:szCs w:val="22"/>
          <w:lang w:eastAsia="en-GB"/>
        </w:rPr>
      </w:pPr>
      <w:hyperlink w:anchor="_Toc107574003" w:history="1">
        <w:r w:rsidR="00205CCA" w:rsidRPr="00622D7D">
          <w:rPr>
            <w:rStyle w:val="Hyperlink"/>
            <w:noProof/>
          </w:rPr>
          <w:t>8.</w:t>
        </w:r>
        <w:r w:rsidR="00205CCA">
          <w:rPr>
            <w:rFonts w:eastAsiaTheme="minorEastAsia"/>
            <w:b w:val="0"/>
            <w:noProof/>
            <w:color w:val="auto"/>
            <w:sz w:val="22"/>
            <w:szCs w:val="22"/>
            <w:lang w:eastAsia="en-GB"/>
          </w:rPr>
          <w:tab/>
        </w:r>
        <w:r w:rsidR="00205CCA" w:rsidRPr="00622D7D">
          <w:rPr>
            <w:rStyle w:val="Hyperlink"/>
            <w:noProof/>
          </w:rPr>
          <w:t>Staff Training</w:t>
        </w:r>
        <w:r w:rsidR="00205CCA">
          <w:rPr>
            <w:noProof/>
            <w:webHidden/>
          </w:rPr>
          <w:tab/>
        </w:r>
        <w:r w:rsidR="00205CCA">
          <w:rPr>
            <w:noProof/>
            <w:webHidden/>
          </w:rPr>
          <w:fldChar w:fldCharType="begin"/>
        </w:r>
        <w:r w:rsidR="00205CCA">
          <w:rPr>
            <w:noProof/>
            <w:webHidden/>
          </w:rPr>
          <w:instrText xml:space="preserve"> PAGEREF _Toc107574003 \h </w:instrText>
        </w:r>
        <w:r w:rsidR="00205CCA">
          <w:rPr>
            <w:noProof/>
            <w:webHidden/>
          </w:rPr>
        </w:r>
        <w:r w:rsidR="00205CCA">
          <w:rPr>
            <w:noProof/>
            <w:webHidden/>
          </w:rPr>
          <w:fldChar w:fldCharType="separate"/>
        </w:r>
        <w:r w:rsidR="00D175E9">
          <w:rPr>
            <w:noProof/>
            <w:webHidden/>
          </w:rPr>
          <w:t>14</w:t>
        </w:r>
        <w:r w:rsidR="00205CCA">
          <w:rPr>
            <w:noProof/>
            <w:webHidden/>
          </w:rPr>
          <w:fldChar w:fldCharType="end"/>
        </w:r>
      </w:hyperlink>
    </w:p>
    <w:p w14:paraId="7F4FEE17" w14:textId="5CB141FC" w:rsidR="00205CCA" w:rsidRDefault="004E17A7">
      <w:pPr>
        <w:pStyle w:val="TOC1"/>
        <w:rPr>
          <w:rFonts w:eastAsiaTheme="minorEastAsia"/>
          <w:b w:val="0"/>
          <w:noProof/>
          <w:color w:val="auto"/>
          <w:sz w:val="22"/>
          <w:szCs w:val="22"/>
          <w:lang w:eastAsia="en-GB"/>
        </w:rPr>
      </w:pPr>
      <w:hyperlink w:anchor="_Toc107574004" w:history="1">
        <w:r w:rsidR="00205CCA" w:rsidRPr="00622D7D">
          <w:rPr>
            <w:rStyle w:val="Hyperlink"/>
            <w:noProof/>
          </w:rPr>
          <w:t>9.</w:t>
        </w:r>
        <w:r w:rsidR="00205CCA">
          <w:rPr>
            <w:rFonts w:eastAsiaTheme="minorEastAsia"/>
            <w:b w:val="0"/>
            <w:noProof/>
            <w:color w:val="auto"/>
            <w:sz w:val="22"/>
            <w:szCs w:val="22"/>
            <w:lang w:eastAsia="en-GB"/>
          </w:rPr>
          <w:tab/>
        </w:r>
        <w:r w:rsidR="00205CCA" w:rsidRPr="00622D7D">
          <w:rPr>
            <w:rStyle w:val="Hyperlink"/>
            <w:noProof/>
          </w:rPr>
          <w:t>Arrangements For Review</w:t>
        </w:r>
        <w:r w:rsidR="00205CCA">
          <w:rPr>
            <w:noProof/>
            <w:webHidden/>
          </w:rPr>
          <w:tab/>
        </w:r>
        <w:r w:rsidR="00205CCA">
          <w:rPr>
            <w:noProof/>
            <w:webHidden/>
          </w:rPr>
          <w:fldChar w:fldCharType="begin"/>
        </w:r>
        <w:r w:rsidR="00205CCA">
          <w:rPr>
            <w:noProof/>
            <w:webHidden/>
          </w:rPr>
          <w:instrText xml:space="preserve"> PAGEREF _Toc107574004 \h </w:instrText>
        </w:r>
        <w:r w:rsidR="00205CCA">
          <w:rPr>
            <w:noProof/>
            <w:webHidden/>
          </w:rPr>
        </w:r>
        <w:r w:rsidR="00205CCA">
          <w:rPr>
            <w:noProof/>
            <w:webHidden/>
          </w:rPr>
          <w:fldChar w:fldCharType="separate"/>
        </w:r>
        <w:r w:rsidR="00D175E9">
          <w:rPr>
            <w:noProof/>
            <w:webHidden/>
          </w:rPr>
          <w:t>15</w:t>
        </w:r>
        <w:r w:rsidR="00205CCA">
          <w:rPr>
            <w:noProof/>
            <w:webHidden/>
          </w:rPr>
          <w:fldChar w:fldCharType="end"/>
        </w:r>
      </w:hyperlink>
    </w:p>
    <w:p w14:paraId="386DE8DC" w14:textId="00BAE8F5" w:rsidR="00205CCA" w:rsidRDefault="004E17A7">
      <w:pPr>
        <w:pStyle w:val="TOC1"/>
        <w:rPr>
          <w:rFonts w:eastAsiaTheme="minorEastAsia"/>
          <w:b w:val="0"/>
          <w:noProof/>
          <w:color w:val="auto"/>
          <w:sz w:val="22"/>
          <w:szCs w:val="22"/>
          <w:lang w:eastAsia="en-GB"/>
        </w:rPr>
      </w:pPr>
      <w:hyperlink w:anchor="_Toc107574005" w:history="1">
        <w:r w:rsidR="00205CCA" w:rsidRPr="00622D7D">
          <w:rPr>
            <w:rStyle w:val="Hyperlink"/>
            <w:noProof/>
          </w:rPr>
          <w:t>10.</w:t>
        </w:r>
        <w:r w:rsidR="00205CCA">
          <w:rPr>
            <w:rFonts w:eastAsiaTheme="minorEastAsia"/>
            <w:b w:val="0"/>
            <w:noProof/>
            <w:color w:val="auto"/>
            <w:sz w:val="22"/>
            <w:szCs w:val="22"/>
            <w:lang w:eastAsia="en-GB"/>
          </w:rPr>
          <w:tab/>
        </w:r>
        <w:r w:rsidR="00205CCA" w:rsidRPr="00622D7D">
          <w:rPr>
            <w:rStyle w:val="Hyperlink"/>
            <w:noProof/>
          </w:rPr>
          <w:t>Associated Policies, Guidance And Documents</w:t>
        </w:r>
        <w:r w:rsidR="00205CCA">
          <w:rPr>
            <w:noProof/>
            <w:webHidden/>
          </w:rPr>
          <w:tab/>
        </w:r>
        <w:r w:rsidR="00205CCA">
          <w:rPr>
            <w:noProof/>
            <w:webHidden/>
          </w:rPr>
          <w:fldChar w:fldCharType="begin"/>
        </w:r>
        <w:r w:rsidR="00205CCA">
          <w:rPr>
            <w:noProof/>
            <w:webHidden/>
          </w:rPr>
          <w:instrText xml:space="preserve"> PAGEREF _Toc107574005 \h </w:instrText>
        </w:r>
        <w:r w:rsidR="00205CCA">
          <w:rPr>
            <w:noProof/>
            <w:webHidden/>
          </w:rPr>
        </w:r>
        <w:r w:rsidR="00205CCA">
          <w:rPr>
            <w:noProof/>
            <w:webHidden/>
          </w:rPr>
          <w:fldChar w:fldCharType="separate"/>
        </w:r>
        <w:r w:rsidR="00D175E9">
          <w:rPr>
            <w:noProof/>
            <w:webHidden/>
          </w:rPr>
          <w:t>15</w:t>
        </w:r>
        <w:r w:rsidR="00205CCA">
          <w:rPr>
            <w:noProof/>
            <w:webHidden/>
          </w:rPr>
          <w:fldChar w:fldCharType="end"/>
        </w:r>
      </w:hyperlink>
    </w:p>
    <w:p w14:paraId="6B8B072D" w14:textId="0FBCC7A0" w:rsidR="00205CCA" w:rsidRDefault="004E17A7">
      <w:pPr>
        <w:pStyle w:val="TOC1"/>
        <w:rPr>
          <w:rFonts w:eastAsiaTheme="minorEastAsia"/>
          <w:b w:val="0"/>
          <w:noProof/>
          <w:color w:val="auto"/>
          <w:sz w:val="22"/>
          <w:szCs w:val="22"/>
          <w:lang w:eastAsia="en-GB"/>
        </w:rPr>
      </w:pPr>
      <w:hyperlink w:anchor="_Toc107574006" w:history="1">
        <w:r w:rsidR="00205CCA" w:rsidRPr="00622D7D">
          <w:rPr>
            <w:rStyle w:val="Hyperlink"/>
            <w:noProof/>
          </w:rPr>
          <w:t>11.</w:t>
        </w:r>
        <w:r w:rsidR="00205CCA">
          <w:rPr>
            <w:rFonts w:eastAsiaTheme="minorEastAsia"/>
            <w:b w:val="0"/>
            <w:noProof/>
            <w:color w:val="auto"/>
            <w:sz w:val="22"/>
            <w:szCs w:val="22"/>
            <w:lang w:eastAsia="en-GB"/>
          </w:rPr>
          <w:tab/>
        </w:r>
        <w:r w:rsidR="00205CCA" w:rsidRPr="00622D7D">
          <w:rPr>
            <w:rStyle w:val="Hyperlink"/>
            <w:noProof/>
          </w:rPr>
          <w:t>References</w:t>
        </w:r>
        <w:r w:rsidR="00205CCA">
          <w:rPr>
            <w:noProof/>
            <w:webHidden/>
          </w:rPr>
          <w:tab/>
        </w:r>
        <w:r w:rsidR="00205CCA">
          <w:rPr>
            <w:noProof/>
            <w:webHidden/>
          </w:rPr>
          <w:fldChar w:fldCharType="begin"/>
        </w:r>
        <w:r w:rsidR="00205CCA">
          <w:rPr>
            <w:noProof/>
            <w:webHidden/>
          </w:rPr>
          <w:instrText xml:space="preserve"> PAGEREF _Toc107574006 \h </w:instrText>
        </w:r>
        <w:r w:rsidR="00205CCA">
          <w:rPr>
            <w:noProof/>
            <w:webHidden/>
          </w:rPr>
        </w:r>
        <w:r w:rsidR="00205CCA">
          <w:rPr>
            <w:noProof/>
            <w:webHidden/>
          </w:rPr>
          <w:fldChar w:fldCharType="separate"/>
        </w:r>
        <w:r w:rsidR="00D175E9">
          <w:rPr>
            <w:noProof/>
            <w:webHidden/>
          </w:rPr>
          <w:t>15</w:t>
        </w:r>
        <w:r w:rsidR="00205CCA">
          <w:rPr>
            <w:noProof/>
            <w:webHidden/>
          </w:rPr>
          <w:fldChar w:fldCharType="end"/>
        </w:r>
      </w:hyperlink>
    </w:p>
    <w:p w14:paraId="4F9F3F95" w14:textId="304099AB" w:rsidR="00205CCA" w:rsidRDefault="004E17A7">
      <w:pPr>
        <w:pStyle w:val="TOC1"/>
        <w:rPr>
          <w:rFonts w:eastAsiaTheme="minorEastAsia"/>
          <w:b w:val="0"/>
          <w:noProof/>
          <w:color w:val="auto"/>
          <w:sz w:val="22"/>
          <w:szCs w:val="22"/>
          <w:lang w:eastAsia="en-GB"/>
        </w:rPr>
      </w:pPr>
      <w:hyperlink w:anchor="_Toc107574007" w:history="1">
        <w:r w:rsidR="00205CCA" w:rsidRPr="00622D7D">
          <w:rPr>
            <w:rStyle w:val="Hyperlink"/>
            <w:noProof/>
          </w:rPr>
          <w:t>12.</w:t>
        </w:r>
        <w:r w:rsidR="00205CCA">
          <w:rPr>
            <w:rFonts w:eastAsiaTheme="minorEastAsia"/>
            <w:b w:val="0"/>
            <w:noProof/>
            <w:color w:val="auto"/>
            <w:sz w:val="22"/>
            <w:szCs w:val="22"/>
            <w:lang w:eastAsia="en-GB"/>
          </w:rPr>
          <w:tab/>
        </w:r>
        <w:r w:rsidR="00205CCA" w:rsidRPr="00622D7D">
          <w:rPr>
            <w:rStyle w:val="Hyperlink"/>
            <w:noProof/>
          </w:rPr>
          <w:t>Equality Impact Assessment</w:t>
        </w:r>
        <w:r w:rsidR="00205CCA">
          <w:rPr>
            <w:noProof/>
            <w:webHidden/>
          </w:rPr>
          <w:tab/>
        </w:r>
        <w:r w:rsidR="00205CCA">
          <w:rPr>
            <w:noProof/>
            <w:webHidden/>
          </w:rPr>
          <w:fldChar w:fldCharType="begin"/>
        </w:r>
        <w:r w:rsidR="00205CCA">
          <w:rPr>
            <w:noProof/>
            <w:webHidden/>
          </w:rPr>
          <w:instrText xml:space="preserve"> PAGEREF _Toc107574007 \h </w:instrText>
        </w:r>
        <w:r w:rsidR="00205CCA">
          <w:rPr>
            <w:noProof/>
            <w:webHidden/>
          </w:rPr>
        </w:r>
        <w:r w:rsidR="00205CCA">
          <w:rPr>
            <w:noProof/>
            <w:webHidden/>
          </w:rPr>
          <w:fldChar w:fldCharType="separate"/>
        </w:r>
        <w:r w:rsidR="00D175E9">
          <w:rPr>
            <w:noProof/>
            <w:webHidden/>
          </w:rPr>
          <w:t>15</w:t>
        </w:r>
        <w:r w:rsidR="00205CCA">
          <w:rPr>
            <w:noProof/>
            <w:webHidden/>
          </w:rPr>
          <w:fldChar w:fldCharType="end"/>
        </w:r>
      </w:hyperlink>
    </w:p>
    <w:p w14:paraId="2B57293F" w14:textId="2AF7D656" w:rsidR="00205CCA" w:rsidRDefault="004E17A7">
      <w:pPr>
        <w:pStyle w:val="TOC1"/>
        <w:rPr>
          <w:rFonts w:eastAsiaTheme="minorEastAsia"/>
          <w:b w:val="0"/>
          <w:noProof/>
          <w:color w:val="auto"/>
          <w:sz w:val="22"/>
          <w:szCs w:val="22"/>
          <w:lang w:eastAsia="en-GB"/>
        </w:rPr>
      </w:pPr>
      <w:hyperlink w:anchor="_Toc107574008" w:history="1">
        <w:r w:rsidR="00205CCA" w:rsidRPr="00622D7D">
          <w:rPr>
            <w:rStyle w:val="Hyperlink"/>
            <w:noProof/>
          </w:rPr>
          <w:t>Appendix A - Equality Impact Assessment</w:t>
        </w:r>
        <w:r w:rsidR="00205CCA">
          <w:rPr>
            <w:noProof/>
            <w:webHidden/>
          </w:rPr>
          <w:tab/>
        </w:r>
        <w:r w:rsidR="00205CCA">
          <w:rPr>
            <w:noProof/>
            <w:webHidden/>
          </w:rPr>
          <w:fldChar w:fldCharType="begin"/>
        </w:r>
        <w:r w:rsidR="00205CCA">
          <w:rPr>
            <w:noProof/>
            <w:webHidden/>
          </w:rPr>
          <w:instrText xml:space="preserve"> PAGEREF _Toc107574008 \h </w:instrText>
        </w:r>
        <w:r w:rsidR="00205CCA">
          <w:rPr>
            <w:noProof/>
            <w:webHidden/>
          </w:rPr>
        </w:r>
        <w:r w:rsidR="00205CCA">
          <w:rPr>
            <w:noProof/>
            <w:webHidden/>
          </w:rPr>
          <w:fldChar w:fldCharType="separate"/>
        </w:r>
        <w:r w:rsidR="00D175E9">
          <w:rPr>
            <w:noProof/>
            <w:webHidden/>
          </w:rPr>
          <w:t>16</w:t>
        </w:r>
        <w:r w:rsidR="00205CCA">
          <w:rPr>
            <w:noProof/>
            <w:webHidden/>
          </w:rPr>
          <w:fldChar w:fldCharType="end"/>
        </w:r>
      </w:hyperlink>
    </w:p>
    <w:p w14:paraId="49D621DD" w14:textId="59C751F4" w:rsidR="00205CCA" w:rsidRDefault="004E17A7">
      <w:pPr>
        <w:pStyle w:val="TOC1"/>
        <w:rPr>
          <w:rFonts w:eastAsiaTheme="minorEastAsia"/>
          <w:b w:val="0"/>
          <w:noProof/>
          <w:color w:val="auto"/>
          <w:sz w:val="22"/>
          <w:szCs w:val="22"/>
          <w:lang w:eastAsia="en-GB"/>
        </w:rPr>
      </w:pPr>
      <w:hyperlink w:anchor="_Toc107574009" w:history="1">
        <w:r w:rsidR="00205CCA" w:rsidRPr="00622D7D">
          <w:rPr>
            <w:rStyle w:val="Hyperlink"/>
            <w:noProof/>
          </w:rPr>
          <w:t>Appendix B – Examples of Close Personal Relationship Issues</w:t>
        </w:r>
        <w:r w:rsidR="00205CCA">
          <w:rPr>
            <w:noProof/>
            <w:webHidden/>
          </w:rPr>
          <w:tab/>
        </w:r>
        <w:r w:rsidR="00205CCA">
          <w:rPr>
            <w:noProof/>
            <w:webHidden/>
          </w:rPr>
          <w:fldChar w:fldCharType="begin"/>
        </w:r>
        <w:r w:rsidR="00205CCA">
          <w:rPr>
            <w:noProof/>
            <w:webHidden/>
          </w:rPr>
          <w:instrText xml:space="preserve"> PAGEREF _Toc107574009 \h </w:instrText>
        </w:r>
        <w:r w:rsidR="00205CCA">
          <w:rPr>
            <w:noProof/>
            <w:webHidden/>
          </w:rPr>
        </w:r>
        <w:r w:rsidR="00205CCA">
          <w:rPr>
            <w:noProof/>
            <w:webHidden/>
          </w:rPr>
          <w:fldChar w:fldCharType="separate"/>
        </w:r>
        <w:r w:rsidR="00D175E9">
          <w:rPr>
            <w:noProof/>
            <w:webHidden/>
          </w:rPr>
          <w:t>18</w:t>
        </w:r>
        <w:r w:rsidR="00205CCA">
          <w:rPr>
            <w:noProof/>
            <w:webHidden/>
          </w:rPr>
          <w:fldChar w:fldCharType="end"/>
        </w:r>
      </w:hyperlink>
    </w:p>
    <w:p w14:paraId="79AC109D" w14:textId="36DDFC2B" w:rsidR="00F913CD" w:rsidRDefault="000665B0">
      <w:pPr>
        <w:spacing w:before="0" w:after="0"/>
        <w:ind w:left="0"/>
        <w:rPr>
          <w:rFonts w:ascii="AppleSystemUIFont" w:hAnsi="AppleSystemUIFont" w:cs="AppleSystemUIFont"/>
          <w:sz w:val="26"/>
          <w:szCs w:val="26"/>
        </w:rPr>
      </w:pPr>
      <w:r>
        <w:rPr>
          <w:rFonts w:ascii="AppleSystemUIFont" w:hAnsi="AppleSystemUIFont" w:cs="AppleSystemUIFont"/>
          <w:b/>
          <w:sz w:val="26"/>
          <w:szCs w:val="26"/>
        </w:rPr>
        <w:fldChar w:fldCharType="end"/>
      </w:r>
      <w:r w:rsidR="00F913CD">
        <w:rPr>
          <w:rFonts w:ascii="AppleSystemUIFont" w:hAnsi="AppleSystemUIFont" w:cs="AppleSystemUIFont"/>
          <w:sz w:val="26"/>
          <w:szCs w:val="26"/>
        </w:rPr>
        <w:br w:type="page"/>
      </w:r>
    </w:p>
    <w:p w14:paraId="59065CEE" w14:textId="77777777" w:rsidR="00F913CD" w:rsidRPr="0015255F" w:rsidRDefault="00F913CD" w:rsidP="00F913CD">
      <w:pPr>
        <w:pStyle w:val="Heading2"/>
      </w:pPr>
      <w:bookmarkStart w:id="4" w:name="_Toc84611043"/>
      <w:bookmarkStart w:id="5" w:name="_Toc89326544"/>
      <w:bookmarkStart w:id="6" w:name="_Toc107573971"/>
      <w:r w:rsidRPr="0015255F">
        <w:lastRenderedPageBreak/>
        <w:t>Introduction</w:t>
      </w:r>
      <w:bookmarkEnd w:id="4"/>
      <w:bookmarkEnd w:id="5"/>
      <w:bookmarkEnd w:id="6"/>
    </w:p>
    <w:p w14:paraId="05175C78" w14:textId="09AD7E4C" w:rsidR="00E043B0" w:rsidRDefault="00E043B0" w:rsidP="00E043B0">
      <w:pPr>
        <w:pStyle w:val="Style1"/>
      </w:pPr>
      <w:r>
        <w:t xml:space="preserve">It is recognised that a significant proportion of close personal relationships are formed at work. </w:t>
      </w:r>
      <w:proofErr w:type="gramStart"/>
      <w:r>
        <w:t>As a local employer, situations</w:t>
      </w:r>
      <w:proofErr w:type="gramEnd"/>
      <w:r>
        <w:t xml:space="preserve"> </w:t>
      </w:r>
      <w:r w:rsidR="007A5CD9">
        <w:t xml:space="preserve">can </w:t>
      </w:r>
      <w:r>
        <w:t xml:space="preserve">arise within the </w:t>
      </w:r>
      <w:r w:rsidR="006E678B">
        <w:t>I</w:t>
      </w:r>
      <w:r w:rsidR="00D175E9">
        <w:t xml:space="preserve">ntegrated </w:t>
      </w:r>
      <w:r w:rsidR="006E678B">
        <w:t>C</w:t>
      </w:r>
      <w:r w:rsidR="00D175E9">
        <w:t xml:space="preserve">are </w:t>
      </w:r>
      <w:r w:rsidR="006E678B">
        <w:t>B</w:t>
      </w:r>
      <w:r w:rsidR="00D175E9">
        <w:t>oard (ICB)</w:t>
      </w:r>
      <w:r w:rsidR="006E678B">
        <w:t xml:space="preserve"> </w:t>
      </w:r>
      <w:r>
        <w:t xml:space="preserve">where relatives are employed within the same team, </w:t>
      </w:r>
      <w:r w:rsidR="007A5CD9">
        <w:t>establishment,</w:t>
      </w:r>
      <w:r>
        <w:t xml:space="preserve"> or work area. Whilst not all such situations raise issues of conflict of interest, this is not always the case.  </w:t>
      </w:r>
    </w:p>
    <w:p w14:paraId="66BFC435" w14:textId="08FD8D51" w:rsidR="00E043B0" w:rsidRDefault="00E043B0" w:rsidP="00E043B0">
      <w:pPr>
        <w:pStyle w:val="Style1"/>
      </w:pPr>
      <w:r>
        <w:t xml:space="preserve">The provisions set out in this policy are intended to avoid any possible conflict of interest or accusation of bias, </w:t>
      </w:r>
      <w:r w:rsidR="007A5CD9">
        <w:t>favouritism,</w:t>
      </w:r>
      <w:r>
        <w:t xml:space="preserve"> or prejudice. The implications of close personal relationships at work can include:   </w:t>
      </w:r>
    </w:p>
    <w:p w14:paraId="65D71379" w14:textId="16484F7F" w:rsidR="00E043B0" w:rsidRDefault="00E043B0" w:rsidP="007A5CD9">
      <w:pPr>
        <w:pStyle w:val="Style1"/>
        <w:numPr>
          <w:ilvl w:val="1"/>
          <w:numId w:val="36"/>
        </w:numPr>
      </w:pPr>
      <w:r>
        <w:t>Effect on the trust and confidence of colleagues in relation to a conflict of interest, fair treatment, their own ability to discuss issues openly within a team or with their line manager</w:t>
      </w:r>
      <w:r w:rsidR="00D175E9">
        <w:t>.</w:t>
      </w:r>
      <w:r>
        <w:t xml:space="preserve"> </w:t>
      </w:r>
    </w:p>
    <w:p w14:paraId="0712EA38" w14:textId="15260E1A" w:rsidR="00E043B0" w:rsidRDefault="00E043B0" w:rsidP="007A5CD9">
      <w:pPr>
        <w:pStyle w:val="Style1"/>
        <w:numPr>
          <w:ilvl w:val="1"/>
          <w:numId w:val="36"/>
        </w:numPr>
      </w:pPr>
      <w:r>
        <w:t xml:space="preserve">Perception of service users or the </w:t>
      </w:r>
      <w:r w:rsidR="007A5CD9">
        <w:t>public</w:t>
      </w:r>
      <w:r>
        <w:t xml:space="preserve"> in relation to the professionalism and fairness of the </w:t>
      </w:r>
      <w:r w:rsidR="00CF397E">
        <w:t>ICB</w:t>
      </w:r>
      <w:r>
        <w:t xml:space="preserve">, its employees, </w:t>
      </w:r>
      <w:proofErr w:type="gramStart"/>
      <w:r>
        <w:t>workers</w:t>
      </w:r>
      <w:proofErr w:type="gramEnd"/>
      <w:r>
        <w:t xml:space="preserve"> and Board Members</w:t>
      </w:r>
      <w:r w:rsidR="00D175E9">
        <w:t>.</w:t>
      </w:r>
      <w:r>
        <w:t xml:space="preserve"> </w:t>
      </w:r>
    </w:p>
    <w:p w14:paraId="7FF745F6" w14:textId="016EA1B5" w:rsidR="00A22E38" w:rsidRDefault="00E043B0" w:rsidP="007A5CD9">
      <w:pPr>
        <w:pStyle w:val="Style1"/>
        <w:numPr>
          <w:ilvl w:val="1"/>
          <w:numId w:val="36"/>
        </w:numPr>
      </w:pPr>
      <w:r>
        <w:t>Operational issues affecting the ability to deliver the service effectively</w:t>
      </w:r>
      <w:r w:rsidR="00D175E9">
        <w:t>.</w:t>
      </w:r>
    </w:p>
    <w:p w14:paraId="7BB010FA" w14:textId="6FFCB77D" w:rsidR="00E043B0" w:rsidRDefault="00E043B0" w:rsidP="007A5CD9">
      <w:pPr>
        <w:pStyle w:val="Style1"/>
        <w:numPr>
          <w:ilvl w:val="1"/>
          <w:numId w:val="36"/>
        </w:numPr>
      </w:pPr>
      <w:r>
        <w:t xml:space="preserve">Conflicting loyalties and breach of confidentiality and trust. </w:t>
      </w:r>
    </w:p>
    <w:p w14:paraId="64280714" w14:textId="2CF87E3B" w:rsidR="00F913CD" w:rsidRPr="00DE0AAD" w:rsidRDefault="00425EE8" w:rsidP="00425EE8">
      <w:pPr>
        <w:pStyle w:val="Style1"/>
      </w:pPr>
      <w:r w:rsidRPr="00425EE8">
        <w:t xml:space="preserve">Mutual respect is essential to </w:t>
      </w:r>
      <w:r w:rsidR="005953C1">
        <w:t xml:space="preserve">the </w:t>
      </w:r>
      <w:r w:rsidRPr="00425EE8">
        <w:t xml:space="preserve">good running of the </w:t>
      </w:r>
      <w:r w:rsidR="006E678B">
        <w:t>ICB</w:t>
      </w:r>
      <w:r w:rsidRPr="00425EE8">
        <w:t xml:space="preserve"> and close personal familiarity between </w:t>
      </w:r>
      <w:r w:rsidR="005953C1">
        <w:t xml:space="preserve">individuals </w:t>
      </w:r>
      <w:r w:rsidRPr="00425EE8">
        <w:t>can damage that relationship and prove embarrassing to other</w:t>
      </w:r>
      <w:r w:rsidR="005953C1">
        <w:t>s</w:t>
      </w:r>
      <w:r>
        <w:t xml:space="preserve">. </w:t>
      </w:r>
    </w:p>
    <w:p w14:paraId="6EA46454" w14:textId="77777777" w:rsidR="00F913CD" w:rsidRPr="0015255F" w:rsidRDefault="00F913CD" w:rsidP="00F913CD">
      <w:pPr>
        <w:pStyle w:val="Heading2"/>
      </w:pPr>
      <w:bookmarkStart w:id="7" w:name="_Toc89326545"/>
      <w:bookmarkStart w:id="8" w:name="_Toc107573972"/>
      <w:r w:rsidRPr="0015255F">
        <w:t xml:space="preserve">Purpose / Policy </w:t>
      </w:r>
      <w:r w:rsidRPr="00F913CD">
        <w:t>Statement</w:t>
      </w:r>
      <w:bookmarkEnd w:id="7"/>
      <w:bookmarkEnd w:id="8"/>
    </w:p>
    <w:p w14:paraId="33A9D118" w14:textId="4369B3B6" w:rsidR="008E4397" w:rsidRDefault="00E043B0" w:rsidP="00E043B0">
      <w:pPr>
        <w:pStyle w:val="Style1"/>
      </w:pPr>
      <w:r w:rsidRPr="00E043B0">
        <w:t xml:space="preserve">The purpose of this policy is to assist </w:t>
      </w:r>
      <w:r w:rsidR="00135899">
        <w:t>m</w:t>
      </w:r>
      <w:r w:rsidRPr="00E043B0">
        <w:t>anagers and the Human Resources Team</w:t>
      </w:r>
      <w:r w:rsidR="00025769">
        <w:t xml:space="preserve"> </w:t>
      </w:r>
      <w:r w:rsidR="001A7D5A">
        <w:t>to deal</w:t>
      </w:r>
      <w:r w:rsidRPr="00E043B0">
        <w:t xml:space="preserve">, sensitively but effectively, with situations where </w:t>
      </w:r>
      <w:r w:rsidR="005953C1">
        <w:t xml:space="preserve">individuals </w:t>
      </w:r>
      <w:r w:rsidRPr="00E043B0">
        <w:t xml:space="preserve">have a close personal relationship with someone with whom they work. It also touches on the issues of improper relationships formed with </w:t>
      </w:r>
      <w:r w:rsidR="007A5CD9">
        <w:t xml:space="preserve">direct </w:t>
      </w:r>
      <w:r w:rsidRPr="00E043B0">
        <w:t xml:space="preserve">service users, which </w:t>
      </w:r>
      <w:r w:rsidR="00DD6DA4">
        <w:t xml:space="preserve">are </w:t>
      </w:r>
      <w:r w:rsidRPr="00E043B0">
        <w:t xml:space="preserve">inappropriate in any circumstances. </w:t>
      </w:r>
    </w:p>
    <w:p w14:paraId="14C752D3" w14:textId="54D93D47" w:rsidR="00F913CD" w:rsidRDefault="00425EE8" w:rsidP="00425EE8">
      <w:pPr>
        <w:pStyle w:val="Style1"/>
      </w:pPr>
      <w:r w:rsidRPr="00425EE8">
        <w:t xml:space="preserve">To avoid any accusation of bias, </w:t>
      </w:r>
      <w:r w:rsidR="00DD6DA4">
        <w:t xml:space="preserve">those in </w:t>
      </w:r>
      <w:r w:rsidR="001D255A">
        <w:t xml:space="preserve">positions of authority/responsibility in </w:t>
      </w:r>
      <w:r w:rsidR="00DD6DA4">
        <w:t xml:space="preserve">the scope of this policy </w:t>
      </w:r>
      <w:r w:rsidRPr="00425EE8">
        <w:t xml:space="preserve">must not be involved in any appointment where they are a relative or partner of, or have a close personal relationship with, the individual being considered for appointment. It also provides that </w:t>
      </w:r>
      <w:r w:rsidR="00DD6DA4">
        <w:t xml:space="preserve">those in close personal relationships </w:t>
      </w:r>
      <w:r w:rsidRPr="00425EE8">
        <w:t xml:space="preserve">must not be involved in decisions relating to </w:t>
      </w:r>
      <w:r w:rsidR="001D255A" w:rsidRPr="00025769">
        <w:rPr>
          <w:color w:val="auto"/>
        </w:rPr>
        <w:t>for example</w:t>
      </w:r>
      <w:r w:rsidR="001B6731" w:rsidRPr="00025769">
        <w:rPr>
          <w:color w:val="auto"/>
        </w:rPr>
        <w:t xml:space="preserve">: </w:t>
      </w:r>
      <w:r w:rsidR="002C1780" w:rsidRPr="00025769">
        <w:rPr>
          <w:color w:val="auto"/>
        </w:rPr>
        <w:t xml:space="preserve">appraisal, </w:t>
      </w:r>
      <w:r w:rsidR="00B04B83">
        <w:t>pay decisions, promotion</w:t>
      </w:r>
      <w:r w:rsidR="002C1780">
        <w:t>/references</w:t>
      </w:r>
      <w:r w:rsidR="00B04B83">
        <w:t>, training opportunities</w:t>
      </w:r>
      <w:r w:rsidR="002C1780">
        <w:t>, expenses</w:t>
      </w:r>
      <w:r w:rsidR="001D255A">
        <w:t xml:space="preserve">, </w:t>
      </w:r>
      <w:r w:rsidR="007A5CD9">
        <w:t>timesheets,</w:t>
      </w:r>
      <w:r w:rsidR="00B04B83">
        <w:t xml:space="preserve"> and discipline/grievance issues</w:t>
      </w:r>
      <w:r w:rsidR="00DD6DA4">
        <w:t>.</w:t>
      </w:r>
      <w:r>
        <w:t xml:space="preserve">     </w:t>
      </w:r>
    </w:p>
    <w:p w14:paraId="41814B99" w14:textId="7C9630D1" w:rsidR="00800305" w:rsidRDefault="00800305" w:rsidP="008E4397">
      <w:pPr>
        <w:pStyle w:val="Heading2"/>
      </w:pPr>
      <w:bookmarkStart w:id="9" w:name="_Toc107573973"/>
      <w:bookmarkStart w:id="10" w:name="_Toc89326546"/>
      <w:r>
        <w:lastRenderedPageBreak/>
        <w:t>Scope</w:t>
      </w:r>
      <w:bookmarkEnd w:id="9"/>
    </w:p>
    <w:p w14:paraId="10ACB7BF" w14:textId="3B3D1441" w:rsidR="00873BE1" w:rsidRDefault="00425EE8" w:rsidP="00DD6DA4">
      <w:pPr>
        <w:spacing w:before="0" w:after="0"/>
        <w:rPr>
          <w:color w:val="00B050"/>
        </w:rPr>
      </w:pPr>
      <w:r w:rsidRPr="00425EE8">
        <w:rPr>
          <w:color w:val="auto"/>
        </w:rPr>
        <w:t>This policy applies to</w:t>
      </w:r>
      <w:r w:rsidR="00EB58E6">
        <w:rPr>
          <w:color w:val="auto"/>
        </w:rPr>
        <w:t xml:space="preserve"> the following:</w:t>
      </w:r>
      <w:r>
        <w:rPr>
          <w:color w:val="00B050"/>
        </w:rPr>
        <w:t xml:space="preserve">  </w:t>
      </w:r>
    </w:p>
    <w:p w14:paraId="2E76DC98" w14:textId="76EBB772" w:rsidR="00873BE1" w:rsidRPr="00025769" w:rsidRDefault="007A5CD9" w:rsidP="007A5CD9">
      <w:pPr>
        <w:pStyle w:val="ListParagraph"/>
        <w:numPr>
          <w:ilvl w:val="1"/>
          <w:numId w:val="35"/>
        </w:numPr>
        <w:rPr>
          <w:color w:val="auto"/>
        </w:rPr>
      </w:pPr>
      <w:r>
        <w:rPr>
          <w:color w:val="auto"/>
        </w:rPr>
        <w:t>E</w:t>
      </w:r>
      <w:r w:rsidR="00A22E38" w:rsidRPr="00025769">
        <w:rPr>
          <w:color w:val="auto"/>
        </w:rPr>
        <w:t>mployees or workers of the ICB</w:t>
      </w:r>
      <w:r w:rsidR="00D175E9">
        <w:rPr>
          <w:color w:val="auto"/>
        </w:rPr>
        <w:t>.</w:t>
      </w:r>
    </w:p>
    <w:p w14:paraId="01A90E42" w14:textId="4B59D2F9" w:rsidR="00BF6D7A" w:rsidRPr="00025769" w:rsidRDefault="008C24AF" w:rsidP="007A5CD9">
      <w:pPr>
        <w:pStyle w:val="ListParagraph"/>
        <w:numPr>
          <w:ilvl w:val="1"/>
          <w:numId w:val="35"/>
        </w:numPr>
        <w:rPr>
          <w:color w:val="auto"/>
        </w:rPr>
      </w:pPr>
      <w:r w:rsidRPr="00025769">
        <w:rPr>
          <w:color w:val="auto"/>
        </w:rPr>
        <w:t>Non-Executive</w:t>
      </w:r>
      <w:r w:rsidR="00BF6D7A" w:rsidRPr="00025769">
        <w:rPr>
          <w:color w:val="auto"/>
        </w:rPr>
        <w:t xml:space="preserve"> Members</w:t>
      </w:r>
      <w:r w:rsidR="00D175E9">
        <w:rPr>
          <w:color w:val="auto"/>
        </w:rPr>
        <w:t>.</w:t>
      </w:r>
    </w:p>
    <w:p w14:paraId="78E50F32" w14:textId="4FED3838" w:rsidR="00873BE1" w:rsidRPr="00025769" w:rsidRDefault="00D175E9" w:rsidP="007A5CD9">
      <w:pPr>
        <w:pStyle w:val="ListParagraph"/>
        <w:numPr>
          <w:ilvl w:val="1"/>
          <w:numId w:val="35"/>
        </w:numPr>
        <w:rPr>
          <w:color w:val="auto"/>
        </w:rPr>
      </w:pPr>
      <w:r w:rsidRPr="00025769">
        <w:rPr>
          <w:color w:val="auto"/>
        </w:rPr>
        <w:t>A</w:t>
      </w:r>
      <w:r w:rsidR="00873BE1" w:rsidRPr="00025769">
        <w:rPr>
          <w:color w:val="auto"/>
        </w:rPr>
        <w:t>pprentices</w:t>
      </w:r>
      <w:r>
        <w:rPr>
          <w:color w:val="auto"/>
        </w:rPr>
        <w:t>.</w:t>
      </w:r>
    </w:p>
    <w:p w14:paraId="09C649BF" w14:textId="59B716A5" w:rsidR="00873BE1" w:rsidRPr="00025769" w:rsidRDefault="007A5CD9" w:rsidP="007A5CD9">
      <w:pPr>
        <w:pStyle w:val="ListParagraph"/>
        <w:numPr>
          <w:ilvl w:val="1"/>
          <w:numId w:val="35"/>
        </w:numPr>
        <w:rPr>
          <w:color w:val="auto"/>
        </w:rPr>
      </w:pPr>
      <w:r>
        <w:rPr>
          <w:color w:val="auto"/>
        </w:rPr>
        <w:t>B</w:t>
      </w:r>
      <w:r w:rsidR="00873BE1" w:rsidRPr="00025769">
        <w:rPr>
          <w:color w:val="auto"/>
        </w:rPr>
        <w:t xml:space="preserve">ank, agency workers and other workers who are assigned to </w:t>
      </w:r>
      <w:r w:rsidR="00BF6D7A" w:rsidRPr="00025769">
        <w:rPr>
          <w:color w:val="auto"/>
        </w:rPr>
        <w:t xml:space="preserve">the </w:t>
      </w:r>
      <w:r w:rsidR="00873BE1" w:rsidRPr="00025769">
        <w:rPr>
          <w:color w:val="auto"/>
        </w:rPr>
        <w:t>ICB</w:t>
      </w:r>
      <w:r w:rsidR="00D175E9">
        <w:rPr>
          <w:color w:val="auto"/>
        </w:rPr>
        <w:t>.</w:t>
      </w:r>
    </w:p>
    <w:p w14:paraId="7B9F5E38" w14:textId="13EEBCD2" w:rsidR="00873BE1" w:rsidRPr="00025769" w:rsidRDefault="007A5CD9" w:rsidP="007A5CD9">
      <w:pPr>
        <w:pStyle w:val="ListParagraph"/>
        <w:numPr>
          <w:ilvl w:val="1"/>
          <w:numId w:val="35"/>
        </w:numPr>
        <w:rPr>
          <w:color w:val="auto"/>
        </w:rPr>
      </w:pPr>
      <w:r>
        <w:rPr>
          <w:color w:val="auto"/>
        </w:rPr>
        <w:t>E</w:t>
      </w:r>
      <w:r w:rsidR="00873BE1" w:rsidRPr="00025769">
        <w:rPr>
          <w:color w:val="auto"/>
        </w:rPr>
        <w:t>xternal contractors</w:t>
      </w:r>
      <w:r w:rsidR="00D175E9">
        <w:rPr>
          <w:color w:val="auto"/>
        </w:rPr>
        <w:t>.</w:t>
      </w:r>
    </w:p>
    <w:p w14:paraId="6EA6BC3C" w14:textId="65B05A40" w:rsidR="00873BE1" w:rsidRPr="00025769" w:rsidRDefault="00D175E9" w:rsidP="007A5CD9">
      <w:pPr>
        <w:pStyle w:val="ListParagraph"/>
        <w:numPr>
          <w:ilvl w:val="1"/>
          <w:numId w:val="35"/>
        </w:numPr>
        <w:rPr>
          <w:color w:val="auto"/>
        </w:rPr>
      </w:pPr>
      <w:r w:rsidRPr="00025769">
        <w:rPr>
          <w:color w:val="auto"/>
        </w:rPr>
        <w:t>S</w:t>
      </w:r>
      <w:r w:rsidR="00873BE1" w:rsidRPr="00025769">
        <w:rPr>
          <w:color w:val="auto"/>
        </w:rPr>
        <w:t>econdees</w:t>
      </w:r>
      <w:r>
        <w:rPr>
          <w:color w:val="auto"/>
        </w:rPr>
        <w:t>.</w:t>
      </w:r>
      <w:r w:rsidR="00873BE1" w:rsidRPr="00025769">
        <w:rPr>
          <w:color w:val="auto"/>
        </w:rPr>
        <w:t xml:space="preserve"> </w:t>
      </w:r>
    </w:p>
    <w:p w14:paraId="4CF465DF" w14:textId="074A573D" w:rsidR="00873BE1" w:rsidRPr="00025769" w:rsidRDefault="00D175E9" w:rsidP="007A5CD9">
      <w:pPr>
        <w:pStyle w:val="ListParagraph"/>
        <w:numPr>
          <w:ilvl w:val="1"/>
          <w:numId w:val="35"/>
        </w:numPr>
        <w:rPr>
          <w:color w:val="auto"/>
        </w:rPr>
      </w:pPr>
      <w:r w:rsidRPr="00025769">
        <w:rPr>
          <w:color w:val="auto"/>
        </w:rPr>
        <w:t>V</w:t>
      </w:r>
      <w:r w:rsidR="00873BE1" w:rsidRPr="00025769">
        <w:rPr>
          <w:color w:val="auto"/>
        </w:rPr>
        <w:t>olunteers</w:t>
      </w:r>
      <w:r>
        <w:rPr>
          <w:color w:val="auto"/>
        </w:rPr>
        <w:t>.</w:t>
      </w:r>
    </w:p>
    <w:p w14:paraId="147E3FE5" w14:textId="33A48E13" w:rsidR="00873BE1" w:rsidRPr="00025769" w:rsidRDefault="007A5CD9" w:rsidP="007A5CD9">
      <w:pPr>
        <w:pStyle w:val="ListParagraph"/>
        <w:numPr>
          <w:ilvl w:val="1"/>
          <w:numId w:val="35"/>
        </w:numPr>
        <w:rPr>
          <w:color w:val="auto"/>
        </w:rPr>
      </w:pPr>
      <w:r>
        <w:rPr>
          <w:color w:val="auto"/>
        </w:rPr>
        <w:t>S</w:t>
      </w:r>
      <w:r w:rsidR="00873BE1" w:rsidRPr="00025769">
        <w:rPr>
          <w:color w:val="auto"/>
        </w:rPr>
        <w:t>tudents, including work experience students</w:t>
      </w:r>
      <w:r w:rsidR="00D175E9">
        <w:rPr>
          <w:color w:val="auto"/>
        </w:rPr>
        <w:t>.</w:t>
      </w:r>
    </w:p>
    <w:p w14:paraId="6498DD8D" w14:textId="6CB10B30" w:rsidR="00873BE1" w:rsidRPr="00025769" w:rsidRDefault="007A5CD9" w:rsidP="007A5CD9">
      <w:pPr>
        <w:pStyle w:val="ListParagraph"/>
        <w:numPr>
          <w:ilvl w:val="1"/>
          <w:numId w:val="35"/>
        </w:numPr>
        <w:rPr>
          <w:color w:val="auto"/>
        </w:rPr>
      </w:pPr>
      <w:r>
        <w:rPr>
          <w:color w:val="auto"/>
        </w:rPr>
        <w:t>T</w:t>
      </w:r>
      <w:r w:rsidR="00873BE1" w:rsidRPr="00025769">
        <w:rPr>
          <w:color w:val="auto"/>
        </w:rPr>
        <w:t xml:space="preserve">hose on Honorary Contracts </w:t>
      </w:r>
      <w:r w:rsidRPr="00025769">
        <w:rPr>
          <w:color w:val="auto"/>
        </w:rPr>
        <w:t>e.g.,</w:t>
      </w:r>
      <w:r w:rsidR="00873BE1" w:rsidRPr="00025769">
        <w:rPr>
          <w:color w:val="auto"/>
        </w:rPr>
        <w:t xml:space="preserve"> for research purposes</w:t>
      </w:r>
      <w:r w:rsidR="00D175E9">
        <w:rPr>
          <w:color w:val="auto"/>
        </w:rPr>
        <w:t>.</w:t>
      </w:r>
      <w:r w:rsidR="00873BE1" w:rsidRPr="00025769">
        <w:rPr>
          <w:color w:val="auto"/>
        </w:rPr>
        <w:t xml:space="preserve"> </w:t>
      </w:r>
    </w:p>
    <w:p w14:paraId="413ABF04" w14:textId="40E2540C" w:rsidR="00873BE1" w:rsidRPr="00025769" w:rsidRDefault="007A5CD9" w:rsidP="007A5CD9">
      <w:pPr>
        <w:pStyle w:val="ListParagraph"/>
        <w:numPr>
          <w:ilvl w:val="1"/>
          <w:numId w:val="35"/>
        </w:numPr>
        <w:rPr>
          <w:color w:val="auto"/>
        </w:rPr>
      </w:pPr>
      <w:r>
        <w:rPr>
          <w:color w:val="auto"/>
        </w:rPr>
        <w:t>T</w:t>
      </w:r>
      <w:r w:rsidR="00873BE1" w:rsidRPr="00025769">
        <w:rPr>
          <w:color w:val="auto"/>
        </w:rPr>
        <w:t>hose on Contract for Services</w:t>
      </w:r>
      <w:r w:rsidR="00D175E9">
        <w:rPr>
          <w:color w:val="auto"/>
        </w:rPr>
        <w:t>.</w:t>
      </w:r>
      <w:r w:rsidR="00873BE1" w:rsidRPr="00025769">
        <w:rPr>
          <w:color w:val="auto"/>
        </w:rPr>
        <w:t xml:space="preserve"> </w:t>
      </w:r>
    </w:p>
    <w:p w14:paraId="4A4A6403" w14:textId="507186BC" w:rsidR="009409FD" w:rsidRPr="00025769" w:rsidRDefault="00A22E38" w:rsidP="007A5CD9">
      <w:pPr>
        <w:pStyle w:val="ListParagraph"/>
        <w:numPr>
          <w:ilvl w:val="1"/>
          <w:numId w:val="35"/>
        </w:numPr>
        <w:rPr>
          <w:color w:val="auto"/>
        </w:rPr>
      </w:pPr>
      <w:r w:rsidRPr="00025769">
        <w:rPr>
          <w:color w:val="auto"/>
        </w:rPr>
        <w:t xml:space="preserve">It also applies to job applicants in the recruitment process. </w:t>
      </w:r>
    </w:p>
    <w:p w14:paraId="33D9D5BD" w14:textId="6F1987F2" w:rsidR="00F913CD" w:rsidRPr="0015255F" w:rsidRDefault="00F913CD" w:rsidP="008E4397">
      <w:pPr>
        <w:pStyle w:val="Heading2"/>
      </w:pPr>
      <w:bookmarkStart w:id="11" w:name="_Toc107573974"/>
      <w:r w:rsidRPr="0015255F">
        <w:t>Definitions</w:t>
      </w:r>
      <w:bookmarkEnd w:id="10"/>
      <w:bookmarkEnd w:id="11"/>
    </w:p>
    <w:p w14:paraId="3266024C" w14:textId="56C37604" w:rsidR="00F913CD" w:rsidRPr="00776F89" w:rsidRDefault="00873BE1" w:rsidP="00873BE1">
      <w:pPr>
        <w:pStyle w:val="ListParagraph"/>
        <w:rPr>
          <w:color w:val="auto"/>
        </w:rPr>
      </w:pPr>
      <w:r w:rsidRPr="00776F89">
        <w:rPr>
          <w:color w:val="auto"/>
        </w:rPr>
        <w:t>Refer to main body of policy</w:t>
      </w:r>
      <w:r w:rsidR="00D175E9">
        <w:rPr>
          <w:color w:val="auto"/>
        </w:rPr>
        <w:t>.</w:t>
      </w:r>
    </w:p>
    <w:p w14:paraId="0E72F2F5" w14:textId="77777777" w:rsidR="00F913CD" w:rsidRPr="0015255F" w:rsidRDefault="00F913CD" w:rsidP="00225AB9">
      <w:pPr>
        <w:pStyle w:val="Heading2"/>
      </w:pPr>
      <w:bookmarkStart w:id="12" w:name="_Toc89326547"/>
      <w:bookmarkStart w:id="13" w:name="_Toc107573975"/>
      <w:r w:rsidRPr="0015255F">
        <w:t>Roles and Responsibilities</w:t>
      </w:r>
      <w:bookmarkStart w:id="14" w:name="_Toc84611047"/>
      <w:bookmarkEnd w:id="12"/>
      <w:bookmarkEnd w:id="13"/>
    </w:p>
    <w:p w14:paraId="01A41CC2" w14:textId="77777777" w:rsidR="00F913CD" w:rsidRPr="0015255F" w:rsidRDefault="00F913CD" w:rsidP="00225AB9">
      <w:pPr>
        <w:pStyle w:val="Heading3"/>
      </w:pPr>
      <w:bookmarkStart w:id="15" w:name="_Toc84611048"/>
      <w:bookmarkStart w:id="16" w:name="_Toc107573976"/>
      <w:bookmarkEnd w:id="14"/>
      <w:r w:rsidRPr="0015255F">
        <w:t>Integrated Care Board</w:t>
      </w:r>
      <w:bookmarkEnd w:id="15"/>
      <w:bookmarkEnd w:id="16"/>
    </w:p>
    <w:p w14:paraId="0FEFFE52" w14:textId="79B2CF96" w:rsidR="00F913CD" w:rsidRPr="008C24AF" w:rsidRDefault="0076504A" w:rsidP="00EB44FF">
      <w:pPr>
        <w:pStyle w:val="Style2"/>
        <w:rPr>
          <w:color w:val="auto"/>
        </w:rPr>
      </w:pPr>
      <w:r w:rsidRPr="008C24AF">
        <w:rPr>
          <w:color w:val="auto"/>
        </w:rPr>
        <w:t xml:space="preserve">The ICB Board is accountable and responsible for ensuring that the ICB has effective processes for the management of </w:t>
      </w:r>
      <w:r w:rsidR="002C1780" w:rsidRPr="008C24AF">
        <w:rPr>
          <w:color w:val="auto"/>
        </w:rPr>
        <w:t xml:space="preserve">close personal relationships at work </w:t>
      </w:r>
      <w:r w:rsidRPr="008C24AF">
        <w:rPr>
          <w:color w:val="auto"/>
        </w:rPr>
        <w:t>in accordance with relevant legislation and best practice guidance.</w:t>
      </w:r>
    </w:p>
    <w:p w14:paraId="2032CA85" w14:textId="1386A80F" w:rsidR="00F913CD" w:rsidRPr="0015255F" w:rsidRDefault="00F913CD" w:rsidP="00732AFE">
      <w:pPr>
        <w:pStyle w:val="Heading3"/>
      </w:pPr>
      <w:bookmarkStart w:id="17" w:name="_Toc107573977"/>
      <w:r w:rsidRPr="0015255F">
        <w:t>Chief Executive</w:t>
      </w:r>
      <w:bookmarkEnd w:id="17"/>
      <w:r w:rsidR="0076504A">
        <w:t xml:space="preserve"> </w:t>
      </w:r>
    </w:p>
    <w:p w14:paraId="5CAAA1DE" w14:textId="498FA639" w:rsidR="0076504A" w:rsidRPr="008C24AF" w:rsidRDefault="0076504A" w:rsidP="0076504A">
      <w:pPr>
        <w:pStyle w:val="Style2"/>
        <w:rPr>
          <w:color w:val="auto"/>
        </w:rPr>
      </w:pPr>
      <w:r w:rsidRPr="008C24AF">
        <w:rPr>
          <w:color w:val="auto"/>
        </w:rPr>
        <w:t xml:space="preserve">The Chief Executive is accountable for the policy and procedure being in place to ensure fair and equitable approach to </w:t>
      </w:r>
      <w:r w:rsidR="002C1780" w:rsidRPr="008C24AF">
        <w:rPr>
          <w:color w:val="auto"/>
        </w:rPr>
        <w:t>managing close personal relationships at work</w:t>
      </w:r>
      <w:r w:rsidRPr="008C24AF">
        <w:rPr>
          <w:color w:val="auto"/>
        </w:rPr>
        <w:t xml:space="preserve">. </w:t>
      </w:r>
    </w:p>
    <w:p w14:paraId="4E5B0CF9" w14:textId="30489F40" w:rsidR="00F913CD" w:rsidRPr="0015255F" w:rsidRDefault="00F913CD" w:rsidP="00732AFE">
      <w:pPr>
        <w:pStyle w:val="Heading3"/>
      </w:pPr>
      <w:bookmarkStart w:id="18" w:name="_Toc84611052"/>
      <w:bookmarkStart w:id="19" w:name="_Toc107573978"/>
      <w:r w:rsidRPr="0015255F">
        <w:t>Policy Authors</w:t>
      </w:r>
      <w:bookmarkEnd w:id="18"/>
      <w:bookmarkEnd w:id="19"/>
    </w:p>
    <w:p w14:paraId="32416DA3" w14:textId="7F50715A" w:rsidR="0076504A" w:rsidRPr="008C24AF" w:rsidRDefault="0076504A" w:rsidP="0076504A">
      <w:pPr>
        <w:pStyle w:val="Style2"/>
        <w:rPr>
          <w:color w:val="auto"/>
        </w:rPr>
      </w:pPr>
      <w:r w:rsidRPr="008C24AF">
        <w:rPr>
          <w:color w:val="auto"/>
        </w:rPr>
        <w:t xml:space="preserve">Policy authors are responsible for ensuring that this document is updated </w:t>
      </w:r>
      <w:r w:rsidR="00BF44D8" w:rsidRPr="008C24AF">
        <w:rPr>
          <w:color w:val="auto"/>
        </w:rPr>
        <w:t>as and when required</w:t>
      </w:r>
      <w:r w:rsidRPr="008C24AF">
        <w:rPr>
          <w:color w:val="auto"/>
        </w:rPr>
        <w:t xml:space="preserve">.    </w:t>
      </w:r>
    </w:p>
    <w:p w14:paraId="11484268" w14:textId="371BC2D5" w:rsidR="00F913CD" w:rsidRPr="0015255F" w:rsidRDefault="00EB58E6" w:rsidP="00732AFE">
      <w:pPr>
        <w:pStyle w:val="Heading3"/>
      </w:pPr>
      <w:bookmarkStart w:id="20" w:name="_Toc84611054"/>
      <w:bookmarkStart w:id="21" w:name="_Toc107573979"/>
      <w:r>
        <w:lastRenderedPageBreak/>
        <w:t xml:space="preserve">Executive </w:t>
      </w:r>
      <w:r w:rsidR="0096293A">
        <w:t>Chief People Officer</w:t>
      </w:r>
      <w:bookmarkEnd w:id="20"/>
      <w:bookmarkEnd w:id="21"/>
    </w:p>
    <w:p w14:paraId="38815C03" w14:textId="180D9946" w:rsidR="0096293A" w:rsidRPr="008C24AF" w:rsidRDefault="0096293A" w:rsidP="0096293A">
      <w:pPr>
        <w:pStyle w:val="Style2"/>
        <w:rPr>
          <w:color w:val="auto"/>
        </w:rPr>
      </w:pPr>
      <w:r w:rsidRPr="008C24AF">
        <w:rPr>
          <w:color w:val="auto"/>
        </w:rPr>
        <w:t xml:space="preserve">The </w:t>
      </w:r>
      <w:r w:rsidR="00EB58E6" w:rsidRPr="008C24AF">
        <w:rPr>
          <w:color w:val="auto"/>
        </w:rPr>
        <w:t xml:space="preserve">Executive </w:t>
      </w:r>
      <w:r w:rsidRPr="008C24AF">
        <w:rPr>
          <w:color w:val="auto"/>
        </w:rPr>
        <w:t>Chief People Officer oversees the implementation of this policy and is responsible for ensuring that managers take action to meet the</w:t>
      </w:r>
      <w:r w:rsidR="006E678B" w:rsidRPr="008C24AF">
        <w:rPr>
          <w:color w:val="auto"/>
        </w:rPr>
        <w:t xml:space="preserve"> ICB</w:t>
      </w:r>
      <w:r w:rsidRPr="008C24AF">
        <w:rPr>
          <w:color w:val="auto"/>
        </w:rPr>
        <w:t>’s obligations to ensure equity and consistency.</w:t>
      </w:r>
    </w:p>
    <w:p w14:paraId="5019279B" w14:textId="77777777" w:rsidR="00F913CD" w:rsidRPr="0015255F" w:rsidRDefault="00F913CD" w:rsidP="00732AFE">
      <w:pPr>
        <w:pStyle w:val="Heading3"/>
      </w:pPr>
      <w:bookmarkStart w:id="22" w:name="_Toc107573980"/>
      <w:r w:rsidRPr="0015255F">
        <w:t>Line Managers</w:t>
      </w:r>
      <w:bookmarkEnd w:id="22"/>
      <w:r w:rsidRPr="0015255F">
        <w:t xml:space="preserve"> </w:t>
      </w:r>
    </w:p>
    <w:p w14:paraId="04BC7D1F" w14:textId="7156EBD5" w:rsidR="001D255A" w:rsidRPr="00025769" w:rsidRDefault="001D255A" w:rsidP="009409FD">
      <w:pPr>
        <w:pStyle w:val="Style2"/>
        <w:rPr>
          <w:color w:val="auto"/>
        </w:rPr>
      </w:pPr>
      <w:r w:rsidRPr="00025769">
        <w:rPr>
          <w:color w:val="auto"/>
        </w:rPr>
        <w:t xml:space="preserve">Those in roles </w:t>
      </w:r>
      <w:r w:rsidR="005953C1" w:rsidRPr="00025769">
        <w:rPr>
          <w:color w:val="auto"/>
        </w:rPr>
        <w:t xml:space="preserve">with </w:t>
      </w:r>
      <w:r w:rsidRPr="00025769">
        <w:rPr>
          <w:color w:val="auto"/>
        </w:rPr>
        <w:t xml:space="preserve">authority, including line managers, have the following responsibilities: </w:t>
      </w:r>
    </w:p>
    <w:p w14:paraId="22E6CA94" w14:textId="4E18CA0E" w:rsidR="007124E1" w:rsidRPr="00025769" w:rsidRDefault="007124E1" w:rsidP="007A5CD9">
      <w:pPr>
        <w:pStyle w:val="Style2"/>
        <w:numPr>
          <w:ilvl w:val="1"/>
          <w:numId w:val="37"/>
        </w:numPr>
        <w:rPr>
          <w:color w:val="auto"/>
        </w:rPr>
      </w:pPr>
      <w:r w:rsidRPr="00025769">
        <w:rPr>
          <w:color w:val="auto"/>
        </w:rPr>
        <w:t xml:space="preserve">To declare any close personal relationship as detailed in this policy. </w:t>
      </w:r>
    </w:p>
    <w:p w14:paraId="2E12DE6C" w14:textId="79910DB8" w:rsidR="009409FD" w:rsidRPr="00025769" w:rsidRDefault="007A5CD9" w:rsidP="007A5CD9">
      <w:pPr>
        <w:pStyle w:val="Style2"/>
        <w:numPr>
          <w:ilvl w:val="1"/>
          <w:numId w:val="37"/>
        </w:numPr>
        <w:rPr>
          <w:color w:val="auto"/>
        </w:rPr>
      </w:pPr>
      <w:r>
        <w:rPr>
          <w:color w:val="auto"/>
        </w:rPr>
        <w:t>B</w:t>
      </w:r>
      <w:r w:rsidR="009409FD" w:rsidRPr="00025769">
        <w:rPr>
          <w:color w:val="auto"/>
        </w:rPr>
        <w:t>e responsible for ensuring that they are familiar with this policy and procedures contained within it.</w:t>
      </w:r>
    </w:p>
    <w:p w14:paraId="64E42004" w14:textId="762E7F51" w:rsidR="007124E1" w:rsidRPr="00025769" w:rsidRDefault="007A5CD9" w:rsidP="007A5CD9">
      <w:pPr>
        <w:pStyle w:val="Style2"/>
        <w:numPr>
          <w:ilvl w:val="1"/>
          <w:numId w:val="37"/>
        </w:numPr>
        <w:rPr>
          <w:color w:val="auto"/>
        </w:rPr>
      </w:pPr>
      <w:r>
        <w:rPr>
          <w:color w:val="auto"/>
        </w:rPr>
        <w:t xml:space="preserve">Be </w:t>
      </w:r>
      <w:r w:rsidR="007124E1" w:rsidRPr="00025769">
        <w:rPr>
          <w:color w:val="auto"/>
        </w:rPr>
        <w:t xml:space="preserve">required to work positively with the ICB to accommodate any reasonable changes to their work arrangements that are required </w:t>
      </w:r>
      <w:r w:rsidRPr="00025769">
        <w:rPr>
          <w:color w:val="auto"/>
        </w:rPr>
        <w:t>to</w:t>
      </w:r>
      <w:r w:rsidR="007124E1" w:rsidRPr="00025769">
        <w:rPr>
          <w:color w:val="auto"/>
        </w:rPr>
        <w:t xml:space="preserve"> avoid potential conflicts of interest through </w:t>
      </w:r>
      <w:r w:rsidR="00BF44D8" w:rsidRPr="00025769">
        <w:rPr>
          <w:color w:val="auto"/>
        </w:rPr>
        <w:t xml:space="preserve">close </w:t>
      </w:r>
      <w:r w:rsidR="007124E1" w:rsidRPr="00025769">
        <w:rPr>
          <w:color w:val="auto"/>
        </w:rPr>
        <w:t>personal relationships at work.</w:t>
      </w:r>
    </w:p>
    <w:p w14:paraId="6764F09C" w14:textId="1E06C446" w:rsidR="00B04B83" w:rsidRPr="00025769" w:rsidRDefault="007A5CD9" w:rsidP="007A5CD9">
      <w:pPr>
        <w:pStyle w:val="Style2"/>
        <w:numPr>
          <w:ilvl w:val="1"/>
          <w:numId w:val="37"/>
        </w:numPr>
        <w:rPr>
          <w:color w:val="auto"/>
        </w:rPr>
      </w:pPr>
      <w:r>
        <w:rPr>
          <w:color w:val="auto"/>
        </w:rPr>
        <w:t xml:space="preserve">Be </w:t>
      </w:r>
      <w:r w:rsidR="009409FD" w:rsidRPr="00025769">
        <w:rPr>
          <w:color w:val="auto"/>
        </w:rPr>
        <w:t xml:space="preserve">responsible for promoting a culture of openness and transparency regarding </w:t>
      </w:r>
      <w:r w:rsidR="00B04B83" w:rsidRPr="00025769">
        <w:rPr>
          <w:color w:val="auto"/>
        </w:rPr>
        <w:t xml:space="preserve">close </w:t>
      </w:r>
      <w:r w:rsidR="009409FD" w:rsidRPr="00025769">
        <w:rPr>
          <w:color w:val="auto"/>
        </w:rPr>
        <w:t>personal relationships at work.</w:t>
      </w:r>
    </w:p>
    <w:p w14:paraId="7011376D" w14:textId="066DD0C1" w:rsidR="00F913CD" w:rsidRPr="00025769" w:rsidRDefault="007A5CD9" w:rsidP="007A5CD9">
      <w:pPr>
        <w:pStyle w:val="Style2"/>
        <w:numPr>
          <w:ilvl w:val="1"/>
          <w:numId w:val="37"/>
        </w:numPr>
        <w:rPr>
          <w:color w:val="auto"/>
        </w:rPr>
      </w:pPr>
      <w:r>
        <w:rPr>
          <w:color w:val="auto"/>
        </w:rPr>
        <w:t>Be a</w:t>
      </w:r>
      <w:r w:rsidR="00DD6DA4" w:rsidRPr="00025769">
        <w:rPr>
          <w:color w:val="auto"/>
        </w:rPr>
        <w:t xml:space="preserve">ware of the restrictions on their duties/responsibilities, as set out in this policy, </w:t>
      </w:r>
      <w:r w:rsidR="00EB0073" w:rsidRPr="00025769">
        <w:rPr>
          <w:color w:val="auto"/>
        </w:rPr>
        <w:t>for a person with wh</w:t>
      </w:r>
      <w:r w:rsidR="00DD6DA4" w:rsidRPr="00025769">
        <w:rPr>
          <w:color w:val="auto"/>
        </w:rPr>
        <w:t>om</w:t>
      </w:r>
      <w:r w:rsidR="00EB0073" w:rsidRPr="00025769">
        <w:rPr>
          <w:color w:val="auto"/>
        </w:rPr>
        <w:t xml:space="preserve"> they have a </w:t>
      </w:r>
      <w:r w:rsidR="00BF44D8" w:rsidRPr="00025769">
        <w:rPr>
          <w:color w:val="auto"/>
        </w:rPr>
        <w:t xml:space="preserve">close </w:t>
      </w:r>
      <w:r w:rsidR="00EB0073" w:rsidRPr="00025769">
        <w:rPr>
          <w:color w:val="auto"/>
        </w:rPr>
        <w:t>personal relationship</w:t>
      </w:r>
      <w:bookmarkStart w:id="23" w:name="_Toc84611055"/>
      <w:r w:rsidR="007124E1" w:rsidRPr="00025769">
        <w:rPr>
          <w:color w:val="auto"/>
        </w:rPr>
        <w:t xml:space="preserve">. </w:t>
      </w:r>
    </w:p>
    <w:p w14:paraId="5F8853CC" w14:textId="77777777" w:rsidR="00F913CD" w:rsidRPr="0015255F" w:rsidRDefault="00F913CD" w:rsidP="00732AFE">
      <w:pPr>
        <w:pStyle w:val="Heading3"/>
      </w:pPr>
      <w:bookmarkStart w:id="24" w:name="_Toc107573981"/>
      <w:r w:rsidRPr="0015255F">
        <w:t>All Staff</w:t>
      </w:r>
      <w:bookmarkEnd w:id="23"/>
      <w:bookmarkEnd w:id="24"/>
    </w:p>
    <w:p w14:paraId="741FA287" w14:textId="77777777" w:rsidR="00F1619F" w:rsidRDefault="007A5CD9" w:rsidP="007124E1">
      <w:pPr>
        <w:pStyle w:val="Style2"/>
        <w:rPr>
          <w:color w:val="auto"/>
        </w:rPr>
      </w:pPr>
      <w:r>
        <w:rPr>
          <w:color w:val="auto"/>
        </w:rPr>
        <w:t>D</w:t>
      </w:r>
      <w:r w:rsidR="007124E1" w:rsidRPr="00025769">
        <w:rPr>
          <w:color w:val="auto"/>
        </w:rPr>
        <w:t>eclare any close personal relationship as detailed in this policy.</w:t>
      </w:r>
    </w:p>
    <w:p w14:paraId="0438816C" w14:textId="5A43BFBD" w:rsidR="007124E1" w:rsidRPr="00025769" w:rsidRDefault="007124E1" w:rsidP="00F1619F">
      <w:pPr>
        <w:pStyle w:val="Style2"/>
        <w:numPr>
          <w:ilvl w:val="0"/>
          <w:numId w:val="0"/>
        </w:numPr>
        <w:ind w:left="1134"/>
        <w:rPr>
          <w:color w:val="auto"/>
        </w:rPr>
      </w:pPr>
      <w:r w:rsidRPr="00025769">
        <w:rPr>
          <w:color w:val="auto"/>
        </w:rPr>
        <w:t xml:space="preserve"> </w:t>
      </w:r>
    </w:p>
    <w:p w14:paraId="1633A0F9" w14:textId="7B7A6B59" w:rsidR="007124E1" w:rsidRDefault="001D255A" w:rsidP="009409FD">
      <w:pPr>
        <w:pStyle w:val="Style2"/>
        <w:rPr>
          <w:color w:val="auto"/>
        </w:rPr>
      </w:pPr>
      <w:r w:rsidRPr="00025769">
        <w:rPr>
          <w:color w:val="auto"/>
        </w:rPr>
        <w:t>Be i</w:t>
      </w:r>
      <w:r w:rsidR="009409FD" w:rsidRPr="00025769">
        <w:rPr>
          <w:color w:val="auto"/>
        </w:rPr>
        <w:t xml:space="preserve">ndividually responsible for ensuring that any </w:t>
      </w:r>
      <w:r w:rsidR="00BF44D8" w:rsidRPr="00025769">
        <w:rPr>
          <w:color w:val="auto"/>
        </w:rPr>
        <w:t xml:space="preserve">close </w:t>
      </w:r>
      <w:r w:rsidR="009409FD" w:rsidRPr="00025769">
        <w:rPr>
          <w:color w:val="auto"/>
        </w:rPr>
        <w:t>personal relationship at work does not interfere with their duties and responsibilities and does not give rise to a conflict of interest, abuse of power or more</w:t>
      </w:r>
      <w:r w:rsidRPr="00025769">
        <w:rPr>
          <w:color w:val="auto"/>
        </w:rPr>
        <w:t>/</w:t>
      </w:r>
      <w:r w:rsidR="009409FD" w:rsidRPr="00025769">
        <w:rPr>
          <w:color w:val="auto"/>
        </w:rPr>
        <w:t>less favourable treatment.</w:t>
      </w:r>
    </w:p>
    <w:p w14:paraId="153CC36F" w14:textId="77777777" w:rsidR="00F1619F" w:rsidRPr="00025769" w:rsidRDefault="00F1619F" w:rsidP="00F1619F">
      <w:pPr>
        <w:pStyle w:val="Style2"/>
        <w:numPr>
          <w:ilvl w:val="0"/>
          <w:numId w:val="0"/>
        </w:numPr>
        <w:ind w:left="1134"/>
        <w:rPr>
          <w:color w:val="auto"/>
        </w:rPr>
      </w:pPr>
    </w:p>
    <w:p w14:paraId="0C03950D" w14:textId="4F1AB50B" w:rsidR="00250FB0" w:rsidRPr="00025769" w:rsidRDefault="007A5CD9" w:rsidP="009409FD">
      <w:pPr>
        <w:pStyle w:val="Style2"/>
        <w:rPr>
          <w:color w:val="auto"/>
        </w:rPr>
      </w:pPr>
      <w:r>
        <w:rPr>
          <w:color w:val="auto"/>
        </w:rPr>
        <w:t xml:space="preserve">Be </w:t>
      </w:r>
      <w:r w:rsidR="007124E1" w:rsidRPr="00025769">
        <w:rPr>
          <w:color w:val="auto"/>
        </w:rPr>
        <w:t>required</w:t>
      </w:r>
      <w:r w:rsidR="009409FD" w:rsidRPr="00025769">
        <w:rPr>
          <w:color w:val="auto"/>
        </w:rPr>
        <w:t xml:space="preserve"> to work positively with the </w:t>
      </w:r>
      <w:r w:rsidR="00873BE1" w:rsidRPr="00025769">
        <w:rPr>
          <w:color w:val="auto"/>
        </w:rPr>
        <w:t>ICB</w:t>
      </w:r>
      <w:r w:rsidR="009409FD" w:rsidRPr="00025769">
        <w:rPr>
          <w:color w:val="auto"/>
        </w:rPr>
        <w:t xml:space="preserve"> to accommodate any reasonable changes to their work arrangements</w:t>
      </w:r>
      <w:r>
        <w:rPr>
          <w:color w:val="auto"/>
        </w:rPr>
        <w:t>,</w:t>
      </w:r>
      <w:r w:rsidR="009409FD" w:rsidRPr="00025769">
        <w:rPr>
          <w:color w:val="auto"/>
        </w:rPr>
        <w:t xml:space="preserve"> that are </w:t>
      </w:r>
      <w:r>
        <w:rPr>
          <w:color w:val="auto"/>
        </w:rPr>
        <w:t xml:space="preserve">necessary </w:t>
      </w:r>
      <w:proofErr w:type="gramStart"/>
      <w:r w:rsidR="009409FD" w:rsidRPr="00025769">
        <w:rPr>
          <w:color w:val="auto"/>
        </w:rPr>
        <w:t>in order to</w:t>
      </w:r>
      <w:proofErr w:type="gramEnd"/>
      <w:r w:rsidR="009409FD" w:rsidRPr="00025769">
        <w:rPr>
          <w:color w:val="auto"/>
        </w:rPr>
        <w:t xml:space="preserve"> avoid potential conflicts of interest through </w:t>
      </w:r>
      <w:r w:rsidR="00BF44D8" w:rsidRPr="00025769">
        <w:rPr>
          <w:color w:val="auto"/>
        </w:rPr>
        <w:t xml:space="preserve">close </w:t>
      </w:r>
      <w:r w:rsidR="009409FD" w:rsidRPr="00025769">
        <w:rPr>
          <w:color w:val="auto"/>
        </w:rPr>
        <w:t>personal relationships at work.</w:t>
      </w:r>
      <w:bookmarkStart w:id="25" w:name="_Toc84611056"/>
      <w:bookmarkStart w:id="26" w:name="_Toc89326548"/>
    </w:p>
    <w:p w14:paraId="0079C255" w14:textId="77777777" w:rsidR="00F913CD" w:rsidRPr="0015255F" w:rsidRDefault="00F913CD" w:rsidP="00250FB0">
      <w:pPr>
        <w:pStyle w:val="Heading2"/>
      </w:pPr>
      <w:bookmarkStart w:id="27" w:name="_Toc107573982"/>
      <w:r w:rsidRPr="0015255F">
        <w:t>Policy Detail</w:t>
      </w:r>
      <w:bookmarkEnd w:id="25"/>
      <w:bookmarkEnd w:id="26"/>
      <w:bookmarkEnd w:id="27"/>
    </w:p>
    <w:p w14:paraId="5A20E99B" w14:textId="5C3A3A19" w:rsidR="00F913CD" w:rsidRPr="0015255F" w:rsidRDefault="009A1EEA" w:rsidP="00C4088C">
      <w:pPr>
        <w:pStyle w:val="Heading3"/>
      </w:pPr>
      <w:bookmarkStart w:id="28" w:name="_Toc107573983"/>
      <w:r>
        <w:t>Definition of a Close Personal Relationship</w:t>
      </w:r>
      <w:bookmarkEnd w:id="28"/>
      <w:r>
        <w:t xml:space="preserve"> </w:t>
      </w:r>
    </w:p>
    <w:p w14:paraId="3F228AFF" w14:textId="27021845" w:rsidR="009A1EEA" w:rsidRDefault="005953C1" w:rsidP="009A1EEA">
      <w:pPr>
        <w:pStyle w:val="Style2"/>
      </w:pPr>
      <w:bookmarkStart w:id="29" w:name="_Hlk97909873"/>
      <w:r>
        <w:t xml:space="preserve">Examples of </w:t>
      </w:r>
      <w:r w:rsidR="00EB58E6">
        <w:t>c</w:t>
      </w:r>
      <w:r w:rsidR="009A1EEA">
        <w:t xml:space="preserve">lose personal relationships within this policy are: </w:t>
      </w:r>
    </w:p>
    <w:bookmarkEnd w:id="29"/>
    <w:p w14:paraId="17153AA1" w14:textId="23936E11" w:rsidR="009A1EEA" w:rsidRDefault="009A1EEA" w:rsidP="007A5CD9">
      <w:pPr>
        <w:pStyle w:val="Style2"/>
        <w:numPr>
          <w:ilvl w:val="1"/>
          <w:numId w:val="38"/>
        </w:numPr>
      </w:pPr>
      <w:r>
        <w:t>Employees or workers who are married</w:t>
      </w:r>
      <w:r w:rsidR="00BF6D7A">
        <w:t xml:space="preserve"> or in a civil partnership</w:t>
      </w:r>
      <w:r w:rsidR="000E3EF6">
        <w:t xml:space="preserve">, </w:t>
      </w:r>
      <w:r>
        <w:t>dating or in a partnership or cohabiting arrangement</w:t>
      </w:r>
      <w:r w:rsidR="00D175E9">
        <w:t>.</w:t>
      </w:r>
    </w:p>
    <w:p w14:paraId="2476DDCD" w14:textId="50D37F6A" w:rsidR="009A1EEA" w:rsidRDefault="009A1EEA" w:rsidP="007A5CD9">
      <w:pPr>
        <w:pStyle w:val="Style2"/>
        <w:numPr>
          <w:ilvl w:val="1"/>
          <w:numId w:val="38"/>
        </w:numPr>
      </w:pPr>
      <w:r>
        <w:lastRenderedPageBreak/>
        <w:t>Immediate family members, for example, parents</w:t>
      </w:r>
      <w:r w:rsidR="00062FBC">
        <w:t xml:space="preserve">, </w:t>
      </w:r>
      <w:r>
        <w:t xml:space="preserve"> </w:t>
      </w:r>
      <w:r w:rsidR="00C33FC4">
        <w:t>child</w:t>
      </w:r>
      <w:r w:rsidR="002604DD">
        <w:t xml:space="preserve">ren and siblings </w:t>
      </w:r>
      <w:r w:rsidR="00062FBC">
        <w:t>to include half relations,</w:t>
      </w:r>
      <w:r w:rsidR="002604DD">
        <w:t xml:space="preserve"> or </w:t>
      </w:r>
      <w:proofErr w:type="gramStart"/>
      <w:r w:rsidR="002604DD">
        <w:t>step children</w:t>
      </w:r>
      <w:proofErr w:type="gramEnd"/>
      <w:r w:rsidR="002604DD">
        <w:t xml:space="preserve"> and siblings </w:t>
      </w:r>
      <w:r>
        <w:t>grandparent/grandchild</w:t>
      </w:r>
      <w:r w:rsidR="00D175E9">
        <w:t>.</w:t>
      </w:r>
      <w:r>
        <w:t xml:space="preserve"> </w:t>
      </w:r>
    </w:p>
    <w:p w14:paraId="7F27B47F" w14:textId="33D3CCAB" w:rsidR="009A1EEA" w:rsidRDefault="009A1EEA" w:rsidP="007A5CD9">
      <w:pPr>
        <w:pStyle w:val="Style2"/>
        <w:numPr>
          <w:ilvl w:val="1"/>
          <w:numId w:val="38"/>
        </w:numPr>
      </w:pPr>
      <w:r>
        <w:t xml:space="preserve">Other relations, for </w:t>
      </w:r>
      <w:r w:rsidR="00E40095">
        <w:t xml:space="preserve">example, close </w:t>
      </w:r>
      <w:r>
        <w:t xml:space="preserve">extended </w:t>
      </w:r>
      <w:r w:rsidR="00BA32A8">
        <w:t xml:space="preserve">family </w:t>
      </w:r>
      <w:r>
        <w:t xml:space="preserve">and any other individuals who have a close personal relationship outside work. </w:t>
      </w:r>
    </w:p>
    <w:p w14:paraId="5046FFCB" w14:textId="5DA9427A" w:rsidR="00425EE8" w:rsidRDefault="009A1EEA" w:rsidP="007A5CD9">
      <w:pPr>
        <w:pStyle w:val="Style2"/>
        <w:numPr>
          <w:ilvl w:val="1"/>
          <w:numId w:val="38"/>
        </w:numPr>
      </w:pPr>
      <w:r>
        <w:t xml:space="preserve">Where one of the persons in the personal relationship is employed by the </w:t>
      </w:r>
      <w:r w:rsidR="006E678B">
        <w:t>ICB</w:t>
      </w:r>
      <w:r>
        <w:t xml:space="preserve"> and the other is employed by an </w:t>
      </w:r>
      <w:r w:rsidR="006E678B">
        <w:t>organisation</w:t>
      </w:r>
      <w:r>
        <w:t xml:space="preserve"> with whom there is a partnership in operation and both persons have a work relationship in that partnership. </w:t>
      </w:r>
    </w:p>
    <w:p w14:paraId="41683D21" w14:textId="0AD25888" w:rsidR="007124E1" w:rsidRPr="00025769" w:rsidRDefault="007124E1" w:rsidP="007A5CD9">
      <w:pPr>
        <w:pStyle w:val="Style2"/>
        <w:numPr>
          <w:ilvl w:val="1"/>
          <w:numId w:val="38"/>
        </w:numPr>
        <w:rPr>
          <w:color w:val="auto"/>
        </w:rPr>
      </w:pPr>
      <w:r w:rsidRPr="00025769">
        <w:rPr>
          <w:color w:val="auto"/>
        </w:rPr>
        <w:t>A business/commercial/financial relationship</w:t>
      </w:r>
      <w:r w:rsidR="00AB3E1C">
        <w:rPr>
          <w:color w:val="auto"/>
        </w:rPr>
        <w:t xml:space="preserve"> where a conflict of interest should be declared.</w:t>
      </w:r>
    </w:p>
    <w:p w14:paraId="2474CEF0" w14:textId="77777777" w:rsidR="007124E1" w:rsidRPr="00025769" w:rsidRDefault="007124E1" w:rsidP="007A5CD9">
      <w:pPr>
        <w:pStyle w:val="Style2"/>
        <w:numPr>
          <w:ilvl w:val="1"/>
          <w:numId w:val="38"/>
        </w:numPr>
        <w:rPr>
          <w:color w:val="auto"/>
        </w:rPr>
      </w:pPr>
      <w:r w:rsidRPr="00025769">
        <w:rPr>
          <w:color w:val="auto"/>
        </w:rPr>
        <w:t>Close personal friendships as well as romantic attachments</w:t>
      </w:r>
    </w:p>
    <w:p w14:paraId="3FE00223" w14:textId="3A5C7562" w:rsidR="00FD5612" w:rsidRPr="00025769" w:rsidRDefault="00EB0073" w:rsidP="007A5CD9">
      <w:pPr>
        <w:pStyle w:val="Style2"/>
        <w:numPr>
          <w:ilvl w:val="1"/>
          <w:numId w:val="38"/>
        </w:numPr>
        <w:rPr>
          <w:color w:val="auto"/>
        </w:rPr>
      </w:pPr>
      <w:r w:rsidRPr="00025769">
        <w:rPr>
          <w:color w:val="auto"/>
        </w:rPr>
        <w:t xml:space="preserve">Any other personal relationship, either past or present, between </w:t>
      </w:r>
      <w:r w:rsidR="00DD6DA4" w:rsidRPr="00025769">
        <w:rPr>
          <w:color w:val="auto"/>
        </w:rPr>
        <w:t>individuals</w:t>
      </w:r>
      <w:r w:rsidRPr="00025769">
        <w:rPr>
          <w:color w:val="auto"/>
        </w:rPr>
        <w:t xml:space="preserve"> within the </w:t>
      </w:r>
      <w:r w:rsidR="00873BE1" w:rsidRPr="00025769">
        <w:rPr>
          <w:color w:val="auto"/>
        </w:rPr>
        <w:t>ICB</w:t>
      </w:r>
      <w:r w:rsidRPr="00025769">
        <w:rPr>
          <w:color w:val="auto"/>
        </w:rPr>
        <w:t xml:space="preserve"> which might affect </w:t>
      </w:r>
      <w:r w:rsidR="00DD6DA4" w:rsidRPr="00025769">
        <w:rPr>
          <w:color w:val="auto"/>
        </w:rPr>
        <w:t xml:space="preserve">their </w:t>
      </w:r>
      <w:r w:rsidRPr="00025769">
        <w:rPr>
          <w:color w:val="auto"/>
        </w:rPr>
        <w:t>ability to carry out their role properly or which otherwise could adversely affect the working of the team and/or service provision</w:t>
      </w:r>
      <w:r w:rsidR="00DD6DA4" w:rsidRPr="00025769">
        <w:rPr>
          <w:color w:val="auto"/>
        </w:rPr>
        <w:t>.</w:t>
      </w:r>
      <w:r w:rsidR="00FD5612" w:rsidRPr="00025769">
        <w:rPr>
          <w:color w:val="auto"/>
        </w:rPr>
        <w:br/>
      </w:r>
    </w:p>
    <w:p w14:paraId="45D88482" w14:textId="373EB118" w:rsidR="007124E1" w:rsidRPr="00025769" w:rsidRDefault="00EB0073" w:rsidP="00FD5612">
      <w:pPr>
        <w:pStyle w:val="Style2"/>
        <w:rPr>
          <w:color w:val="auto"/>
        </w:rPr>
      </w:pPr>
      <w:r w:rsidRPr="00025769">
        <w:rPr>
          <w:color w:val="auto"/>
        </w:rPr>
        <w:t>The above definitions are examples of social and/or personal</w:t>
      </w:r>
      <w:r w:rsidR="007124E1" w:rsidRPr="00025769">
        <w:rPr>
          <w:color w:val="auto"/>
        </w:rPr>
        <w:t xml:space="preserve"> </w:t>
      </w:r>
      <w:r w:rsidRPr="00025769">
        <w:rPr>
          <w:color w:val="auto"/>
        </w:rPr>
        <w:t>relationships which may give rise to conflicts of interest in the</w:t>
      </w:r>
      <w:r w:rsidR="007124E1" w:rsidRPr="00025769">
        <w:rPr>
          <w:color w:val="auto"/>
        </w:rPr>
        <w:t xml:space="preserve"> </w:t>
      </w:r>
      <w:r w:rsidRPr="00025769">
        <w:rPr>
          <w:color w:val="auto"/>
        </w:rPr>
        <w:t xml:space="preserve">workplace, however </w:t>
      </w:r>
      <w:r w:rsidR="00BF44D8" w:rsidRPr="00025769">
        <w:rPr>
          <w:color w:val="auto"/>
        </w:rPr>
        <w:t xml:space="preserve">close </w:t>
      </w:r>
      <w:r w:rsidRPr="00025769">
        <w:rPr>
          <w:color w:val="auto"/>
        </w:rPr>
        <w:t>personal relationships are not restricted to</w:t>
      </w:r>
      <w:r w:rsidR="007124E1" w:rsidRPr="00025769">
        <w:rPr>
          <w:color w:val="auto"/>
        </w:rPr>
        <w:t xml:space="preserve"> </w:t>
      </w:r>
      <w:r w:rsidRPr="00025769">
        <w:rPr>
          <w:color w:val="auto"/>
        </w:rPr>
        <w:t>these examples and anyone who considers that they are in a</w:t>
      </w:r>
      <w:r w:rsidR="007124E1" w:rsidRPr="00025769">
        <w:rPr>
          <w:color w:val="auto"/>
        </w:rPr>
        <w:t xml:space="preserve"> </w:t>
      </w:r>
      <w:r w:rsidRPr="00025769">
        <w:rPr>
          <w:color w:val="auto"/>
        </w:rPr>
        <w:t>relationship which they consider may pose a potential conflict</w:t>
      </w:r>
      <w:r w:rsidR="007124E1" w:rsidRPr="00025769">
        <w:rPr>
          <w:color w:val="auto"/>
        </w:rPr>
        <w:t xml:space="preserve"> </w:t>
      </w:r>
      <w:r w:rsidRPr="00025769">
        <w:rPr>
          <w:color w:val="auto"/>
        </w:rPr>
        <w:t>of interest should declare it as outlined in the guidance below</w:t>
      </w:r>
      <w:r w:rsidR="00FD5612" w:rsidRPr="00025769">
        <w:rPr>
          <w:color w:val="auto"/>
        </w:rPr>
        <w:t>.</w:t>
      </w:r>
      <w:r w:rsidR="00FD5612" w:rsidRPr="00025769">
        <w:rPr>
          <w:color w:val="auto"/>
        </w:rPr>
        <w:br/>
      </w:r>
    </w:p>
    <w:p w14:paraId="769BA30F" w14:textId="1EC1EA40" w:rsidR="00FD5612" w:rsidRPr="00025769" w:rsidRDefault="00FD5612" w:rsidP="00FD5612">
      <w:pPr>
        <w:pStyle w:val="Style2"/>
        <w:rPr>
          <w:color w:val="auto"/>
        </w:rPr>
      </w:pPr>
      <w:r w:rsidRPr="00025769">
        <w:rPr>
          <w:color w:val="auto"/>
        </w:rPr>
        <w:t xml:space="preserve">Throughout this policy the term ‘close personal relationship’ will refer to the above.  </w:t>
      </w:r>
    </w:p>
    <w:p w14:paraId="21C542F7" w14:textId="48CC6F01" w:rsidR="009A1EEA" w:rsidRPr="0015255F" w:rsidRDefault="009A1EEA" w:rsidP="009A1EEA">
      <w:pPr>
        <w:pStyle w:val="Heading3"/>
      </w:pPr>
      <w:bookmarkStart w:id="30" w:name="_Toc107573984"/>
      <w:r>
        <w:t>Declaring Close Personal Relationship during Recruitment</w:t>
      </w:r>
      <w:bookmarkEnd w:id="30"/>
      <w:r>
        <w:t xml:space="preserve"> </w:t>
      </w:r>
    </w:p>
    <w:p w14:paraId="35D6482B" w14:textId="7397654B" w:rsidR="009A1EEA" w:rsidRDefault="009A1EEA" w:rsidP="009A1EEA">
      <w:pPr>
        <w:pStyle w:val="Style2"/>
      </w:pPr>
      <w:r>
        <w:t xml:space="preserve">All applicants are required to disclose </w:t>
      </w:r>
      <w:r w:rsidR="00EB58E6">
        <w:t xml:space="preserve">during the recruitment process </w:t>
      </w:r>
      <w:r>
        <w:t xml:space="preserve">if they: </w:t>
      </w:r>
    </w:p>
    <w:p w14:paraId="574F5AA4" w14:textId="77777777" w:rsidR="009A1EEA" w:rsidRDefault="009A1EEA" w:rsidP="00AB3E1C">
      <w:pPr>
        <w:pStyle w:val="Style2"/>
        <w:numPr>
          <w:ilvl w:val="1"/>
          <w:numId w:val="39"/>
        </w:numPr>
      </w:pPr>
      <w:r>
        <w:t xml:space="preserve">Are a relative or partner of; or </w:t>
      </w:r>
    </w:p>
    <w:p w14:paraId="1BD6437D" w14:textId="6ED22813" w:rsidR="009A1EEA" w:rsidRDefault="009A1EEA" w:rsidP="00AB3E1C">
      <w:pPr>
        <w:pStyle w:val="Style2"/>
        <w:numPr>
          <w:ilvl w:val="1"/>
          <w:numId w:val="39"/>
        </w:numPr>
      </w:pPr>
      <w:r>
        <w:t xml:space="preserve">Have a close personal relationship with an employee of the </w:t>
      </w:r>
      <w:r w:rsidR="006E678B">
        <w:t xml:space="preserve">ICB </w:t>
      </w:r>
      <w:r>
        <w:t xml:space="preserve">or Board. </w:t>
      </w:r>
    </w:p>
    <w:p w14:paraId="05E7D014" w14:textId="609936ED" w:rsidR="009A1EEA" w:rsidRDefault="009A1EEA" w:rsidP="009A1EEA">
      <w:pPr>
        <w:pStyle w:val="Style2"/>
        <w:numPr>
          <w:ilvl w:val="0"/>
          <w:numId w:val="0"/>
        </w:numPr>
        <w:ind w:left="1134"/>
      </w:pPr>
    </w:p>
    <w:p w14:paraId="2926558D" w14:textId="1ADB811F" w:rsidR="009A1EEA" w:rsidRDefault="009A1EEA" w:rsidP="009A1EEA">
      <w:pPr>
        <w:pStyle w:val="Style2"/>
      </w:pPr>
      <w:r>
        <w:t xml:space="preserve">Applicants are </w:t>
      </w:r>
      <w:r w:rsidR="00EB58E6">
        <w:t>required</w:t>
      </w:r>
      <w:r>
        <w:t xml:space="preserve"> to state the name of the person and the relationship. Failure to disclose such a relationship may disqualify the applicant. Any applicant who directly or indirectly canvasses the support of a manager or HR for any appointment within the </w:t>
      </w:r>
      <w:r w:rsidR="006E678B">
        <w:t xml:space="preserve">ICB </w:t>
      </w:r>
      <w:r>
        <w:t xml:space="preserve">will be disqualified.  </w:t>
      </w:r>
    </w:p>
    <w:p w14:paraId="3EACC43C" w14:textId="70DD090C" w:rsidR="009A1EEA" w:rsidRDefault="009A1EEA" w:rsidP="009A1EEA">
      <w:pPr>
        <w:pStyle w:val="Style2"/>
        <w:numPr>
          <w:ilvl w:val="0"/>
          <w:numId w:val="0"/>
        </w:numPr>
        <w:ind w:left="1134"/>
      </w:pPr>
    </w:p>
    <w:p w14:paraId="04F10C9D" w14:textId="3E36A41E" w:rsidR="009A1EEA" w:rsidRPr="00FD5612" w:rsidRDefault="00DD6DA4" w:rsidP="009A1EEA">
      <w:pPr>
        <w:pStyle w:val="Style2"/>
      </w:pPr>
      <w:r>
        <w:t xml:space="preserve">Individuals </w:t>
      </w:r>
      <w:r w:rsidR="009A1EEA">
        <w:t xml:space="preserve">are also required to declare any potential conflicts of interest in accordance with the </w:t>
      </w:r>
      <w:r w:rsidR="006E678B">
        <w:t>ICB</w:t>
      </w:r>
      <w:r w:rsidR="009A1EEA">
        <w:t xml:space="preserve">’s Conflicts of Interest Policy.  Any such declaration will be recorded on the Conflicts of Interest Register which is published on the </w:t>
      </w:r>
      <w:r w:rsidR="006E678B">
        <w:t>ICB</w:t>
      </w:r>
      <w:r w:rsidR="009A1EEA">
        <w:t>’</w:t>
      </w:r>
      <w:r w:rsidR="006E678B">
        <w:t xml:space="preserve">s </w:t>
      </w:r>
      <w:r w:rsidR="006E678B" w:rsidRPr="008C24AF">
        <w:rPr>
          <w:color w:val="auto"/>
        </w:rPr>
        <w:t>website</w:t>
      </w:r>
      <w:r w:rsidR="009A1EEA" w:rsidRPr="008C24AF">
        <w:rPr>
          <w:color w:val="auto"/>
        </w:rPr>
        <w:t xml:space="preserve"> </w:t>
      </w:r>
      <w:r w:rsidR="009A1EEA">
        <w:t xml:space="preserve">and </w:t>
      </w:r>
      <w:r w:rsidR="009A1EEA" w:rsidRPr="00FD5612">
        <w:t xml:space="preserve">available for public inspection </w:t>
      </w:r>
      <w:r w:rsidR="00FD5612">
        <w:t>on request.</w:t>
      </w:r>
      <w:r w:rsidR="009A1EEA" w:rsidRPr="00FD5612">
        <w:t xml:space="preserve"> </w:t>
      </w:r>
    </w:p>
    <w:p w14:paraId="43251631" w14:textId="77777777" w:rsidR="009A1EEA" w:rsidRPr="0015255F" w:rsidRDefault="009A1EEA" w:rsidP="009A1EEA">
      <w:pPr>
        <w:pStyle w:val="Style2"/>
        <w:numPr>
          <w:ilvl w:val="0"/>
          <w:numId w:val="0"/>
        </w:numPr>
        <w:ind w:left="1134"/>
        <w:contextualSpacing w:val="0"/>
      </w:pPr>
    </w:p>
    <w:p w14:paraId="36BC9210" w14:textId="24F64B06" w:rsidR="009A1EEA" w:rsidRPr="0015255F" w:rsidRDefault="009A1EEA" w:rsidP="009A1EEA">
      <w:pPr>
        <w:pStyle w:val="Heading3"/>
      </w:pPr>
      <w:bookmarkStart w:id="31" w:name="_Toc107573985"/>
      <w:r>
        <w:t>Line Management</w:t>
      </w:r>
      <w:bookmarkEnd w:id="31"/>
      <w:r>
        <w:t xml:space="preserve"> </w:t>
      </w:r>
    </w:p>
    <w:p w14:paraId="4FA3A2B7" w14:textId="5142DA9B" w:rsidR="009A1EEA" w:rsidRPr="0015255F" w:rsidRDefault="009A1EEA" w:rsidP="0013439C">
      <w:pPr>
        <w:pStyle w:val="Style2"/>
        <w:contextualSpacing w:val="0"/>
      </w:pPr>
      <w:r w:rsidRPr="009A1EEA">
        <w:t xml:space="preserve">Where new appointments are being considered an applicant should not be appointed to a team where there is a close personal relationship between the applicant and an existing employee, where one of them would be the immediate line manager of that team. If this situation arises, the appointment should be made to an alternative team </w:t>
      </w:r>
      <w:r>
        <w:t xml:space="preserve">or arrangements made for different line management, </w:t>
      </w:r>
      <w:r w:rsidRPr="009A1EEA">
        <w:t xml:space="preserve">if this can be accommodated.  </w:t>
      </w:r>
    </w:p>
    <w:p w14:paraId="767CAA6F" w14:textId="01B2BA4C" w:rsidR="009A1EEA" w:rsidRPr="0015255F" w:rsidRDefault="00B35083" w:rsidP="009A1EEA">
      <w:pPr>
        <w:pStyle w:val="Heading3"/>
      </w:pPr>
      <w:bookmarkStart w:id="32" w:name="_Toc107573986"/>
      <w:r>
        <w:t>Relationship between Applicant and Team Colleague</w:t>
      </w:r>
      <w:bookmarkEnd w:id="32"/>
      <w:r>
        <w:t xml:space="preserve"> </w:t>
      </w:r>
    </w:p>
    <w:p w14:paraId="5F51039A" w14:textId="51C5A636" w:rsidR="009A1EEA" w:rsidRDefault="009A1EEA" w:rsidP="009A1EEA">
      <w:pPr>
        <w:pStyle w:val="Style2"/>
      </w:pPr>
      <w:r>
        <w:t>Where the applicant (if appointed), would work in the same team or establishment with a</w:t>
      </w:r>
      <w:r w:rsidR="00852026">
        <w:t xml:space="preserve"> colleague</w:t>
      </w:r>
      <w:r>
        <w:t xml:space="preserve"> with whom they have a close personal relationship (but not in a line management relationship), the implications of this should be considered and discussed as part of the selection process. This is to ensure that, assuming they are otherwise the most suitable candidate for the job, the appointment would also be appropriate </w:t>
      </w:r>
      <w:r w:rsidR="00AB3E1C">
        <w:t>considering</w:t>
      </w:r>
      <w:r>
        <w:t xml:space="preserve"> operational issues and standards. </w:t>
      </w:r>
    </w:p>
    <w:p w14:paraId="4204223B" w14:textId="73A02B79" w:rsidR="009A1EEA" w:rsidRDefault="009A1EEA" w:rsidP="00B35083">
      <w:pPr>
        <w:pStyle w:val="Style2"/>
        <w:numPr>
          <w:ilvl w:val="0"/>
          <w:numId w:val="0"/>
        </w:numPr>
        <w:ind w:left="1134"/>
      </w:pPr>
    </w:p>
    <w:p w14:paraId="33A211DE" w14:textId="77777777" w:rsidR="009A1EEA" w:rsidRDefault="009A1EEA" w:rsidP="009A1EEA">
      <w:pPr>
        <w:pStyle w:val="Style2"/>
      </w:pPr>
      <w:r>
        <w:t xml:space="preserve">The type of issues that should be explored could include: </w:t>
      </w:r>
    </w:p>
    <w:p w14:paraId="31D07B37" w14:textId="61CFA782" w:rsidR="009A1EEA" w:rsidRDefault="009A1EEA" w:rsidP="00AB3E1C">
      <w:pPr>
        <w:pStyle w:val="Style2"/>
        <w:numPr>
          <w:ilvl w:val="1"/>
          <w:numId w:val="40"/>
        </w:numPr>
      </w:pPr>
      <w:r>
        <w:t>Potential operational issues relating to shift or working patterns, annual leave requirements and so on. The applicant would need to be clear as to the operational requirements of the job which may involve different shift patterns or working times to their partner and no guarantee that leave could always be authorised to coincide</w:t>
      </w:r>
      <w:r w:rsidR="00D175E9">
        <w:t>.</w:t>
      </w:r>
    </w:p>
    <w:p w14:paraId="2613B5E3" w14:textId="765A23E1" w:rsidR="009A1EEA" w:rsidRDefault="009A1EEA" w:rsidP="00AB3E1C">
      <w:pPr>
        <w:pStyle w:val="Style2"/>
        <w:numPr>
          <w:ilvl w:val="1"/>
          <w:numId w:val="40"/>
        </w:numPr>
      </w:pPr>
      <w:r>
        <w:t>Potential conflict of interest and confidentiality issues including the impact on the perceptions and employee relations within the team</w:t>
      </w:r>
      <w:r w:rsidR="00D175E9">
        <w:t>.</w:t>
      </w:r>
      <w:r>
        <w:t xml:space="preserve"> </w:t>
      </w:r>
    </w:p>
    <w:p w14:paraId="5D359530" w14:textId="2AA152B7" w:rsidR="009A1EEA" w:rsidRDefault="009A1EEA" w:rsidP="00AB3E1C">
      <w:pPr>
        <w:pStyle w:val="Style2"/>
        <w:numPr>
          <w:ilvl w:val="1"/>
          <w:numId w:val="40"/>
        </w:numPr>
      </w:pPr>
      <w:r>
        <w:t xml:space="preserve">Impact on service users or the </w:t>
      </w:r>
      <w:proofErr w:type="gramStart"/>
      <w:r>
        <w:t>general public</w:t>
      </w:r>
      <w:proofErr w:type="gramEnd"/>
      <w:r>
        <w:t xml:space="preserve">, including issues relation to trust and confidence and the public image of the </w:t>
      </w:r>
      <w:r w:rsidR="00CF397E">
        <w:t>ICB</w:t>
      </w:r>
      <w:r>
        <w:t xml:space="preserve">.  </w:t>
      </w:r>
    </w:p>
    <w:p w14:paraId="3E550ED5" w14:textId="325AC3AB" w:rsidR="009A1EEA" w:rsidRPr="0015255F" w:rsidRDefault="009A1EEA" w:rsidP="00AB3E1C">
      <w:pPr>
        <w:pStyle w:val="Style2"/>
        <w:numPr>
          <w:ilvl w:val="1"/>
          <w:numId w:val="40"/>
        </w:numPr>
      </w:pPr>
      <w:r>
        <w:t xml:space="preserve">If any issues cannot be resolved the </w:t>
      </w:r>
      <w:r w:rsidR="00164EFC">
        <w:t>l</w:t>
      </w:r>
      <w:r>
        <w:t xml:space="preserve">ine </w:t>
      </w:r>
      <w:r w:rsidR="00164EFC">
        <w:t>m</w:t>
      </w:r>
      <w:r>
        <w:t xml:space="preserve">anager will need to assess the risk to this appointment. </w:t>
      </w:r>
    </w:p>
    <w:p w14:paraId="343EF305" w14:textId="0968247E" w:rsidR="009A1EEA" w:rsidRPr="0015255F" w:rsidRDefault="00B35083" w:rsidP="009A1EEA">
      <w:pPr>
        <w:pStyle w:val="Heading3"/>
      </w:pPr>
      <w:bookmarkStart w:id="33" w:name="_Toc107573987"/>
      <w:r>
        <w:t>Close Personal Relationship with an Applicant</w:t>
      </w:r>
      <w:bookmarkEnd w:id="33"/>
      <w:r>
        <w:t xml:space="preserve"> </w:t>
      </w:r>
    </w:p>
    <w:p w14:paraId="6DFDC71A" w14:textId="1312B23A" w:rsidR="009A1EEA" w:rsidRDefault="00B35083" w:rsidP="009A1EEA">
      <w:pPr>
        <w:pStyle w:val="Style2"/>
        <w:contextualSpacing w:val="0"/>
      </w:pPr>
      <w:r w:rsidRPr="00B35083">
        <w:t xml:space="preserve">To avoid any accusation of bias, </w:t>
      </w:r>
      <w:r w:rsidR="00B04B83">
        <w:t xml:space="preserve">an ICB representative (including line managers and </w:t>
      </w:r>
      <w:r w:rsidR="001D255A">
        <w:t>board</w:t>
      </w:r>
      <w:r w:rsidR="00B04B83">
        <w:t xml:space="preserve"> members) </w:t>
      </w:r>
      <w:r w:rsidRPr="00B35083">
        <w:t>must not be involved in any appointment process where they are related or have a close personal relationship outside work with the individual being considered for appointment.</w:t>
      </w:r>
    </w:p>
    <w:p w14:paraId="6D608480" w14:textId="639562BA" w:rsidR="009A1EEA" w:rsidRPr="0015255F" w:rsidRDefault="00B35083" w:rsidP="009A1EEA">
      <w:pPr>
        <w:pStyle w:val="Heading3"/>
      </w:pPr>
      <w:bookmarkStart w:id="34" w:name="_Toc107573988"/>
      <w:r>
        <w:t>Authority to Appoint</w:t>
      </w:r>
      <w:bookmarkEnd w:id="34"/>
    </w:p>
    <w:p w14:paraId="1A981DE5" w14:textId="71F53403" w:rsidR="00B35083" w:rsidRDefault="00B35083" w:rsidP="00B35083">
      <w:pPr>
        <w:pStyle w:val="Style2"/>
      </w:pPr>
      <w:r>
        <w:t>Where, following consideration of all the factors above, the appointing manager considers that a</w:t>
      </w:r>
      <w:r w:rsidR="00164EFC">
        <w:t>n applicant</w:t>
      </w:r>
      <w:r>
        <w:t xml:space="preserve"> could properly be appointed despite a declared relevant close personal relationship, they must clear that </w:t>
      </w:r>
      <w:r>
        <w:lastRenderedPageBreak/>
        <w:t xml:space="preserve">appointment with the </w:t>
      </w:r>
      <w:r w:rsidR="00B04B83">
        <w:t xml:space="preserve">Director </w:t>
      </w:r>
      <w:r>
        <w:t xml:space="preserve">to make such decisions (if not already having that authority themselves).  </w:t>
      </w:r>
    </w:p>
    <w:p w14:paraId="58BFA32C" w14:textId="74F9617E" w:rsidR="00B35083" w:rsidRDefault="00B35083" w:rsidP="00B35083">
      <w:pPr>
        <w:pStyle w:val="Style2"/>
        <w:numPr>
          <w:ilvl w:val="0"/>
          <w:numId w:val="0"/>
        </w:numPr>
        <w:ind w:left="1134"/>
      </w:pPr>
    </w:p>
    <w:p w14:paraId="4AE3A5AD" w14:textId="66D9484E" w:rsidR="00B35083" w:rsidRDefault="00B35083" w:rsidP="00B35083">
      <w:pPr>
        <w:pStyle w:val="Style2"/>
      </w:pPr>
      <w:r>
        <w:t xml:space="preserve">Where the close personal relationship involves the </w:t>
      </w:r>
      <w:r w:rsidR="00B04B83">
        <w:t>Director</w:t>
      </w:r>
      <w:r>
        <w:t xml:space="preserve">, the necessary authority for appointment should be authorised at a higher level.  </w:t>
      </w:r>
    </w:p>
    <w:p w14:paraId="1A57BDC2" w14:textId="1E1E1C81" w:rsidR="00B35083" w:rsidRDefault="00B35083" w:rsidP="00B35083">
      <w:pPr>
        <w:pStyle w:val="Style2"/>
        <w:numPr>
          <w:ilvl w:val="0"/>
          <w:numId w:val="0"/>
        </w:numPr>
        <w:ind w:left="1134"/>
      </w:pPr>
    </w:p>
    <w:p w14:paraId="4289CCAE" w14:textId="33A8687A" w:rsidR="00EB58E6" w:rsidRDefault="00B35083" w:rsidP="008C24AF">
      <w:pPr>
        <w:pStyle w:val="Style2"/>
        <w:contextualSpacing w:val="0"/>
      </w:pPr>
      <w:r>
        <w:t>To avoid questions arising later, the appointing manager is advised to make a written record of that fact that the decision to appoint, despite a declared relationship, was made with appropriate authority. This record should be kept with the candidate’s original application form on their person</w:t>
      </w:r>
      <w:r w:rsidR="00B04B83">
        <w:t>al</w:t>
      </w:r>
      <w:r>
        <w:t xml:space="preserve"> file held by HR.  </w:t>
      </w:r>
    </w:p>
    <w:p w14:paraId="45394E9E" w14:textId="28CDD9B7" w:rsidR="00EB58E6" w:rsidRDefault="008C24AF" w:rsidP="008C24AF">
      <w:pPr>
        <w:pStyle w:val="Style2"/>
        <w:contextualSpacing w:val="0"/>
      </w:pPr>
      <w:r>
        <w:t xml:space="preserve">The Recruitment and Selection Policy should be read in conjunction with this policy. </w:t>
      </w:r>
    </w:p>
    <w:p w14:paraId="3A52703B" w14:textId="2D6D65B1" w:rsidR="009A1EEA" w:rsidRPr="0015255F" w:rsidRDefault="00B35083" w:rsidP="009A1EEA">
      <w:pPr>
        <w:pStyle w:val="Heading3"/>
      </w:pPr>
      <w:bookmarkStart w:id="35" w:name="_Toc107573989"/>
      <w:r>
        <w:t>Requirement to Disclose a Relationship formed while in Post</w:t>
      </w:r>
      <w:bookmarkEnd w:id="35"/>
      <w:r>
        <w:t xml:space="preserve"> </w:t>
      </w:r>
    </w:p>
    <w:p w14:paraId="340BF47D" w14:textId="6E56EF13" w:rsidR="00B04B83" w:rsidRPr="00B04B83" w:rsidRDefault="00B04B83" w:rsidP="00B04B83">
      <w:pPr>
        <w:pStyle w:val="Style2"/>
      </w:pPr>
      <w:r w:rsidRPr="00B04B83">
        <w:t xml:space="preserve">Close personal relationships may form between colleagues in the same team or </w:t>
      </w:r>
      <w:r w:rsidR="00164EFC">
        <w:t>d</w:t>
      </w:r>
      <w:r w:rsidRPr="00B04B83">
        <w:t xml:space="preserve">epartment or location </w:t>
      </w:r>
      <w:r w:rsidR="00BA32A8" w:rsidRPr="00B04B83">
        <w:t>during</w:t>
      </w:r>
      <w:r w:rsidRPr="00B04B83">
        <w:t xml:space="preserve"> their</w:t>
      </w:r>
      <w:r w:rsidR="00EB58E6">
        <w:t xml:space="preserve"> </w:t>
      </w:r>
      <w:r w:rsidR="00852026">
        <w:t>duties</w:t>
      </w:r>
      <w:r w:rsidRPr="00B04B83">
        <w:t>. Such situations should be managed with care and sensitivity in the interests of all concerned.</w:t>
      </w:r>
      <w:r w:rsidRPr="00B04B83">
        <w:br/>
      </w:r>
    </w:p>
    <w:p w14:paraId="51BAFA7F" w14:textId="3C491153" w:rsidR="00B35083" w:rsidRDefault="00B35083" w:rsidP="00B35083">
      <w:pPr>
        <w:pStyle w:val="Style2"/>
      </w:pPr>
      <w:r>
        <w:t xml:space="preserve">Where a close personal relationship is formed between members of the same team or establishment whilst in post, this should be disclosed, in confidence (where possible), to the line manager (or senior reporting manager where appropriate) by the </w:t>
      </w:r>
      <w:r w:rsidR="00852026">
        <w:t xml:space="preserve">individuals </w:t>
      </w:r>
      <w:r>
        <w:t xml:space="preserve">concerned. It is important to ensure that any approach or actions are not unfair or discriminatory.  </w:t>
      </w:r>
    </w:p>
    <w:p w14:paraId="0D28BF38" w14:textId="77777777" w:rsidR="00B35083" w:rsidRDefault="00B35083" w:rsidP="00B35083">
      <w:pPr>
        <w:pStyle w:val="Style2"/>
        <w:numPr>
          <w:ilvl w:val="0"/>
          <w:numId w:val="0"/>
        </w:numPr>
      </w:pPr>
      <w:r>
        <w:t xml:space="preserve"> </w:t>
      </w:r>
    </w:p>
    <w:p w14:paraId="6063BAB7" w14:textId="5A2A7484" w:rsidR="009A1EEA" w:rsidRPr="0015255F" w:rsidRDefault="00B35083" w:rsidP="00B35083">
      <w:pPr>
        <w:pStyle w:val="Style2"/>
      </w:pPr>
      <w:r>
        <w:t xml:space="preserve">Nevertheless, it is important to explore, in discussion with the </w:t>
      </w:r>
      <w:r w:rsidR="00852026">
        <w:t>individuals</w:t>
      </w:r>
      <w:r>
        <w:t xml:space="preserve"> concerned, the issues that may arise to ensure these can be managed effectively.  </w:t>
      </w:r>
    </w:p>
    <w:p w14:paraId="7389C011" w14:textId="005C5904" w:rsidR="009A1EEA" w:rsidRPr="0015255F" w:rsidRDefault="00B35083" w:rsidP="009A1EEA">
      <w:pPr>
        <w:pStyle w:val="Heading3"/>
      </w:pPr>
      <w:bookmarkStart w:id="36" w:name="_Toc107573990"/>
      <w:r>
        <w:t>Relationship between Manager and Team Colleague</w:t>
      </w:r>
      <w:bookmarkEnd w:id="36"/>
      <w:r>
        <w:t xml:space="preserve"> </w:t>
      </w:r>
    </w:p>
    <w:p w14:paraId="30D6F614" w14:textId="29C4E437" w:rsidR="00B35083" w:rsidRDefault="00B35083" w:rsidP="00B35083">
      <w:pPr>
        <w:pStyle w:val="Style2"/>
      </w:pPr>
      <w:r>
        <w:t xml:space="preserve">Where a close personal relationship involves the direct line manager or senior reporting manager and a team colleague, the appropriate senior manager within the team or service group, in consultation with HR, should in discussion with both </w:t>
      </w:r>
      <w:r w:rsidR="00852026">
        <w:t>individuals</w:t>
      </w:r>
      <w:r>
        <w:t xml:space="preserve">: </w:t>
      </w:r>
    </w:p>
    <w:p w14:paraId="5D239E5F" w14:textId="7E1E436F" w:rsidR="00B35083" w:rsidRDefault="00B35083" w:rsidP="00AB3E1C">
      <w:pPr>
        <w:pStyle w:val="Style2"/>
        <w:numPr>
          <w:ilvl w:val="1"/>
          <w:numId w:val="41"/>
        </w:numPr>
      </w:pPr>
      <w:r>
        <w:t xml:space="preserve">Arrange alternative supervision/line management arrangements particularly relating to issues involving a potential conflict of interest. This includes </w:t>
      </w:r>
      <w:r w:rsidR="001B6731">
        <w:t xml:space="preserve">for example </w:t>
      </w:r>
      <w:r>
        <w:t>appraisal and any pay decisions, promotion</w:t>
      </w:r>
      <w:r w:rsidR="002C1780">
        <w:t>/references</w:t>
      </w:r>
      <w:r w:rsidR="00B04B83">
        <w:t>, training opportunities</w:t>
      </w:r>
      <w:r w:rsidR="002C1780">
        <w:t>, expenses</w:t>
      </w:r>
      <w:r w:rsidR="001D255A">
        <w:t xml:space="preserve">, </w:t>
      </w:r>
      <w:r w:rsidR="00AB3E1C">
        <w:t>timesheets,</w:t>
      </w:r>
      <w:r>
        <w:t xml:space="preserve"> and discipline</w:t>
      </w:r>
      <w:r w:rsidR="00B04B83">
        <w:t>/grievance</w:t>
      </w:r>
      <w:r>
        <w:t xml:space="preserve"> issues</w:t>
      </w:r>
      <w:r w:rsidR="00D175E9">
        <w:t>.</w:t>
      </w:r>
      <w:r>
        <w:t xml:space="preserve"> </w:t>
      </w:r>
    </w:p>
    <w:p w14:paraId="3A7F8E1C" w14:textId="7DB3DEF4" w:rsidR="00B35083" w:rsidRDefault="00B35083" w:rsidP="00AB3E1C">
      <w:pPr>
        <w:pStyle w:val="Style2"/>
        <w:numPr>
          <w:ilvl w:val="1"/>
          <w:numId w:val="41"/>
        </w:numPr>
      </w:pPr>
      <w:r>
        <w:t>Consider any other operational issues that might occur and how these might be managed</w:t>
      </w:r>
      <w:r w:rsidR="00D175E9">
        <w:t>.</w:t>
      </w:r>
    </w:p>
    <w:p w14:paraId="35997D64" w14:textId="77777777" w:rsidR="00B04B83" w:rsidRDefault="00B35083" w:rsidP="00AB3E1C">
      <w:pPr>
        <w:pStyle w:val="Style2"/>
        <w:numPr>
          <w:ilvl w:val="1"/>
          <w:numId w:val="41"/>
        </w:numPr>
      </w:pPr>
      <w:r>
        <w:t xml:space="preserve">Consider if it is appropriate to communicate such agreed adjustments, and so on, to other colleagues in the team/workplace to manage any concerns.  </w:t>
      </w:r>
    </w:p>
    <w:p w14:paraId="6537FC06" w14:textId="76444F0C" w:rsidR="009A1EEA" w:rsidRPr="0015255F" w:rsidRDefault="00B35083" w:rsidP="00AB3E1C">
      <w:pPr>
        <w:pStyle w:val="Style2"/>
        <w:numPr>
          <w:ilvl w:val="1"/>
          <w:numId w:val="41"/>
        </w:numPr>
      </w:pPr>
      <w:r>
        <w:lastRenderedPageBreak/>
        <w:t xml:space="preserve">Expectations should be clearly defined and managed as appropriate.   </w:t>
      </w:r>
    </w:p>
    <w:p w14:paraId="5C96E115" w14:textId="08FC4ECD" w:rsidR="009A1EEA" w:rsidRPr="0015255F" w:rsidRDefault="00B35083" w:rsidP="009A1EEA">
      <w:pPr>
        <w:pStyle w:val="Heading3"/>
      </w:pPr>
      <w:bookmarkStart w:id="37" w:name="_Toc107573991"/>
      <w:r>
        <w:t>Relationship between Team Colleagues</w:t>
      </w:r>
      <w:bookmarkEnd w:id="37"/>
      <w:r>
        <w:t xml:space="preserve"> </w:t>
      </w:r>
    </w:p>
    <w:p w14:paraId="11524FE6" w14:textId="36ABB076" w:rsidR="00B35083" w:rsidRDefault="00B35083" w:rsidP="00B35083">
      <w:pPr>
        <w:pStyle w:val="Style2"/>
      </w:pPr>
      <w:r>
        <w:t xml:space="preserve">Where the relationship is between two colleagues (with no line management or </w:t>
      </w:r>
      <w:r w:rsidR="00AB3E1C">
        <w:t>s</w:t>
      </w:r>
      <w:r>
        <w:t xml:space="preserve">upervisory relationship) the line manager should explore the relevant issues with the individuals concerned including: </w:t>
      </w:r>
    </w:p>
    <w:p w14:paraId="4CF28EA5" w14:textId="3C9D37DF" w:rsidR="00B35083" w:rsidRDefault="00B35083" w:rsidP="00AB3E1C">
      <w:pPr>
        <w:pStyle w:val="Style2"/>
        <w:numPr>
          <w:ilvl w:val="1"/>
          <w:numId w:val="42"/>
        </w:numPr>
      </w:pPr>
      <w:r>
        <w:t xml:space="preserve">Any potential operational issues relating to shift or working patterns, annual leave requirements, </w:t>
      </w:r>
      <w:r w:rsidR="00AB3E1C">
        <w:t>etc.</w:t>
      </w:r>
    </w:p>
    <w:p w14:paraId="1057218B" w14:textId="787D44ED" w:rsidR="00B35083" w:rsidRDefault="00B35083" w:rsidP="00AB3E1C">
      <w:pPr>
        <w:pStyle w:val="Style2"/>
        <w:numPr>
          <w:ilvl w:val="1"/>
          <w:numId w:val="42"/>
        </w:numPr>
      </w:pPr>
      <w:r>
        <w:t>Any potential conflict of interest and confidentiality issues including the impact on the perceptions and employee relations with the team</w:t>
      </w:r>
      <w:r w:rsidR="00D175E9">
        <w:t>.</w:t>
      </w:r>
      <w:r>
        <w:t xml:space="preserve"> </w:t>
      </w:r>
    </w:p>
    <w:p w14:paraId="79AE7D8D" w14:textId="083121A0" w:rsidR="00B35083" w:rsidRDefault="00B35083" w:rsidP="00AB3E1C">
      <w:pPr>
        <w:pStyle w:val="Style2"/>
        <w:numPr>
          <w:ilvl w:val="1"/>
          <w:numId w:val="42"/>
        </w:numPr>
      </w:pPr>
      <w:r>
        <w:t xml:space="preserve">Any impact on service users or the </w:t>
      </w:r>
      <w:r w:rsidR="00AB3E1C">
        <w:t>public</w:t>
      </w:r>
      <w:r>
        <w:t xml:space="preserve">, including issues relating to trust and confidence and the public image of the </w:t>
      </w:r>
      <w:r w:rsidR="00CF397E">
        <w:t>ICB</w:t>
      </w:r>
      <w:r w:rsidR="00D175E9">
        <w:t>.</w:t>
      </w:r>
      <w:r>
        <w:t xml:space="preserve"> </w:t>
      </w:r>
    </w:p>
    <w:p w14:paraId="361382EF" w14:textId="77777777" w:rsidR="00B35083" w:rsidRDefault="00B35083" w:rsidP="00AB3E1C">
      <w:pPr>
        <w:pStyle w:val="Style2"/>
        <w:numPr>
          <w:ilvl w:val="1"/>
          <w:numId w:val="42"/>
        </w:numPr>
      </w:pPr>
      <w:r>
        <w:t xml:space="preserve">Consider if it is appropriate to communicate such agreed adjustments and so on, to other colleagues in the team/workplace to manage any concerns.  </w:t>
      </w:r>
    </w:p>
    <w:p w14:paraId="2592D647" w14:textId="70DEC094" w:rsidR="00B35083" w:rsidRDefault="00B35083" w:rsidP="00B35083">
      <w:pPr>
        <w:pStyle w:val="Style2"/>
        <w:numPr>
          <w:ilvl w:val="0"/>
          <w:numId w:val="0"/>
        </w:numPr>
        <w:ind w:left="1134"/>
      </w:pPr>
    </w:p>
    <w:p w14:paraId="456798C0" w14:textId="611BB17D" w:rsidR="009A1EEA" w:rsidRPr="0015255F" w:rsidRDefault="00B35083" w:rsidP="00B35083">
      <w:pPr>
        <w:pStyle w:val="Style2"/>
      </w:pPr>
      <w:r>
        <w:t xml:space="preserve">Expectations should be clearly defined and managed as appropriate.  </w:t>
      </w:r>
    </w:p>
    <w:p w14:paraId="21852807" w14:textId="46A1E8D7" w:rsidR="009A1EEA" w:rsidRPr="0015255F" w:rsidRDefault="00B35083" w:rsidP="009A1EEA">
      <w:pPr>
        <w:pStyle w:val="Heading3"/>
      </w:pPr>
      <w:bookmarkStart w:id="38" w:name="_Toc107573992"/>
      <w:r>
        <w:t>Issues which cannot be managed effectively</w:t>
      </w:r>
      <w:bookmarkEnd w:id="38"/>
    </w:p>
    <w:p w14:paraId="34CFB3F4" w14:textId="0173D9EA" w:rsidR="00B35083" w:rsidRDefault="00B35083" w:rsidP="00B35083">
      <w:pPr>
        <w:pStyle w:val="Style2"/>
      </w:pPr>
      <w:r>
        <w:t>Where any issues identified cannot be managed effectively or the individuals within the close relationship feel uncomfortable remaining within the same team, there will be the need to explore, in discussion with both</w:t>
      </w:r>
      <w:r w:rsidR="00EB58E6">
        <w:t xml:space="preserve"> </w:t>
      </w:r>
      <w:r w:rsidR="00506802">
        <w:t>parties</w:t>
      </w:r>
      <w:r>
        <w:t xml:space="preserve">, whether a move to another team, establishment or location might be the most appropriate way forward.  </w:t>
      </w:r>
    </w:p>
    <w:p w14:paraId="1F375D1A" w14:textId="4C6E50F4" w:rsidR="00B35083" w:rsidRDefault="00B35083" w:rsidP="00B35083">
      <w:pPr>
        <w:pStyle w:val="Style2"/>
        <w:numPr>
          <w:ilvl w:val="0"/>
          <w:numId w:val="0"/>
        </w:numPr>
        <w:ind w:left="1134"/>
      </w:pPr>
    </w:p>
    <w:p w14:paraId="75AE6ACC" w14:textId="6A6A28D0" w:rsidR="009A1EEA" w:rsidRPr="0015255F" w:rsidRDefault="00B35083" w:rsidP="00B35083">
      <w:pPr>
        <w:pStyle w:val="Style2"/>
      </w:pPr>
      <w:r>
        <w:t xml:space="preserve">When discussing such an issue there should be no assumptions made, on gender, status/grade and so on as who might be the most appropriate </w:t>
      </w:r>
      <w:r w:rsidR="00852026">
        <w:t xml:space="preserve">individual </w:t>
      </w:r>
      <w:r>
        <w:t xml:space="preserve">to move. Care should be taken to avoid discrimination and ensure that the views of the individuals involved are </w:t>
      </w:r>
      <w:r w:rsidR="00BA32A8">
        <w:t>considered</w:t>
      </w:r>
      <w:r>
        <w:t xml:space="preserve">, balancing this with the needs of the service and the issues that present themselves.  </w:t>
      </w:r>
    </w:p>
    <w:p w14:paraId="21D40F61" w14:textId="635C5A9E" w:rsidR="009A1EEA" w:rsidRPr="0015255F" w:rsidRDefault="00B35083" w:rsidP="009A1EEA">
      <w:pPr>
        <w:pStyle w:val="Heading3"/>
      </w:pPr>
      <w:bookmarkStart w:id="39" w:name="_Toc107573993"/>
      <w:r>
        <w:t>Relationship Breakdown</w:t>
      </w:r>
      <w:bookmarkEnd w:id="39"/>
    </w:p>
    <w:p w14:paraId="2A7B96D1" w14:textId="19EA4B9C" w:rsidR="00B35083" w:rsidRDefault="00B35083" w:rsidP="00B35083">
      <w:pPr>
        <w:pStyle w:val="Style2"/>
      </w:pPr>
      <w:r>
        <w:t xml:space="preserve">If a close personal relationship breaks down and the individuals concerned remain in the same team, </w:t>
      </w:r>
      <w:r w:rsidR="00AB3E1C">
        <w:t>establishment,</w:t>
      </w:r>
      <w:r>
        <w:t xml:space="preserve"> or work area there may be a potential impact on team relationships and service delivery. In such cases use of the Occupational Health Service may be useful to the individuals concerned as an initial approach. If it is envisaged that the breakdown of the relationship is or will cause on-going workplace issues, these should be addressed sensitively in discussion with the</w:t>
      </w:r>
      <w:r w:rsidR="005953C1">
        <w:t xml:space="preserve"> individuals</w:t>
      </w:r>
      <w:r>
        <w:t xml:space="preserve">. Efforts should be made to facilitate a professional working relationship where possible, but if this is not possible, consideration may be given to transferring one or both of the </w:t>
      </w:r>
      <w:r w:rsidR="00BF44D8">
        <w:t xml:space="preserve">parties </w:t>
      </w:r>
      <w:r>
        <w:t xml:space="preserve">where possible.  </w:t>
      </w:r>
    </w:p>
    <w:p w14:paraId="62558CC4" w14:textId="7631DAC3" w:rsidR="00B35083" w:rsidRDefault="00B35083" w:rsidP="00B35083">
      <w:pPr>
        <w:pStyle w:val="Style2"/>
        <w:numPr>
          <w:ilvl w:val="0"/>
          <w:numId w:val="0"/>
        </w:numPr>
        <w:ind w:left="1134"/>
      </w:pPr>
    </w:p>
    <w:p w14:paraId="4FE68160" w14:textId="45B75F00" w:rsidR="009A1EEA" w:rsidRPr="0015255F" w:rsidRDefault="00B35083" w:rsidP="00B35083">
      <w:pPr>
        <w:pStyle w:val="Style2"/>
      </w:pPr>
      <w:r>
        <w:lastRenderedPageBreak/>
        <w:t xml:space="preserve">Actions available to the </w:t>
      </w:r>
      <w:r w:rsidR="006E678B">
        <w:t>ICB</w:t>
      </w:r>
      <w:r>
        <w:t xml:space="preserve"> may be influenced by some other HR policy or procedure which may need to be implemented as a result of the breakdown of the relationship (i.e. inappropriate behaviour or misconduct linked to the breakdown of the relationship) and as such it should be acknowledged that where the </w:t>
      </w:r>
      <w:r w:rsidR="006E678B">
        <w:t>ICB</w:t>
      </w:r>
      <w:r>
        <w:t xml:space="preserve"> feels that it is necessary to invoke any formal investigation or action as a result of this, it will be necessary to allow such procedures to be concluded fairly and to the satisfaction of the </w:t>
      </w:r>
      <w:r w:rsidR="006E678B">
        <w:t>ICB</w:t>
      </w:r>
      <w:r>
        <w:t xml:space="preserve">. Individuals should be aware that where a close personal relationship results in the display of improper, </w:t>
      </w:r>
      <w:r w:rsidR="00AB3E1C">
        <w:t>inappropriate,</w:t>
      </w:r>
      <w:r>
        <w:t xml:space="preserve"> or unprofessional behaviour, the </w:t>
      </w:r>
      <w:r w:rsidR="006E678B">
        <w:t>ICB</w:t>
      </w:r>
      <w:r>
        <w:t xml:space="preserve"> </w:t>
      </w:r>
      <w:r w:rsidR="00BF44D8">
        <w:t xml:space="preserve">may </w:t>
      </w:r>
      <w:r>
        <w:t xml:space="preserve">take action to remedy this via the </w:t>
      </w:r>
      <w:r w:rsidR="006E678B">
        <w:t>ICB</w:t>
      </w:r>
      <w:r>
        <w:t>’s Disciplinary policy.</w:t>
      </w:r>
    </w:p>
    <w:p w14:paraId="4E11470F" w14:textId="559D9C1D" w:rsidR="009A1EEA" w:rsidRPr="0015255F" w:rsidRDefault="0013439C" w:rsidP="009A1EEA">
      <w:pPr>
        <w:pStyle w:val="Heading3"/>
      </w:pPr>
      <w:bookmarkStart w:id="40" w:name="_Toc107573994"/>
      <w:r>
        <w:t xml:space="preserve">Transfer of </w:t>
      </w:r>
      <w:r w:rsidR="00AB3E1C">
        <w:t>t</w:t>
      </w:r>
      <w:r w:rsidR="00132E38">
        <w:t xml:space="preserve">hose </w:t>
      </w:r>
      <w:r>
        <w:t>who form Close Personal Relationships</w:t>
      </w:r>
      <w:bookmarkEnd w:id="40"/>
      <w:r>
        <w:t xml:space="preserve"> </w:t>
      </w:r>
    </w:p>
    <w:p w14:paraId="02DF9104" w14:textId="012EC16B" w:rsidR="00B35083" w:rsidRDefault="00B35083" w:rsidP="00B35083">
      <w:pPr>
        <w:pStyle w:val="Style2"/>
      </w:pPr>
      <w:r>
        <w:t xml:space="preserve">Where possible the </w:t>
      </w:r>
      <w:r w:rsidR="006E678B">
        <w:t>ICB</w:t>
      </w:r>
      <w:r>
        <w:t xml:space="preserve"> may seek to transfer an </w:t>
      </w:r>
      <w:r w:rsidR="00132E38">
        <w:t xml:space="preserve">individual </w:t>
      </w:r>
      <w:r>
        <w:t>to a comparable alternative employment in consultation with the</w:t>
      </w:r>
      <w:r w:rsidR="00132E38">
        <w:t>m.</w:t>
      </w:r>
      <w:r>
        <w:t xml:space="preserve"> </w:t>
      </w:r>
      <w:r w:rsidR="007124E1">
        <w:rPr>
          <w:color w:val="00B050"/>
        </w:rPr>
        <w:t xml:space="preserve"> </w:t>
      </w:r>
      <w:r w:rsidR="007124E1" w:rsidRPr="00025769">
        <w:rPr>
          <w:color w:val="auto"/>
        </w:rPr>
        <w:t xml:space="preserve">Guidance can be sought from Human Resources. </w:t>
      </w:r>
      <w:r w:rsidRPr="00025769">
        <w:rPr>
          <w:color w:val="auto"/>
        </w:rPr>
        <w:t xml:space="preserve"> </w:t>
      </w:r>
      <w:r>
        <w:t>Where alternative employment is not available on a comparable grade, HR will be able to advise based on the individual circumstances of the case,</w:t>
      </w:r>
      <w:r w:rsidR="007124E1">
        <w:t xml:space="preserve"> </w:t>
      </w:r>
      <w:r w:rsidR="00AB3E1C">
        <w:t>e.g.,</w:t>
      </w:r>
      <w:r>
        <w:t xml:space="preserve"> </w:t>
      </w:r>
      <w:r w:rsidR="00AB3E1C">
        <w:t>whether</w:t>
      </w:r>
      <w:r>
        <w:t xml:space="preserve"> it would be reasonable to apply pay protection and excess travel provisions.   </w:t>
      </w:r>
    </w:p>
    <w:p w14:paraId="55CB0B3C" w14:textId="1BB094BB" w:rsidR="00B35083" w:rsidRDefault="00B35083" w:rsidP="0013439C">
      <w:pPr>
        <w:pStyle w:val="Style2"/>
        <w:numPr>
          <w:ilvl w:val="0"/>
          <w:numId w:val="0"/>
        </w:numPr>
        <w:ind w:left="1134"/>
      </w:pPr>
    </w:p>
    <w:p w14:paraId="600D8105" w14:textId="60CBE8A3" w:rsidR="00EB0073" w:rsidRDefault="00B35083" w:rsidP="00506802">
      <w:pPr>
        <w:pStyle w:val="Style2"/>
      </w:pPr>
      <w:r>
        <w:t xml:space="preserve">Where there is evidence that the breakdown of the relationship has resulted in behaviour or actions deemed to fall under the definition of ‘misconduct’, this will be pursued as per </w:t>
      </w:r>
      <w:r w:rsidR="00164EFC">
        <w:t xml:space="preserve">this policy </w:t>
      </w:r>
      <w:r>
        <w:t>and may influence the approach to a potential transfer. The outcome of any other required process (</w:t>
      </w:r>
      <w:r w:rsidR="00AB3E1C">
        <w:t>i.e.,</w:t>
      </w:r>
      <w:r>
        <w:t xml:space="preserve"> disciplinary) will be concluded first before any decision is made regarding a potential transfer.</w:t>
      </w:r>
      <w:r w:rsidR="00506802">
        <w:br/>
      </w:r>
    </w:p>
    <w:p w14:paraId="791E16DE" w14:textId="4C962217" w:rsidR="00EB0073" w:rsidRPr="00025769" w:rsidRDefault="00EB0073" w:rsidP="00EB0073">
      <w:pPr>
        <w:pStyle w:val="Style2"/>
        <w:rPr>
          <w:color w:val="auto"/>
        </w:rPr>
      </w:pPr>
      <w:r w:rsidRPr="00025769">
        <w:rPr>
          <w:color w:val="auto"/>
        </w:rPr>
        <w:t xml:space="preserve">Every attempt will be made to </w:t>
      </w:r>
      <w:r w:rsidR="00BA32A8" w:rsidRPr="00025769">
        <w:rPr>
          <w:color w:val="auto"/>
        </w:rPr>
        <w:t>consider</w:t>
      </w:r>
      <w:r w:rsidRPr="00025769">
        <w:rPr>
          <w:color w:val="auto"/>
        </w:rPr>
        <w:t xml:space="preserve"> the wishes of the individuals concerned</w:t>
      </w:r>
      <w:r w:rsidR="007124E1" w:rsidRPr="00025769">
        <w:rPr>
          <w:color w:val="auto"/>
        </w:rPr>
        <w:t xml:space="preserve"> </w:t>
      </w:r>
      <w:proofErr w:type="gramStart"/>
      <w:r w:rsidRPr="00025769">
        <w:rPr>
          <w:color w:val="auto"/>
        </w:rPr>
        <w:t>with regard to</w:t>
      </w:r>
      <w:proofErr w:type="gramEnd"/>
      <w:r w:rsidRPr="00025769">
        <w:rPr>
          <w:color w:val="auto"/>
        </w:rPr>
        <w:t xml:space="preserve"> any form of management action. Ideally an agreement will be reached</w:t>
      </w:r>
      <w:r w:rsidR="007124E1" w:rsidRPr="00025769">
        <w:rPr>
          <w:color w:val="auto"/>
        </w:rPr>
        <w:t xml:space="preserve"> </w:t>
      </w:r>
      <w:r w:rsidRPr="00025769">
        <w:rPr>
          <w:color w:val="auto"/>
        </w:rPr>
        <w:t xml:space="preserve">which suits the </w:t>
      </w:r>
      <w:r w:rsidR="00BF44D8" w:rsidRPr="00025769">
        <w:rPr>
          <w:color w:val="auto"/>
        </w:rPr>
        <w:t>individuals</w:t>
      </w:r>
      <w:r w:rsidRPr="00025769">
        <w:rPr>
          <w:color w:val="auto"/>
        </w:rPr>
        <w:t xml:space="preserve"> and the </w:t>
      </w:r>
      <w:r w:rsidR="00BF44D8" w:rsidRPr="00025769">
        <w:rPr>
          <w:color w:val="auto"/>
        </w:rPr>
        <w:t>ICB</w:t>
      </w:r>
      <w:r w:rsidRPr="00025769">
        <w:rPr>
          <w:color w:val="auto"/>
        </w:rPr>
        <w:t>. However, in some situations where it</w:t>
      </w:r>
      <w:r w:rsidR="00BF44D8" w:rsidRPr="00025769">
        <w:rPr>
          <w:color w:val="auto"/>
        </w:rPr>
        <w:t xml:space="preserve"> </w:t>
      </w:r>
      <w:r w:rsidRPr="00025769">
        <w:rPr>
          <w:color w:val="auto"/>
        </w:rPr>
        <w:t>has been identified there is an issue around relationships it may be necessary for</w:t>
      </w:r>
      <w:r w:rsidR="00BF44D8" w:rsidRPr="00025769">
        <w:rPr>
          <w:color w:val="auto"/>
        </w:rPr>
        <w:t xml:space="preserve"> the ICB </w:t>
      </w:r>
      <w:r w:rsidRPr="00025769">
        <w:rPr>
          <w:color w:val="auto"/>
        </w:rPr>
        <w:t>to enforce a change to mitigate a concern or risk. These may</w:t>
      </w:r>
      <w:r w:rsidR="00BF44D8" w:rsidRPr="00025769">
        <w:rPr>
          <w:color w:val="auto"/>
        </w:rPr>
        <w:t xml:space="preserve"> </w:t>
      </w:r>
      <w:r w:rsidRPr="00025769">
        <w:rPr>
          <w:color w:val="auto"/>
        </w:rPr>
        <w:t>include but are not limited to:</w:t>
      </w:r>
    </w:p>
    <w:p w14:paraId="137E2519" w14:textId="0082B7DD" w:rsidR="00EB0073" w:rsidRPr="00025769" w:rsidRDefault="00EB0073" w:rsidP="00AB3E1C">
      <w:pPr>
        <w:pStyle w:val="Style2"/>
        <w:numPr>
          <w:ilvl w:val="0"/>
          <w:numId w:val="43"/>
        </w:numPr>
        <w:rPr>
          <w:color w:val="auto"/>
        </w:rPr>
      </w:pPr>
      <w:r w:rsidRPr="00025769">
        <w:rPr>
          <w:color w:val="auto"/>
        </w:rPr>
        <w:t xml:space="preserve">Change in shift pattern for one or both of the </w:t>
      </w:r>
      <w:r w:rsidR="00852026" w:rsidRPr="00025769">
        <w:rPr>
          <w:color w:val="auto"/>
        </w:rPr>
        <w:t>parties</w:t>
      </w:r>
      <w:r w:rsidRPr="00025769">
        <w:rPr>
          <w:color w:val="auto"/>
        </w:rPr>
        <w:t xml:space="preserve"> in the relationship</w:t>
      </w:r>
      <w:r w:rsidR="00D175E9">
        <w:rPr>
          <w:color w:val="auto"/>
        </w:rPr>
        <w:t>.</w:t>
      </w:r>
    </w:p>
    <w:p w14:paraId="6961F0D1" w14:textId="31D43DC7" w:rsidR="00EB0073" w:rsidRPr="00025769" w:rsidRDefault="00EB0073" w:rsidP="00AB3E1C">
      <w:pPr>
        <w:pStyle w:val="Style2"/>
        <w:numPr>
          <w:ilvl w:val="0"/>
          <w:numId w:val="43"/>
        </w:numPr>
        <w:rPr>
          <w:color w:val="auto"/>
        </w:rPr>
      </w:pPr>
      <w:r w:rsidRPr="00025769">
        <w:rPr>
          <w:color w:val="auto"/>
        </w:rPr>
        <w:t>Change in work duties to ensure both parties are not working side by side</w:t>
      </w:r>
      <w:r w:rsidR="00D175E9">
        <w:rPr>
          <w:color w:val="auto"/>
        </w:rPr>
        <w:t>.</w:t>
      </w:r>
    </w:p>
    <w:p w14:paraId="2A1101CD" w14:textId="015B94CB" w:rsidR="00EB0073" w:rsidRPr="00025769" w:rsidRDefault="00EB0073" w:rsidP="00AB3E1C">
      <w:pPr>
        <w:pStyle w:val="Style2"/>
        <w:numPr>
          <w:ilvl w:val="0"/>
          <w:numId w:val="43"/>
        </w:numPr>
        <w:rPr>
          <w:color w:val="auto"/>
        </w:rPr>
      </w:pPr>
      <w:r w:rsidRPr="00025769">
        <w:rPr>
          <w:color w:val="auto"/>
        </w:rPr>
        <w:t>Change to the reporting structure to ensure one party does not directly report</w:t>
      </w:r>
      <w:r w:rsidR="00BF44D8" w:rsidRPr="00025769">
        <w:rPr>
          <w:color w:val="auto"/>
        </w:rPr>
        <w:t xml:space="preserve"> </w:t>
      </w:r>
      <w:r w:rsidRPr="00025769">
        <w:rPr>
          <w:color w:val="auto"/>
        </w:rPr>
        <w:t>to the other for HR policies and procedures.</w:t>
      </w:r>
    </w:p>
    <w:p w14:paraId="697ED96E" w14:textId="3652C061" w:rsidR="00EB0073" w:rsidRPr="00025769" w:rsidRDefault="00EB0073" w:rsidP="00AB3E1C">
      <w:pPr>
        <w:pStyle w:val="Style2"/>
        <w:numPr>
          <w:ilvl w:val="0"/>
          <w:numId w:val="43"/>
        </w:numPr>
        <w:rPr>
          <w:color w:val="auto"/>
        </w:rPr>
      </w:pPr>
      <w:r w:rsidRPr="00025769">
        <w:rPr>
          <w:color w:val="auto"/>
        </w:rPr>
        <w:t xml:space="preserve">Change of work base for one or both </w:t>
      </w:r>
      <w:r w:rsidR="00852026" w:rsidRPr="00025769">
        <w:rPr>
          <w:color w:val="auto"/>
        </w:rPr>
        <w:t>parties</w:t>
      </w:r>
      <w:r w:rsidRPr="00025769">
        <w:rPr>
          <w:color w:val="auto"/>
        </w:rPr>
        <w:t xml:space="preserve"> in the relationship</w:t>
      </w:r>
      <w:r w:rsidR="00D175E9">
        <w:rPr>
          <w:color w:val="auto"/>
        </w:rPr>
        <w:t>.</w:t>
      </w:r>
    </w:p>
    <w:p w14:paraId="4268477F" w14:textId="1FAB1A5A" w:rsidR="00EB0073" w:rsidRPr="00025769" w:rsidRDefault="00EB0073" w:rsidP="00AB3E1C">
      <w:pPr>
        <w:pStyle w:val="Style2"/>
        <w:numPr>
          <w:ilvl w:val="0"/>
          <w:numId w:val="43"/>
        </w:numPr>
        <w:rPr>
          <w:color w:val="auto"/>
        </w:rPr>
      </w:pPr>
      <w:r w:rsidRPr="00025769">
        <w:rPr>
          <w:color w:val="auto"/>
        </w:rPr>
        <w:t xml:space="preserve">Change of role/directorate for one or both </w:t>
      </w:r>
      <w:r w:rsidR="00852026" w:rsidRPr="00025769">
        <w:rPr>
          <w:color w:val="auto"/>
        </w:rPr>
        <w:t>parties</w:t>
      </w:r>
      <w:r w:rsidRPr="00025769">
        <w:rPr>
          <w:color w:val="auto"/>
        </w:rPr>
        <w:t xml:space="preserve"> in the relationship</w:t>
      </w:r>
      <w:r w:rsidR="00D175E9">
        <w:rPr>
          <w:color w:val="auto"/>
        </w:rPr>
        <w:t>.</w:t>
      </w:r>
    </w:p>
    <w:p w14:paraId="358BBA9D" w14:textId="021EA70C" w:rsidR="00EB0073" w:rsidRPr="00025769" w:rsidRDefault="00EB0073" w:rsidP="00AB3E1C">
      <w:pPr>
        <w:pStyle w:val="Style2"/>
        <w:numPr>
          <w:ilvl w:val="0"/>
          <w:numId w:val="43"/>
        </w:numPr>
        <w:rPr>
          <w:color w:val="auto"/>
        </w:rPr>
      </w:pPr>
      <w:r w:rsidRPr="00025769">
        <w:rPr>
          <w:color w:val="auto"/>
        </w:rPr>
        <w:t>Change any mentor/trainee</w:t>
      </w:r>
      <w:r w:rsidR="00D175E9">
        <w:rPr>
          <w:color w:val="auto"/>
        </w:rPr>
        <w:t>.</w:t>
      </w:r>
    </w:p>
    <w:p w14:paraId="4C82ECF4" w14:textId="6CFB1B3F" w:rsidR="00EB0073" w:rsidRPr="00025769" w:rsidRDefault="00EB0073" w:rsidP="00AB3E1C">
      <w:pPr>
        <w:pStyle w:val="Style2"/>
        <w:numPr>
          <w:ilvl w:val="0"/>
          <w:numId w:val="43"/>
        </w:numPr>
        <w:rPr>
          <w:color w:val="auto"/>
        </w:rPr>
      </w:pPr>
      <w:r w:rsidRPr="00025769">
        <w:rPr>
          <w:color w:val="auto"/>
        </w:rPr>
        <w:t>Transfer to another team/role</w:t>
      </w:r>
      <w:r w:rsidR="00D175E9">
        <w:rPr>
          <w:color w:val="auto"/>
        </w:rPr>
        <w:t>.</w:t>
      </w:r>
      <w:r w:rsidR="00506802" w:rsidRPr="00025769">
        <w:rPr>
          <w:color w:val="auto"/>
        </w:rPr>
        <w:br/>
      </w:r>
    </w:p>
    <w:p w14:paraId="4302DE0D" w14:textId="62745E1B" w:rsidR="00EB0073" w:rsidRPr="00025769" w:rsidRDefault="00EB0073" w:rsidP="00EB0073">
      <w:pPr>
        <w:pStyle w:val="Style2"/>
        <w:rPr>
          <w:color w:val="auto"/>
        </w:rPr>
      </w:pPr>
      <w:r w:rsidRPr="00025769">
        <w:rPr>
          <w:color w:val="auto"/>
        </w:rPr>
        <w:lastRenderedPageBreak/>
        <w:t xml:space="preserve">If Redeployment is considered the two </w:t>
      </w:r>
      <w:r w:rsidR="00506802" w:rsidRPr="00025769">
        <w:rPr>
          <w:color w:val="auto"/>
        </w:rPr>
        <w:t>individuals</w:t>
      </w:r>
      <w:r w:rsidRPr="00025769">
        <w:rPr>
          <w:color w:val="auto"/>
        </w:rPr>
        <w:t xml:space="preserve"> affected by the</w:t>
      </w:r>
      <w:r w:rsidR="00BF44D8" w:rsidRPr="00025769">
        <w:rPr>
          <w:color w:val="auto"/>
        </w:rPr>
        <w:t xml:space="preserve"> close </w:t>
      </w:r>
      <w:r w:rsidRPr="00025769">
        <w:rPr>
          <w:color w:val="auto"/>
        </w:rPr>
        <w:t>personal/work relationship will be consulted about who should transfer but the</w:t>
      </w:r>
      <w:r w:rsidR="00506802" w:rsidRPr="00025769">
        <w:rPr>
          <w:color w:val="auto"/>
        </w:rPr>
        <w:t xml:space="preserve"> </w:t>
      </w:r>
      <w:r w:rsidR="00873BE1" w:rsidRPr="00025769">
        <w:rPr>
          <w:color w:val="auto"/>
        </w:rPr>
        <w:t>ICB</w:t>
      </w:r>
      <w:r w:rsidRPr="00025769">
        <w:rPr>
          <w:color w:val="auto"/>
        </w:rPr>
        <w:t xml:space="preserve"> reserves the right to make the final decision </w:t>
      </w:r>
      <w:r w:rsidR="00AB3E1C" w:rsidRPr="00025769">
        <w:rPr>
          <w:color w:val="auto"/>
        </w:rPr>
        <w:t>if</w:t>
      </w:r>
      <w:r w:rsidRPr="00025769">
        <w:rPr>
          <w:color w:val="auto"/>
        </w:rPr>
        <w:t xml:space="preserve"> agreement</w:t>
      </w:r>
      <w:r w:rsidR="00506802" w:rsidRPr="00025769">
        <w:rPr>
          <w:color w:val="auto"/>
        </w:rPr>
        <w:t xml:space="preserve"> </w:t>
      </w:r>
      <w:r w:rsidRPr="00025769">
        <w:rPr>
          <w:color w:val="auto"/>
        </w:rPr>
        <w:t>cannot be reached or if service needs are put at risk.</w:t>
      </w:r>
    </w:p>
    <w:p w14:paraId="625F82E9" w14:textId="34906212" w:rsidR="009A1EEA" w:rsidRPr="0015255F" w:rsidRDefault="002C1780" w:rsidP="009A1EEA">
      <w:pPr>
        <w:pStyle w:val="Heading3"/>
      </w:pPr>
      <w:bookmarkStart w:id="41" w:name="_Toc107573995"/>
      <w:r>
        <w:t>Potential Areas for Conflict</w:t>
      </w:r>
      <w:bookmarkEnd w:id="41"/>
    </w:p>
    <w:p w14:paraId="295284C8" w14:textId="220F1107" w:rsidR="002C1780" w:rsidRDefault="001B6731" w:rsidP="0013439C">
      <w:pPr>
        <w:pStyle w:val="Style2"/>
        <w:contextualSpacing w:val="0"/>
      </w:pPr>
      <w:r>
        <w:t xml:space="preserve">Those in positions of authority </w:t>
      </w:r>
      <w:r w:rsidR="0013439C" w:rsidRPr="0013439C">
        <w:t>must not be involved in any decisions relating to</w:t>
      </w:r>
      <w:r>
        <w:t>, for example</w:t>
      </w:r>
      <w:r w:rsidR="002C1780">
        <w:t>:</w:t>
      </w:r>
    </w:p>
    <w:p w14:paraId="06E90A37" w14:textId="78514050" w:rsidR="002C1780" w:rsidRDefault="002C1780" w:rsidP="00AB3E1C">
      <w:pPr>
        <w:pStyle w:val="Style2"/>
        <w:numPr>
          <w:ilvl w:val="1"/>
          <w:numId w:val="44"/>
        </w:numPr>
        <w:spacing w:before="0" w:after="0"/>
        <w:contextualSpacing w:val="0"/>
      </w:pPr>
      <w:r>
        <w:t>Appraisal</w:t>
      </w:r>
      <w:r w:rsidR="00D175E9">
        <w:t>.</w:t>
      </w:r>
    </w:p>
    <w:p w14:paraId="3F9C6116" w14:textId="601D3AB7" w:rsidR="00DD00AE" w:rsidRDefault="00EB58E6" w:rsidP="00AB3E1C">
      <w:pPr>
        <w:pStyle w:val="Style2"/>
        <w:numPr>
          <w:ilvl w:val="1"/>
          <w:numId w:val="44"/>
        </w:numPr>
        <w:spacing w:before="0" w:after="0"/>
        <w:contextualSpacing w:val="0"/>
      </w:pPr>
      <w:r>
        <w:t>Probationary Period</w:t>
      </w:r>
      <w:r w:rsidR="00D175E9">
        <w:t>.</w:t>
      </w:r>
      <w:r>
        <w:t xml:space="preserve"> </w:t>
      </w:r>
    </w:p>
    <w:p w14:paraId="1F9978BD" w14:textId="6430E381" w:rsidR="002C1780" w:rsidRDefault="00AB3E1C" w:rsidP="00AB3E1C">
      <w:pPr>
        <w:pStyle w:val="Style2"/>
        <w:numPr>
          <w:ilvl w:val="1"/>
          <w:numId w:val="44"/>
        </w:numPr>
        <w:spacing w:before="0" w:after="0"/>
        <w:contextualSpacing w:val="0"/>
      </w:pPr>
      <w:r>
        <w:t>P</w:t>
      </w:r>
      <w:r w:rsidR="002C1780">
        <w:t>ay decisions</w:t>
      </w:r>
      <w:r w:rsidR="00717CF6">
        <w:t>.</w:t>
      </w:r>
      <w:r w:rsidR="002C1780">
        <w:t xml:space="preserve"> </w:t>
      </w:r>
    </w:p>
    <w:p w14:paraId="3A105B8B" w14:textId="4C972EF1" w:rsidR="002C1780" w:rsidRDefault="00AB3E1C" w:rsidP="00AB3E1C">
      <w:pPr>
        <w:pStyle w:val="Style2"/>
        <w:numPr>
          <w:ilvl w:val="1"/>
          <w:numId w:val="44"/>
        </w:numPr>
        <w:spacing w:before="0" w:after="0"/>
        <w:contextualSpacing w:val="0"/>
      </w:pPr>
      <w:r>
        <w:t>P</w:t>
      </w:r>
      <w:r w:rsidR="002C1780">
        <w:t>romotion/references</w:t>
      </w:r>
      <w:r w:rsidR="00D175E9">
        <w:t>.</w:t>
      </w:r>
      <w:r w:rsidR="002C1780">
        <w:t xml:space="preserve"> </w:t>
      </w:r>
    </w:p>
    <w:p w14:paraId="05D4368C" w14:textId="555AA2EB" w:rsidR="002C1780" w:rsidRDefault="00AB3E1C" w:rsidP="00AB3E1C">
      <w:pPr>
        <w:pStyle w:val="Style2"/>
        <w:numPr>
          <w:ilvl w:val="1"/>
          <w:numId w:val="44"/>
        </w:numPr>
        <w:spacing w:before="0" w:after="0"/>
        <w:contextualSpacing w:val="0"/>
      </w:pPr>
      <w:r>
        <w:t>T</w:t>
      </w:r>
      <w:r w:rsidR="002C1780">
        <w:t>raining opportunities</w:t>
      </w:r>
      <w:r w:rsidR="00D175E9">
        <w:t>.</w:t>
      </w:r>
    </w:p>
    <w:p w14:paraId="7EDFF9D6" w14:textId="35A2993A" w:rsidR="002C1780" w:rsidRDefault="00AB3E1C" w:rsidP="008912F3">
      <w:pPr>
        <w:pStyle w:val="Style2"/>
        <w:numPr>
          <w:ilvl w:val="1"/>
          <w:numId w:val="44"/>
        </w:numPr>
        <w:spacing w:before="0" w:after="0"/>
        <w:contextualSpacing w:val="0"/>
      </w:pPr>
      <w:r>
        <w:t>Expenses</w:t>
      </w:r>
      <w:r w:rsidR="00D175E9">
        <w:t>.</w:t>
      </w:r>
      <w:r w:rsidR="002C1780">
        <w:t xml:space="preserve"> </w:t>
      </w:r>
    </w:p>
    <w:p w14:paraId="7C04BBB2" w14:textId="284964DF" w:rsidR="001D255A" w:rsidRDefault="00D175E9" w:rsidP="00AB3E1C">
      <w:pPr>
        <w:pStyle w:val="Style2"/>
        <w:numPr>
          <w:ilvl w:val="1"/>
          <w:numId w:val="44"/>
        </w:numPr>
        <w:spacing w:before="0" w:after="0"/>
        <w:contextualSpacing w:val="0"/>
      </w:pPr>
      <w:r>
        <w:t>T</w:t>
      </w:r>
      <w:r w:rsidR="001D255A">
        <w:t>imesheets</w:t>
      </w:r>
      <w:r>
        <w:t>.</w:t>
      </w:r>
    </w:p>
    <w:p w14:paraId="53E705EC" w14:textId="29658B73" w:rsidR="009A1EEA" w:rsidRPr="0015255F" w:rsidRDefault="00AB3E1C" w:rsidP="00AB3E1C">
      <w:pPr>
        <w:pStyle w:val="Style2"/>
        <w:numPr>
          <w:ilvl w:val="1"/>
          <w:numId w:val="44"/>
        </w:numPr>
        <w:spacing w:before="0" w:after="0"/>
        <w:contextualSpacing w:val="0"/>
      </w:pPr>
      <w:r>
        <w:t>D</w:t>
      </w:r>
      <w:r w:rsidR="002C1780">
        <w:t>iscipline/grievance issues</w:t>
      </w:r>
      <w:r w:rsidR="002C1780" w:rsidRPr="0013439C">
        <w:t xml:space="preserve"> </w:t>
      </w:r>
      <w:r w:rsidR="0013439C" w:rsidRPr="0013439C">
        <w:t xml:space="preserve">for any </w:t>
      </w:r>
      <w:r w:rsidR="00852026">
        <w:t xml:space="preserve">individual </w:t>
      </w:r>
      <w:r w:rsidR="0013439C" w:rsidRPr="0013439C">
        <w:t>where there is a close personal relationship as defined within this policy</w:t>
      </w:r>
      <w:r w:rsidR="0013439C">
        <w:t xml:space="preserve">. </w:t>
      </w:r>
    </w:p>
    <w:p w14:paraId="426BB71A" w14:textId="470FFF27" w:rsidR="009A1EEA" w:rsidRPr="0015255F" w:rsidRDefault="0013439C" w:rsidP="009A1EEA">
      <w:pPr>
        <w:pStyle w:val="Heading3"/>
      </w:pPr>
      <w:bookmarkStart w:id="42" w:name="_Toc107573996"/>
      <w:r>
        <w:t>Colleagues Affected by a Close Personal Relationship</w:t>
      </w:r>
      <w:bookmarkEnd w:id="42"/>
      <w:r>
        <w:t xml:space="preserve"> </w:t>
      </w:r>
    </w:p>
    <w:p w14:paraId="395C2F1F" w14:textId="74153431" w:rsidR="009A1EEA" w:rsidRDefault="00506802" w:rsidP="009A1EEA">
      <w:pPr>
        <w:pStyle w:val="Style2"/>
        <w:contextualSpacing w:val="0"/>
      </w:pPr>
      <w:r>
        <w:t xml:space="preserve">Individuals </w:t>
      </w:r>
      <w:r w:rsidR="0013439C" w:rsidRPr="0013439C">
        <w:t xml:space="preserve">who feel they are affected by a close personal relationship at work involving other colleagues, should </w:t>
      </w:r>
      <w:r w:rsidR="00AB3E1C" w:rsidRPr="0013439C">
        <w:t>always</w:t>
      </w:r>
      <w:r w:rsidR="0013439C" w:rsidRPr="0013439C">
        <w:t xml:space="preserve"> feel that they can approach, without prejudice, their line/senior manager and/or HR to explain their concerns.  </w:t>
      </w:r>
    </w:p>
    <w:p w14:paraId="382D0CDC" w14:textId="492ABA86" w:rsidR="009A1EEA" w:rsidRPr="00025769" w:rsidRDefault="0013439C" w:rsidP="009A1EEA">
      <w:pPr>
        <w:pStyle w:val="Heading3"/>
        <w:rPr>
          <w:color w:val="auto"/>
        </w:rPr>
      </w:pPr>
      <w:bookmarkStart w:id="43" w:name="_Toc107573997"/>
      <w:r w:rsidRPr="00025769">
        <w:rPr>
          <w:color w:val="auto"/>
        </w:rPr>
        <w:t>Providing References</w:t>
      </w:r>
      <w:bookmarkEnd w:id="43"/>
      <w:r w:rsidRPr="00025769">
        <w:rPr>
          <w:color w:val="auto"/>
        </w:rPr>
        <w:t xml:space="preserve"> </w:t>
      </w:r>
    </w:p>
    <w:p w14:paraId="5B9A7E48" w14:textId="3D587225" w:rsidR="00D00661" w:rsidRPr="00025769" w:rsidRDefault="00D00661" w:rsidP="0013439C">
      <w:pPr>
        <w:pStyle w:val="Style2"/>
        <w:rPr>
          <w:color w:val="auto"/>
        </w:rPr>
      </w:pPr>
      <w:r w:rsidRPr="00025769">
        <w:rPr>
          <w:color w:val="auto"/>
        </w:rPr>
        <w:t xml:space="preserve">Standard employment references will be provided by the </w:t>
      </w:r>
      <w:r w:rsidR="00AB3E1C">
        <w:rPr>
          <w:color w:val="auto"/>
        </w:rPr>
        <w:t xml:space="preserve">HR </w:t>
      </w:r>
      <w:r w:rsidRPr="00025769">
        <w:rPr>
          <w:color w:val="auto"/>
        </w:rPr>
        <w:t>team.  Managers who receive requests for employment references should pass these to H</w:t>
      </w:r>
      <w:r w:rsidR="00AB3E1C">
        <w:rPr>
          <w:color w:val="auto"/>
        </w:rPr>
        <w:t>R</w:t>
      </w:r>
      <w:r w:rsidRPr="00025769">
        <w:rPr>
          <w:color w:val="auto"/>
        </w:rPr>
        <w:t xml:space="preserve"> for completion and response.  </w:t>
      </w:r>
      <w:r w:rsidRPr="00025769">
        <w:rPr>
          <w:color w:val="auto"/>
        </w:rPr>
        <w:br/>
      </w:r>
    </w:p>
    <w:p w14:paraId="743F2502" w14:textId="03F52FBC" w:rsidR="00D00661" w:rsidRPr="00025769" w:rsidRDefault="00D00661" w:rsidP="00D00661">
      <w:pPr>
        <w:pStyle w:val="Style2"/>
        <w:rPr>
          <w:color w:val="auto"/>
        </w:rPr>
      </w:pPr>
      <w:r w:rsidRPr="00025769">
        <w:rPr>
          <w:color w:val="auto"/>
        </w:rPr>
        <w:t xml:space="preserve">If ICB employees/managers are asked to provide personal references for a colleague, or any other person, this should </w:t>
      </w:r>
      <w:r w:rsidRPr="00025769">
        <w:rPr>
          <w:color w:val="auto"/>
          <w:u w:val="single"/>
        </w:rPr>
        <w:t>not</w:t>
      </w:r>
      <w:r w:rsidRPr="00025769">
        <w:rPr>
          <w:color w:val="auto"/>
        </w:rPr>
        <w:t xml:space="preserve"> be provided on ICB headed paper.  Guidance can be sought from the </w:t>
      </w:r>
      <w:r w:rsidR="00AB3E1C">
        <w:rPr>
          <w:color w:val="auto"/>
        </w:rPr>
        <w:t xml:space="preserve">HR </w:t>
      </w:r>
      <w:r w:rsidRPr="00025769">
        <w:rPr>
          <w:color w:val="auto"/>
        </w:rPr>
        <w:t xml:space="preserve">team, if required.  </w:t>
      </w:r>
    </w:p>
    <w:p w14:paraId="66C689DD" w14:textId="66D41E22" w:rsidR="009A1EEA" w:rsidRPr="0015255F" w:rsidRDefault="009A1EEA" w:rsidP="009A1EEA">
      <w:pPr>
        <w:pStyle w:val="Heading3"/>
      </w:pPr>
      <w:bookmarkStart w:id="44" w:name="_Toc107573998"/>
      <w:r w:rsidRPr="0015255F">
        <w:t>S</w:t>
      </w:r>
      <w:r w:rsidR="0013439C">
        <w:t>pecial Consideration regarding Financial Regulations</w:t>
      </w:r>
      <w:bookmarkEnd w:id="44"/>
      <w:r w:rsidR="0013439C">
        <w:t xml:space="preserve"> </w:t>
      </w:r>
    </w:p>
    <w:p w14:paraId="4F07A7D5" w14:textId="563FF6AB" w:rsidR="009A1EEA" w:rsidRPr="0015255F" w:rsidRDefault="0013439C" w:rsidP="0013439C">
      <w:pPr>
        <w:pStyle w:val="Style2"/>
        <w:contextualSpacing w:val="0"/>
      </w:pPr>
      <w:r w:rsidRPr="0013439C">
        <w:t xml:space="preserve">Where a close personal relationship might exist between two individuals involved in financial transactions, the </w:t>
      </w:r>
      <w:r w:rsidR="006E678B">
        <w:t>ICB</w:t>
      </w:r>
      <w:r w:rsidRPr="0013439C">
        <w:t xml:space="preserve">’s Finance procedures should be followed to ensure the appropriate separation of duties and other financial safeguards are adhered to.  </w:t>
      </w:r>
    </w:p>
    <w:p w14:paraId="0C6B6077" w14:textId="5C568EED" w:rsidR="009A1EEA" w:rsidRPr="0015255F" w:rsidRDefault="009A1EEA" w:rsidP="009A1EEA">
      <w:pPr>
        <w:pStyle w:val="Heading3"/>
      </w:pPr>
      <w:bookmarkStart w:id="45" w:name="_Toc107573999"/>
      <w:r w:rsidRPr="0015255F">
        <w:lastRenderedPageBreak/>
        <w:t>S</w:t>
      </w:r>
      <w:r w:rsidR="0013439C">
        <w:t>pecial Consideration Regarding Tendering and Contract (Procurement) Provisions</w:t>
      </w:r>
      <w:bookmarkEnd w:id="45"/>
      <w:r w:rsidR="0013439C">
        <w:t xml:space="preserve"> </w:t>
      </w:r>
    </w:p>
    <w:p w14:paraId="1A3E49CC" w14:textId="493071AA" w:rsidR="00506802" w:rsidRDefault="0013439C" w:rsidP="00506802">
      <w:pPr>
        <w:pStyle w:val="Style2"/>
      </w:pPr>
      <w:r>
        <w:t xml:space="preserve">No special favour should be shown in the tendering process to businesses run by those with whom </w:t>
      </w:r>
      <w:r w:rsidR="00506802">
        <w:t>individuals</w:t>
      </w:r>
      <w:r>
        <w:t xml:space="preserve"> have a close personal relationship and the provisions of the Conflicts of Interest Policy should apply. </w:t>
      </w:r>
      <w:r w:rsidR="00506802">
        <w:br/>
      </w:r>
    </w:p>
    <w:p w14:paraId="1E1AF56E" w14:textId="5B5D601E" w:rsidR="0013439C" w:rsidRDefault="00852026" w:rsidP="00506802">
      <w:pPr>
        <w:pStyle w:val="Style2"/>
      </w:pPr>
      <w:r>
        <w:t xml:space="preserve">Those </w:t>
      </w:r>
      <w:r w:rsidR="0013439C">
        <w:t xml:space="preserve">who engage or supervise contractors or partner </w:t>
      </w:r>
      <w:r w:rsidR="00025769">
        <w:t>agencies or</w:t>
      </w:r>
      <w:r w:rsidR="0013439C">
        <w:t xml:space="preserve"> have any other official relationship with contractors (or partner agencies) or have previously had or currently have a relationship in a private or domestic capacity with contractors, must declare that relationship to their </w:t>
      </w:r>
      <w:r w:rsidR="00506802">
        <w:t xml:space="preserve">Director </w:t>
      </w:r>
      <w:r w:rsidR="0013439C">
        <w:t>or their line manager if they are themselves a</w:t>
      </w:r>
      <w:r w:rsidR="00EB58E6">
        <w:t xml:space="preserve"> </w:t>
      </w:r>
      <w:r w:rsidR="00506802">
        <w:t>Director</w:t>
      </w:r>
      <w:r w:rsidR="0013439C">
        <w:t xml:space="preserve">. The Conflicts of Interest Policy provides further guidance regarding declaring actual or potential conflicts of interest.  </w:t>
      </w:r>
    </w:p>
    <w:p w14:paraId="0B463BFB" w14:textId="7FB613B4" w:rsidR="0013439C" w:rsidRDefault="0013439C" w:rsidP="0013439C">
      <w:pPr>
        <w:pStyle w:val="Style2"/>
        <w:numPr>
          <w:ilvl w:val="0"/>
          <w:numId w:val="0"/>
        </w:numPr>
        <w:ind w:left="1134"/>
      </w:pPr>
    </w:p>
    <w:p w14:paraId="24920E6F" w14:textId="283D4507" w:rsidR="009A1EEA" w:rsidRPr="0015255F" w:rsidRDefault="0013439C" w:rsidP="0013439C">
      <w:pPr>
        <w:pStyle w:val="Style2"/>
      </w:pPr>
      <w:r>
        <w:t xml:space="preserve">Additionally, all </w:t>
      </w:r>
      <w:r w:rsidR="00852026">
        <w:t xml:space="preserve">those </w:t>
      </w:r>
      <w:r>
        <w:t xml:space="preserve">involved in procurement within the </w:t>
      </w:r>
      <w:r w:rsidR="006E678B">
        <w:t>ICB</w:t>
      </w:r>
      <w:r>
        <w:t xml:space="preserve"> are required to comply with its detailed Procurement policies and procedures.  </w:t>
      </w:r>
    </w:p>
    <w:p w14:paraId="0E771B16" w14:textId="4DF23AD2" w:rsidR="009A1EEA" w:rsidRPr="0015255F" w:rsidRDefault="0013439C" w:rsidP="009A1EEA">
      <w:pPr>
        <w:pStyle w:val="Heading3"/>
      </w:pPr>
      <w:bookmarkStart w:id="46" w:name="_Toc107574000"/>
      <w:bookmarkStart w:id="47" w:name="_Hlk97905889"/>
      <w:r>
        <w:t>Close Personal Relationships with a Service User or Ex-Service User</w:t>
      </w:r>
      <w:bookmarkEnd w:id="46"/>
      <w:r>
        <w:t xml:space="preserve"> </w:t>
      </w:r>
    </w:p>
    <w:p w14:paraId="5D0840E4" w14:textId="7EFDD203" w:rsidR="001A7D5A" w:rsidRDefault="001A7D5A" w:rsidP="001A7D5A">
      <w:pPr>
        <w:pStyle w:val="Style2"/>
        <w:contextualSpacing w:val="0"/>
      </w:pPr>
      <w:r>
        <w:t xml:space="preserve">A service user is a generic term for a person who uses health and/or social care services from service providers.  At the ICB </w:t>
      </w:r>
      <w:r w:rsidRPr="001A7D5A">
        <w:t xml:space="preserve">the term ‘service user’ </w:t>
      </w:r>
      <w:r>
        <w:t>d</w:t>
      </w:r>
      <w:r w:rsidRPr="001A7D5A">
        <w:t>escribe</w:t>
      </w:r>
      <w:r>
        <w:t>s</w:t>
      </w:r>
      <w:r w:rsidRPr="001A7D5A">
        <w:t xml:space="preserve"> anyone who is a patient or a user of our services.</w:t>
      </w:r>
      <w:r>
        <w:t xml:space="preserve">   </w:t>
      </w:r>
      <w:r w:rsidRPr="001A7D5A">
        <w:t xml:space="preserve">  </w:t>
      </w:r>
    </w:p>
    <w:p w14:paraId="7621646D" w14:textId="7034EEA6" w:rsidR="0013439C" w:rsidRDefault="0013439C" w:rsidP="001A7D5A">
      <w:pPr>
        <w:pStyle w:val="Style2"/>
        <w:contextualSpacing w:val="0"/>
      </w:pPr>
      <w:r>
        <w:t xml:space="preserve">All </w:t>
      </w:r>
      <w:r w:rsidR="00852026">
        <w:t xml:space="preserve">representatives </w:t>
      </w:r>
      <w:r>
        <w:t xml:space="preserve">of the </w:t>
      </w:r>
      <w:r w:rsidR="006E678B">
        <w:t xml:space="preserve">ICB </w:t>
      </w:r>
      <w:r>
        <w:t xml:space="preserve">are required to maintain the </w:t>
      </w:r>
      <w:bookmarkEnd w:id="47"/>
      <w:r>
        <w:t xml:space="preserve">highest standards of integrity and trust placed in them. It would be inappropriate to form improper close personal relationships with service users. </w:t>
      </w:r>
      <w:r w:rsidR="00852026">
        <w:t>Those within the scope of this policy</w:t>
      </w:r>
      <w:r>
        <w:t xml:space="preserve"> must not have improper relationships with service users, their relatives, carers</w:t>
      </w:r>
      <w:r w:rsidR="00AB3E1C">
        <w:t>,</w:t>
      </w:r>
      <w:r>
        <w:t xml:space="preserve"> or friends.  </w:t>
      </w:r>
    </w:p>
    <w:p w14:paraId="13E51325" w14:textId="595257EE" w:rsidR="0011475C" w:rsidRDefault="0094055C" w:rsidP="001A7D5A">
      <w:pPr>
        <w:pStyle w:val="Style2"/>
        <w:contextualSpacing w:val="0"/>
      </w:pPr>
      <w:r>
        <w:t>A relationship which began as a service user/professional relationship should not become a personal friendship.</w:t>
      </w:r>
    </w:p>
    <w:p w14:paraId="4ABB7C74" w14:textId="32F15259" w:rsidR="001A7D5A" w:rsidRDefault="0013439C" w:rsidP="00205CCA">
      <w:pPr>
        <w:pStyle w:val="Style2"/>
        <w:contextualSpacing w:val="0"/>
      </w:pPr>
      <w:r>
        <w:t xml:space="preserve">Issues of inappropriate behaviour will be dealt with under the </w:t>
      </w:r>
      <w:r w:rsidR="00CF397E">
        <w:t>ICB’s</w:t>
      </w:r>
      <w:r>
        <w:t xml:space="preserve"> disciplinary</w:t>
      </w:r>
      <w:r w:rsidR="00CF397E">
        <w:t xml:space="preserve"> policy</w:t>
      </w:r>
      <w:r>
        <w:t xml:space="preserve">.  </w:t>
      </w:r>
    </w:p>
    <w:p w14:paraId="0213C00E" w14:textId="0437134E" w:rsidR="001A7D5A" w:rsidRDefault="001A7D5A" w:rsidP="00205CCA">
      <w:pPr>
        <w:pStyle w:val="Style2"/>
        <w:contextualSpacing w:val="0"/>
      </w:pPr>
      <w:r w:rsidRPr="001A7D5A">
        <w:t xml:space="preserve">The ICB recognises that anyone can be a </w:t>
      </w:r>
      <w:r>
        <w:t>service user including those working within the ICB and their families/friends</w:t>
      </w:r>
      <w:r w:rsidRPr="001A7D5A">
        <w:t>.  Any representative of the ICB</w:t>
      </w:r>
      <w:r>
        <w:t>,</w:t>
      </w:r>
      <w:r w:rsidRPr="001A7D5A">
        <w:t xml:space="preserve"> who has access to patient</w:t>
      </w:r>
      <w:r>
        <w:t>/service user</w:t>
      </w:r>
      <w:r w:rsidRPr="001A7D5A">
        <w:t xml:space="preserve"> records must </w:t>
      </w:r>
      <w:r>
        <w:t xml:space="preserve">not access the </w:t>
      </w:r>
      <w:r w:rsidRPr="001A7D5A">
        <w:t>records of anyone with whom they have a close personal relationship</w:t>
      </w:r>
      <w:r>
        <w:t>.  Individuals should declare any close personal relationships of service users to management as failure to do so, or to access the records</w:t>
      </w:r>
      <w:r w:rsidR="00F9343D">
        <w:t xml:space="preserve">, </w:t>
      </w:r>
      <w:r>
        <w:t xml:space="preserve">may be investigated under the Disciplinary Policy.  </w:t>
      </w:r>
    </w:p>
    <w:p w14:paraId="0E77268F" w14:textId="08458F3B" w:rsidR="00EB0073" w:rsidRDefault="0013439C" w:rsidP="00EB0073">
      <w:pPr>
        <w:pStyle w:val="Style2"/>
      </w:pPr>
      <w:r>
        <w:t xml:space="preserve">The </w:t>
      </w:r>
      <w:r w:rsidR="006E678B">
        <w:t>ICB</w:t>
      </w:r>
      <w:r>
        <w:t xml:space="preserve"> also discourages close personal relationships between </w:t>
      </w:r>
      <w:r w:rsidR="00852026">
        <w:t>individuals</w:t>
      </w:r>
      <w:r>
        <w:t xml:space="preserve"> and ex-service users. If there is a prospect of a close relationship developing, the matter must be discussed with the manager </w:t>
      </w:r>
      <w:r>
        <w:lastRenderedPageBreak/>
        <w:t xml:space="preserve">and advice must be sought. The content of the meeting must be recorded and placed on the </w:t>
      </w:r>
      <w:r w:rsidR="00AC5D53">
        <w:t>individual’s</w:t>
      </w:r>
      <w:r>
        <w:t xml:space="preserve"> personal file.</w:t>
      </w:r>
    </w:p>
    <w:p w14:paraId="30D678D9" w14:textId="1BCA1179" w:rsidR="00EB0073" w:rsidRPr="00025769" w:rsidRDefault="00EB0073" w:rsidP="00EB0073">
      <w:pPr>
        <w:pStyle w:val="Heading3"/>
        <w:rPr>
          <w:color w:val="auto"/>
        </w:rPr>
      </w:pPr>
      <w:bookmarkStart w:id="48" w:name="_Toc107574001"/>
      <w:r w:rsidRPr="00025769">
        <w:rPr>
          <w:color w:val="auto"/>
        </w:rPr>
        <w:t>Appeal Process</w:t>
      </w:r>
      <w:bookmarkEnd w:id="48"/>
      <w:r w:rsidRPr="00025769">
        <w:rPr>
          <w:color w:val="auto"/>
        </w:rPr>
        <w:t xml:space="preserve">  </w:t>
      </w:r>
    </w:p>
    <w:p w14:paraId="23CBABD9" w14:textId="34FD1E69" w:rsidR="00EB0073" w:rsidRPr="00025769" w:rsidRDefault="00EB0073" w:rsidP="00EB0073">
      <w:pPr>
        <w:pStyle w:val="Style2"/>
        <w:rPr>
          <w:color w:val="auto"/>
        </w:rPr>
      </w:pPr>
      <w:r w:rsidRPr="00025769">
        <w:rPr>
          <w:color w:val="auto"/>
        </w:rPr>
        <w:t xml:space="preserve">If an </w:t>
      </w:r>
      <w:r w:rsidR="00506802" w:rsidRPr="00025769">
        <w:rPr>
          <w:color w:val="auto"/>
        </w:rPr>
        <w:t>individual</w:t>
      </w:r>
      <w:r w:rsidRPr="00025769">
        <w:rPr>
          <w:color w:val="auto"/>
        </w:rPr>
        <w:t xml:space="preserve"> wishes to appeal a decision made by management to enforce a change </w:t>
      </w:r>
      <w:r w:rsidR="00D00661" w:rsidRPr="00025769">
        <w:rPr>
          <w:color w:val="auto"/>
        </w:rPr>
        <w:t>(</w:t>
      </w:r>
      <w:r w:rsidR="00AB3E1C" w:rsidRPr="00025769">
        <w:rPr>
          <w:color w:val="auto"/>
        </w:rPr>
        <w:t>to</w:t>
      </w:r>
      <w:r w:rsidRPr="00025769">
        <w:rPr>
          <w:color w:val="auto"/>
        </w:rPr>
        <w:t xml:space="preserve"> mitigate a concern or risk</w:t>
      </w:r>
      <w:r w:rsidR="00D00661" w:rsidRPr="00025769">
        <w:rPr>
          <w:color w:val="auto"/>
        </w:rPr>
        <w:t>)</w:t>
      </w:r>
      <w:r w:rsidRPr="00025769">
        <w:rPr>
          <w:color w:val="auto"/>
        </w:rPr>
        <w:t xml:space="preserve">, they </w:t>
      </w:r>
      <w:r w:rsidR="00BA32A8" w:rsidRPr="00025769">
        <w:rPr>
          <w:color w:val="auto"/>
        </w:rPr>
        <w:t>can</w:t>
      </w:r>
      <w:r w:rsidRPr="00025769">
        <w:rPr>
          <w:color w:val="auto"/>
        </w:rPr>
        <w:t xml:space="preserve"> do this in writing to the next appropriate level of management giving reasons for their appeal.</w:t>
      </w:r>
      <w:r w:rsidR="00D00661" w:rsidRPr="00025769">
        <w:rPr>
          <w:color w:val="auto"/>
        </w:rPr>
        <w:br/>
      </w:r>
    </w:p>
    <w:p w14:paraId="012FC197" w14:textId="5E920EA8" w:rsidR="00EB0073" w:rsidRPr="00025769" w:rsidRDefault="00EB0073" w:rsidP="00EB0073">
      <w:pPr>
        <w:pStyle w:val="Style2"/>
        <w:rPr>
          <w:color w:val="auto"/>
        </w:rPr>
      </w:pPr>
      <w:r w:rsidRPr="00025769">
        <w:rPr>
          <w:color w:val="auto"/>
        </w:rPr>
        <w:t xml:space="preserve">A meeting should then be convened, chaired by </w:t>
      </w:r>
      <w:r w:rsidR="00D00661" w:rsidRPr="00025769">
        <w:rPr>
          <w:color w:val="auto"/>
        </w:rPr>
        <w:t>a senior</w:t>
      </w:r>
      <w:r w:rsidRPr="00025769">
        <w:rPr>
          <w:color w:val="auto"/>
        </w:rPr>
        <w:t xml:space="preserve"> </w:t>
      </w:r>
      <w:r w:rsidR="00AB3E1C" w:rsidRPr="00025769">
        <w:rPr>
          <w:color w:val="auto"/>
        </w:rPr>
        <w:t>manager,</w:t>
      </w:r>
      <w:r w:rsidR="00D00661" w:rsidRPr="00025769">
        <w:rPr>
          <w:color w:val="auto"/>
        </w:rPr>
        <w:t xml:space="preserve"> and supported by an HR representative.  The </w:t>
      </w:r>
      <w:r w:rsidRPr="00025769">
        <w:rPr>
          <w:color w:val="auto"/>
        </w:rPr>
        <w:t xml:space="preserve">original manager </w:t>
      </w:r>
      <w:r w:rsidR="00D00661" w:rsidRPr="00025769">
        <w:rPr>
          <w:color w:val="auto"/>
        </w:rPr>
        <w:t>(</w:t>
      </w:r>
      <w:r w:rsidRPr="00025769">
        <w:rPr>
          <w:color w:val="auto"/>
        </w:rPr>
        <w:t>who made the decision</w:t>
      </w:r>
      <w:r w:rsidR="00D00661" w:rsidRPr="00025769">
        <w:rPr>
          <w:color w:val="auto"/>
        </w:rPr>
        <w:t>)</w:t>
      </w:r>
      <w:r w:rsidRPr="00025769">
        <w:rPr>
          <w:color w:val="auto"/>
        </w:rPr>
        <w:t xml:space="preserve"> presents justification for </w:t>
      </w:r>
      <w:r w:rsidR="00D00661" w:rsidRPr="00025769">
        <w:rPr>
          <w:color w:val="auto"/>
        </w:rPr>
        <w:t>their</w:t>
      </w:r>
      <w:r w:rsidRPr="00025769">
        <w:rPr>
          <w:color w:val="auto"/>
        </w:rPr>
        <w:t xml:space="preserve"> decision. The </w:t>
      </w:r>
      <w:r w:rsidR="00852026" w:rsidRPr="00025769">
        <w:rPr>
          <w:color w:val="auto"/>
        </w:rPr>
        <w:t xml:space="preserve">individual </w:t>
      </w:r>
      <w:r w:rsidRPr="00025769">
        <w:rPr>
          <w:color w:val="auto"/>
        </w:rPr>
        <w:t>will then have chance to put forward their concerns</w:t>
      </w:r>
      <w:r w:rsidR="00D00661" w:rsidRPr="00025769">
        <w:rPr>
          <w:color w:val="auto"/>
        </w:rPr>
        <w:t>.</w:t>
      </w:r>
      <w:r w:rsidRPr="00025769">
        <w:rPr>
          <w:color w:val="auto"/>
        </w:rPr>
        <w:t xml:space="preserve"> </w:t>
      </w:r>
      <w:r w:rsidR="00D00661" w:rsidRPr="00025769">
        <w:rPr>
          <w:color w:val="auto"/>
        </w:rPr>
        <w:br/>
      </w:r>
    </w:p>
    <w:p w14:paraId="7667FBBD" w14:textId="4C23E439" w:rsidR="006E678B" w:rsidRPr="00025769" w:rsidRDefault="00D00661" w:rsidP="00EB0073">
      <w:pPr>
        <w:pStyle w:val="Style2"/>
        <w:rPr>
          <w:color w:val="auto"/>
        </w:rPr>
      </w:pPr>
      <w:r w:rsidRPr="00025769">
        <w:rPr>
          <w:color w:val="auto"/>
        </w:rPr>
        <w:t xml:space="preserve">The decision made by the Chair is final and there is no further right of appeal via any other </w:t>
      </w:r>
      <w:r w:rsidR="006E678B" w:rsidRPr="00025769">
        <w:rPr>
          <w:color w:val="auto"/>
        </w:rPr>
        <w:t xml:space="preserve">ICB policy </w:t>
      </w:r>
      <w:r w:rsidR="00AB3E1C" w:rsidRPr="00025769">
        <w:rPr>
          <w:color w:val="auto"/>
        </w:rPr>
        <w:t>e.g.,</w:t>
      </w:r>
      <w:r w:rsidR="006E678B" w:rsidRPr="00025769">
        <w:rPr>
          <w:color w:val="auto"/>
        </w:rPr>
        <w:t xml:space="preserve"> Grievance Policy. </w:t>
      </w:r>
    </w:p>
    <w:p w14:paraId="38D6A5E2" w14:textId="77777777" w:rsidR="00F913CD" w:rsidRPr="0015255F" w:rsidRDefault="00F913CD" w:rsidP="006B3E9C">
      <w:pPr>
        <w:pStyle w:val="Heading2"/>
      </w:pPr>
      <w:bookmarkStart w:id="49" w:name="_Toc84611059"/>
      <w:bookmarkStart w:id="50" w:name="_Toc89326549"/>
      <w:bookmarkStart w:id="51" w:name="_Toc107574002"/>
      <w:r w:rsidRPr="0015255F">
        <w:t xml:space="preserve">Monitoring </w:t>
      </w:r>
      <w:r w:rsidRPr="006B3E9C">
        <w:t>Compliance</w:t>
      </w:r>
      <w:bookmarkEnd w:id="49"/>
      <w:bookmarkEnd w:id="50"/>
      <w:bookmarkEnd w:id="51"/>
    </w:p>
    <w:p w14:paraId="50CD354C" w14:textId="77777777" w:rsidR="00776F89" w:rsidRPr="00776F89" w:rsidRDefault="00776F89" w:rsidP="00776F89">
      <w:pPr>
        <w:pStyle w:val="Style1"/>
        <w:rPr>
          <w:color w:val="auto"/>
        </w:rPr>
      </w:pPr>
      <w:r w:rsidRPr="00776F89">
        <w:rPr>
          <w:color w:val="auto"/>
        </w:rPr>
        <w:t>The HR Team will be responsible for monitoring that this procedure is followed and may be consulted at any stage through the process to offer advice to those involved.</w:t>
      </w:r>
    </w:p>
    <w:p w14:paraId="6B8273BB" w14:textId="77777777" w:rsidR="00776F89" w:rsidRPr="00776F89" w:rsidRDefault="00776F89" w:rsidP="00776F89">
      <w:pPr>
        <w:pStyle w:val="Style1"/>
        <w:rPr>
          <w:color w:val="auto"/>
        </w:rPr>
      </w:pPr>
      <w:r w:rsidRPr="00776F89">
        <w:rPr>
          <w:color w:val="auto"/>
        </w:rPr>
        <w:t>Monitoring information will be published and reported as appropriate.</w:t>
      </w:r>
    </w:p>
    <w:p w14:paraId="069EC5F2" w14:textId="77777777" w:rsidR="00776F89" w:rsidRPr="00776F89" w:rsidRDefault="00776F89" w:rsidP="00776F89">
      <w:pPr>
        <w:pStyle w:val="Style1"/>
        <w:rPr>
          <w:color w:val="auto"/>
        </w:rPr>
      </w:pPr>
      <w:r w:rsidRPr="00776F89">
        <w:rPr>
          <w:color w:val="auto"/>
        </w:rPr>
        <w:t>Should the monitoring uncover any shortfalls in the implementation of the policy, the HR team will work with the relevant management team to draw up an action plan for improvement. This action plan may include, for example:</w:t>
      </w:r>
    </w:p>
    <w:p w14:paraId="141C95E1" w14:textId="04C40F9B" w:rsidR="00776F89" w:rsidRPr="00776F89" w:rsidRDefault="00776F89" w:rsidP="00776F89">
      <w:pPr>
        <w:pStyle w:val="Style1"/>
        <w:numPr>
          <w:ilvl w:val="0"/>
          <w:numId w:val="0"/>
        </w:numPr>
        <w:ind w:left="1134"/>
        <w:rPr>
          <w:color w:val="auto"/>
        </w:rPr>
      </w:pPr>
      <w:r w:rsidRPr="00776F89">
        <w:rPr>
          <w:color w:val="auto"/>
        </w:rPr>
        <w:t>•</w:t>
      </w:r>
      <w:r w:rsidRPr="00776F89">
        <w:rPr>
          <w:color w:val="auto"/>
        </w:rPr>
        <w:tab/>
      </w:r>
      <w:r w:rsidR="0014481B">
        <w:rPr>
          <w:color w:val="auto"/>
        </w:rPr>
        <w:t>T</w:t>
      </w:r>
      <w:r w:rsidRPr="00776F89">
        <w:rPr>
          <w:color w:val="auto"/>
        </w:rPr>
        <w:t>raining for line managers</w:t>
      </w:r>
      <w:r w:rsidR="00D175E9">
        <w:rPr>
          <w:color w:val="auto"/>
        </w:rPr>
        <w:t>.</w:t>
      </w:r>
    </w:p>
    <w:p w14:paraId="27AE9EB9" w14:textId="7532F1FE" w:rsidR="00776F89" w:rsidRPr="00776F89" w:rsidRDefault="00776F89" w:rsidP="00776F89">
      <w:pPr>
        <w:pStyle w:val="Style1"/>
        <w:numPr>
          <w:ilvl w:val="0"/>
          <w:numId w:val="0"/>
        </w:numPr>
        <w:ind w:left="1134"/>
        <w:rPr>
          <w:color w:val="auto"/>
        </w:rPr>
      </w:pPr>
      <w:r w:rsidRPr="00776F89">
        <w:rPr>
          <w:color w:val="auto"/>
        </w:rPr>
        <w:t>•</w:t>
      </w:r>
      <w:r w:rsidRPr="00776F89">
        <w:rPr>
          <w:color w:val="auto"/>
        </w:rPr>
        <w:tab/>
        <w:t>A risk assessment</w:t>
      </w:r>
      <w:r w:rsidR="00D175E9">
        <w:rPr>
          <w:color w:val="auto"/>
        </w:rPr>
        <w:t>.</w:t>
      </w:r>
    </w:p>
    <w:p w14:paraId="39AA39CF" w14:textId="7B3207A3" w:rsidR="00776F89" w:rsidRPr="00776F89" w:rsidRDefault="00776F89" w:rsidP="00776F89">
      <w:pPr>
        <w:pStyle w:val="Style1"/>
        <w:numPr>
          <w:ilvl w:val="0"/>
          <w:numId w:val="0"/>
        </w:numPr>
        <w:ind w:left="1134"/>
        <w:rPr>
          <w:color w:val="auto"/>
        </w:rPr>
      </w:pPr>
      <w:r w:rsidRPr="00776F89">
        <w:rPr>
          <w:color w:val="auto"/>
        </w:rPr>
        <w:t xml:space="preserve">It is also anticipated that any issues in respect of the implementation of the policy may be identified </w:t>
      </w:r>
      <w:r w:rsidR="0014481B" w:rsidRPr="00776F89">
        <w:rPr>
          <w:color w:val="auto"/>
        </w:rPr>
        <w:t>because of</w:t>
      </w:r>
      <w:r w:rsidRPr="00776F89">
        <w:rPr>
          <w:color w:val="auto"/>
        </w:rPr>
        <w:t xml:space="preserve"> staff exercising their right of appeal.</w:t>
      </w:r>
    </w:p>
    <w:p w14:paraId="03671137" w14:textId="0AED8BEC" w:rsidR="00F913CD" w:rsidRPr="0015255F" w:rsidRDefault="00F913CD" w:rsidP="006B3E9C">
      <w:pPr>
        <w:pStyle w:val="Heading2"/>
      </w:pPr>
      <w:bookmarkStart w:id="52" w:name="_Toc84611060"/>
      <w:bookmarkStart w:id="53" w:name="_Toc89326550"/>
      <w:bookmarkStart w:id="54" w:name="_Toc107574003"/>
      <w:r w:rsidRPr="0015255F">
        <w:t xml:space="preserve">Staff </w:t>
      </w:r>
      <w:r w:rsidRPr="006B3E9C">
        <w:t>Training</w:t>
      </w:r>
      <w:bookmarkEnd w:id="52"/>
      <w:bookmarkEnd w:id="53"/>
      <w:bookmarkEnd w:id="54"/>
      <w:r w:rsidR="0076504A">
        <w:rPr>
          <w:color w:val="FF0000"/>
        </w:rPr>
        <w:t xml:space="preserve"> </w:t>
      </w:r>
    </w:p>
    <w:p w14:paraId="396861F0" w14:textId="654815CB" w:rsidR="00425EE8" w:rsidRPr="008C24AF" w:rsidRDefault="00425EE8" w:rsidP="00425EE8">
      <w:pPr>
        <w:pStyle w:val="Style1"/>
        <w:rPr>
          <w:color w:val="auto"/>
        </w:rPr>
      </w:pPr>
      <w:r w:rsidRPr="008C24AF">
        <w:rPr>
          <w:color w:val="auto"/>
        </w:rPr>
        <w:t xml:space="preserve">No essential (including mandatory) learning and development requirements have been identified for any staff groups, </w:t>
      </w:r>
      <w:r w:rsidR="0014481B" w:rsidRPr="008C24AF">
        <w:rPr>
          <w:color w:val="auto"/>
        </w:rPr>
        <w:t>to</w:t>
      </w:r>
      <w:r w:rsidRPr="008C24AF">
        <w:rPr>
          <w:color w:val="auto"/>
        </w:rPr>
        <w:t xml:space="preserve"> fulfil the requirements stated within this policy. </w:t>
      </w:r>
    </w:p>
    <w:p w14:paraId="240C110C" w14:textId="0AC9C59F" w:rsidR="00F913CD" w:rsidRPr="008C24AF" w:rsidRDefault="00425EE8" w:rsidP="00425EE8">
      <w:pPr>
        <w:pStyle w:val="Style1"/>
        <w:rPr>
          <w:color w:val="auto"/>
        </w:rPr>
      </w:pPr>
      <w:r w:rsidRPr="008C24AF">
        <w:rPr>
          <w:color w:val="auto"/>
        </w:rPr>
        <w:t>Guidance can be sought from Human Resources team.</w:t>
      </w:r>
    </w:p>
    <w:p w14:paraId="7DF6B752" w14:textId="77777777" w:rsidR="00F913CD" w:rsidRPr="0015255F" w:rsidRDefault="00F913CD" w:rsidP="006B3E9C">
      <w:pPr>
        <w:pStyle w:val="Heading2"/>
      </w:pPr>
      <w:bookmarkStart w:id="55" w:name="_Toc84611061"/>
      <w:bookmarkStart w:id="56" w:name="_Toc89326551"/>
      <w:bookmarkStart w:id="57" w:name="_Toc107574004"/>
      <w:r w:rsidRPr="0015255F">
        <w:lastRenderedPageBreak/>
        <w:t>Arrangements For Review</w:t>
      </w:r>
      <w:bookmarkEnd w:id="55"/>
      <w:bookmarkEnd w:id="56"/>
      <w:bookmarkEnd w:id="57"/>
    </w:p>
    <w:p w14:paraId="7CE3CD4E" w14:textId="77777777" w:rsidR="00F913CD" w:rsidRPr="0015255F" w:rsidRDefault="00F913CD" w:rsidP="006B3E9C">
      <w:pPr>
        <w:pStyle w:val="Style1"/>
      </w:pPr>
      <w:r w:rsidRPr="0015255F">
        <w:t>This policy will be reviewed no less frequently than every two years.  An earlier review will be carried out in the event of any relevant changes in legislation, national or local policy/guidance, organisational change or other circumstances which mean the policy needs to be reviewed.</w:t>
      </w:r>
    </w:p>
    <w:p w14:paraId="4A4827BD" w14:textId="77777777" w:rsidR="00F913CD" w:rsidRPr="0015255F" w:rsidRDefault="00F913CD" w:rsidP="006B3E9C">
      <w:pPr>
        <w:pStyle w:val="Style1"/>
      </w:pPr>
      <w:r w:rsidRPr="0015255F">
        <w:t>If only minor changes are required, the sponsoring Committee has authority to make these changes without referral to the Integrated Care Board. If more significant or substantial changes are required, the policy will need to be ratified by the relevant committee before final approval by the Integrated Care Board.</w:t>
      </w:r>
      <w:bookmarkStart w:id="58" w:name="_Toc84611062"/>
    </w:p>
    <w:p w14:paraId="4D2967FC" w14:textId="28293CE7" w:rsidR="00F913CD" w:rsidRPr="0015255F" w:rsidRDefault="00F913CD" w:rsidP="006B3E9C">
      <w:pPr>
        <w:pStyle w:val="Heading2"/>
      </w:pPr>
      <w:bookmarkStart w:id="59" w:name="_Toc89326552"/>
      <w:bookmarkStart w:id="60" w:name="_Toc107574005"/>
      <w:bookmarkEnd w:id="58"/>
      <w:r w:rsidRPr="0015255F">
        <w:t xml:space="preserve">Associated Policies, Guidance </w:t>
      </w:r>
      <w:r w:rsidR="00D175E9">
        <w:t>a</w:t>
      </w:r>
      <w:r w:rsidRPr="0015255F">
        <w:t>nd Documents</w:t>
      </w:r>
      <w:bookmarkEnd w:id="59"/>
      <w:bookmarkEnd w:id="60"/>
    </w:p>
    <w:p w14:paraId="7DE6C051" w14:textId="77777777" w:rsidR="00F913CD" w:rsidRPr="000F560D" w:rsidRDefault="00F913CD" w:rsidP="00201DAA">
      <w:pPr>
        <w:pStyle w:val="Heading4"/>
        <w:ind w:left="1134"/>
      </w:pPr>
      <w:r w:rsidRPr="000F560D">
        <w:t>Associated Policies</w:t>
      </w:r>
    </w:p>
    <w:p w14:paraId="30C52F43" w14:textId="3E7A8666" w:rsidR="00CF397E" w:rsidRPr="008C24AF" w:rsidRDefault="00FD5612" w:rsidP="006B3E9C">
      <w:pPr>
        <w:pStyle w:val="ListParagraph"/>
        <w:rPr>
          <w:color w:val="auto"/>
        </w:rPr>
      </w:pPr>
      <w:r w:rsidRPr="008C24AF">
        <w:rPr>
          <w:color w:val="auto"/>
        </w:rPr>
        <w:t>Conflict of Interest Policy</w:t>
      </w:r>
      <w:r w:rsidR="00D175E9">
        <w:rPr>
          <w:color w:val="auto"/>
        </w:rPr>
        <w:t>.</w:t>
      </w:r>
    </w:p>
    <w:p w14:paraId="186CDDB6" w14:textId="7D82CAE5" w:rsidR="00F913CD" w:rsidRPr="008C24AF" w:rsidRDefault="00CF397E" w:rsidP="006B3E9C">
      <w:pPr>
        <w:pStyle w:val="ListParagraph"/>
        <w:rPr>
          <w:color w:val="auto"/>
        </w:rPr>
      </w:pPr>
      <w:r w:rsidRPr="008C24AF">
        <w:rPr>
          <w:color w:val="auto"/>
        </w:rPr>
        <w:t>Disciplinary Policy</w:t>
      </w:r>
      <w:r w:rsidR="00D175E9">
        <w:rPr>
          <w:color w:val="auto"/>
        </w:rPr>
        <w:t>.</w:t>
      </w:r>
      <w:r w:rsidRPr="008C24AF">
        <w:rPr>
          <w:color w:val="auto"/>
        </w:rPr>
        <w:t xml:space="preserve"> </w:t>
      </w:r>
      <w:r w:rsidR="00FD5612" w:rsidRPr="008C24AF">
        <w:rPr>
          <w:color w:val="auto"/>
        </w:rPr>
        <w:t xml:space="preserve"> </w:t>
      </w:r>
    </w:p>
    <w:p w14:paraId="68D19F4A" w14:textId="1DAEBD36" w:rsidR="00506802" w:rsidRPr="008C24AF" w:rsidRDefault="00506802" w:rsidP="006B3E9C">
      <w:pPr>
        <w:pStyle w:val="ListParagraph"/>
        <w:rPr>
          <w:color w:val="auto"/>
        </w:rPr>
      </w:pPr>
      <w:r w:rsidRPr="008C24AF">
        <w:rPr>
          <w:color w:val="auto"/>
        </w:rPr>
        <w:t>Procurement Policies</w:t>
      </w:r>
      <w:r w:rsidR="00D175E9">
        <w:rPr>
          <w:color w:val="auto"/>
        </w:rPr>
        <w:t>.</w:t>
      </w:r>
      <w:r w:rsidRPr="008C24AF">
        <w:rPr>
          <w:color w:val="auto"/>
        </w:rPr>
        <w:t xml:space="preserve"> </w:t>
      </w:r>
    </w:p>
    <w:p w14:paraId="6C33A2BF" w14:textId="327F2F98" w:rsidR="00B54EB8" w:rsidRPr="008C24AF" w:rsidRDefault="00B54EB8" w:rsidP="006B3E9C">
      <w:pPr>
        <w:pStyle w:val="ListParagraph"/>
        <w:rPr>
          <w:color w:val="auto"/>
        </w:rPr>
      </w:pPr>
      <w:r w:rsidRPr="008C24AF">
        <w:rPr>
          <w:color w:val="auto"/>
        </w:rPr>
        <w:t xml:space="preserve">Recruitment </w:t>
      </w:r>
      <w:r w:rsidR="008C24AF" w:rsidRPr="008C24AF">
        <w:rPr>
          <w:color w:val="auto"/>
        </w:rPr>
        <w:t xml:space="preserve">and Selection </w:t>
      </w:r>
      <w:r w:rsidRPr="008C24AF">
        <w:rPr>
          <w:color w:val="auto"/>
        </w:rPr>
        <w:t xml:space="preserve">Policy </w:t>
      </w:r>
    </w:p>
    <w:p w14:paraId="23825361" w14:textId="77777777" w:rsidR="00F913CD" w:rsidRPr="0015255F" w:rsidRDefault="00F913CD" w:rsidP="006B3E9C">
      <w:pPr>
        <w:pStyle w:val="Heading2"/>
      </w:pPr>
      <w:bookmarkStart w:id="61" w:name="_Toc89326553"/>
      <w:bookmarkStart w:id="62" w:name="_Toc107574006"/>
      <w:r w:rsidRPr="0015255F">
        <w:t>References</w:t>
      </w:r>
      <w:bookmarkEnd w:id="61"/>
      <w:bookmarkEnd w:id="62"/>
    </w:p>
    <w:p w14:paraId="59C575EC" w14:textId="506EE06D" w:rsidR="00F913CD" w:rsidRPr="008C24AF" w:rsidRDefault="0014481B" w:rsidP="006B3E9C">
      <w:pPr>
        <w:pStyle w:val="ListParagraph"/>
      </w:pPr>
      <w:r w:rsidRPr="008C24AF">
        <w:t>Nonapplicable</w:t>
      </w:r>
      <w:r w:rsidR="008C24AF" w:rsidRPr="008C24AF">
        <w:t xml:space="preserve">. </w:t>
      </w:r>
    </w:p>
    <w:p w14:paraId="0749B5BB" w14:textId="77777777" w:rsidR="00F913CD" w:rsidRPr="0015255F" w:rsidRDefault="00F913CD" w:rsidP="006B3E9C">
      <w:pPr>
        <w:pStyle w:val="Heading2"/>
      </w:pPr>
      <w:bookmarkStart w:id="63" w:name="_Toc89326554"/>
      <w:bookmarkStart w:id="64" w:name="_Toc107574007"/>
      <w:r w:rsidRPr="0015255F">
        <w:t>Equality Impact Assessment</w:t>
      </w:r>
      <w:bookmarkEnd w:id="63"/>
      <w:bookmarkEnd w:id="64"/>
    </w:p>
    <w:p w14:paraId="129991A7" w14:textId="05941629" w:rsidR="00AE0901" w:rsidRPr="008A6EC1" w:rsidRDefault="00AE0901" w:rsidP="00AE0901">
      <w:pPr>
        <w:pStyle w:val="Style1"/>
      </w:pPr>
      <w:r w:rsidRPr="008A6EC1">
        <w:t>The E</w:t>
      </w:r>
      <w:r>
        <w:t>Q</w:t>
      </w:r>
      <w:r w:rsidRPr="008A6EC1">
        <w:t>IA has identified</w:t>
      </w:r>
      <w:r>
        <w:t xml:space="preserve"> positive impact of this policy on protected characteristics.</w:t>
      </w:r>
      <w:r w:rsidRPr="008A6EC1">
        <w:t xml:space="preserve">  </w:t>
      </w:r>
    </w:p>
    <w:p w14:paraId="32344773" w14:textId="417EAB33" w:rsidR="008344D6" w:rsidRDefault="00F913CD" w:rsidP="008344D6">
      <w:pPr>
        <w:pStyle w:val="Style1"/>
      </w:pPr>
      <w:r w:rsidRPr="0015255F">
        <w:t>The E</w:t>
      </w:r>
      <w:r w:rsidR="00F33AF9">
        <w:t>Q</w:t>
      </w:r>
      <w:r w:rsidRPr="0015255F">
        <w:t>IA has been included as Appendix A.</w:t>
      </w:r>
    </w:p>
    <w:p w14:paraId="1AA5C6C5" w14:textId="77777777" w:rsidR="006606C1" w:rsidRPr="003A663C" w:rsidRDefault="008344D6" w:rsidP="003A663C">
      <w:pPr>
        <w:spacing w:before="0" w:after="0"/>
        <w:ind w:left="0"/>
        <w:rPr>
          <w:rFonts w:asciiTheme="majorHAnsi" w:eastAsiaTheme="majorEastAsia" w:hAnsiTheme="majorHAnsi" w:cstheme="majorBidi"/>
          <w:color w:val="001743" w:themeColor="accent1" w:themeShade="7F"/>
        </w:rPr>
      </w:pPr>
      <w:r>
        <w:br w:type="page"/>
      </w:r>
    </w:p>
    <w:p w14:paraId="64C72BB0" w14:textId="77777777" w:rsidR="006606C1" w:rsidRPr="00FC7C60" w:rsidRDefault="006606C1" w:rsidP="003A663C">
      <w:pPr>
        <w:pStyle w:val="Heading2"/>
        <w:numPr>
          <w:ilvl w:val="0"/>
          <w:numId w:val="0"/>
        </w:numPr>
      </w:pPr>
      <w:bookmarkStart w:id="65" w:name="_Toc419388298"/>
      <w:bookmarkStart w:id="66" w:name="_Toc47357161"/>
      <w:bookmarkStart w:id="67" w:name="_Toc84611065"/>
      <w:bookmarkStart w:id="68" w:name="_Toc89326555"/>
      <w:bookmarkStart w:id="69" w:name="_Toc107574008"/>
      <w:r w:rsidRPr="006606C1">
        <w:lastRenderedPageBreak/>
        <w:t>Appendix</w:t>
      </w:r>
      <w:r>
        <w:t xml:space="preserve"> A</w:t>
      </w:r>
      <w:bookmarkEnd w:id="65"/>
      <w:bookmarkEnd w:id="66"/>
      <w:bookmarkEnd w:id="67"/>
      <w:bookmarkEnd w:id="68"/>
      <w:r>
        <w:t xml:space="preserve"> </w:t>
      </w:r>
      <w:bookmarkStart w:id="70" w:name="_Toc84611066"/>
      <w:bookmarkStart w:id="71" w:name="_Toc89326556"/>
      <w:r w:rsidR="003A663C">
        <w:t xml:space="preserve">- </w:t>
      </w:r>
      <w:r w:rsidRPr="00FC7C60">
        <w:t>Equality Impact Assessment</w:t>
      </w:r>
      <w:bookmarkEnd w:id="69"/>
      <w:bookmarkEnd w:id="70"/>
      <w:bookmarkEnd w:id="71"/>
    </w:p>
    <w:p w14:paraId="31EAAF70" w14:textId="77777777" w:rsidR="0039715A" w:rsidRPr="0039715A" w:rsidRDefault="0039715A" w:rsidP="0039715A">
      <w:pPr>
        <w:keepNext/>
        <w:keepLines/>
        <w:spacing w:before="240"/>
        <w:ind w:left="0"/>
        <w:outlineLvl w:val="0"/>
        <w:rPr>
          <w:rFonts w:asciiTheme="majorHAnsi" w:eastAsia="Times New Roman" w:hAnsiTheme="majorHAnsi" w:cstheme="majorBidi"/>
          <w:b/>
        </w:rPr>
      </w:pPr>
      <w:bookmarkStart w:id="72" w:name="_Toc89326557"/>
      <w:bookmarkStart w:id="73" w:name="_Toc89326561"/>
      <w:r w:rsidRPr="0039715A">
        <w:rPr>
          <w:rFonts w:asciiTheme="majorHAnsi" w:eastAsia="Times New Roman" w:hAnsiTheme="majorHAnsi" w:cstheme="majorBidi"/>
          <w:b/>
        </w:rPr>
        <w:t>INITIAL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8"/>
        <w:gridCol w:w="3668"/>
      </w:tblGrid>
      <w:tr w:rsidR="0039715A" w:rsidRPr="0039715A" w14:paraId="669706D4" w14:textId="77777777" w:rsidTr="00DA6FCA">
        <w:trPr>
          <w:trHeight w:val="1452"/>
        </w:trPr>
        <w:tc>
          <w:tcPr>
            <w:tcW w:w="2966" w:type="pct"/>
          </w:tcPr>
          <w:p w14:paraId="13593322" w14:textId="77777777" w:rsidR="0039715A" w:rsidRPr="0039715A" w:rsidRDefault="0039715A" w:rsidP="0039715A">
            <w:pPr>
              <w:spacing w:before="0" w:after="0"/>
              <w:ind w:left="0"/>
              <w:rPr>
                <w:rFonts w:ascii="Arial" w:eastAsia="Times New Roman" w:hAnsi="Arial" w:cs="Arial"/>
                <w:b/>
                <w:bCs/>
                <w:color w:val="auto"/>
              </w:rPr>
            </w:pPr>
            <w:r w:rsidRPr="0039715A">
              <w:rPr>
                <w:rFonts w:ascii="Arial" w:eastAsia="Times New Roman" w:hAnsi="Arial" w:cs="Arial"/>
                <w:b/>
                <w:bCs/>
                <w:color w:val="auto"/>
              </w:rPr>
              <w:t xml:space="preserve">Name of policy: </w:t>
            </w:r>
          </w:p>
          <w:p w14:paraId="600B51DA" w14:textId="7A1802F4" w:rsidR="0039715A" w:rsidRPr="0039715A" w:rsidRDefault="008C24AF" w:rsidP="0039715A">
            <w:pPr>
              <w:spacing w:before="0" w:after="0"/>
              <w:ind w:left="0"/>
              <w:rPr>
                <w:rFonts w:ascii="Arial" w:eastAsia="Times New Roman" w:hAnsi="Arial" w:cs="Arial"/>
                <w:bCs/>
                <w:color w:val="auto"/>
              </w:rPr>
            </w:pPr>
            <w:r>
              <w:rPr>
                <w:rFonts w:ascii="Arial" w:eastAsia="Times New Roman" w:hAnsi="Arial" w:cs="Arial"/>
                <w:bCs/>
                <w:color w:val="auto"/>
              </w:rPr>
              <w:t xml:space="preserve">Close Personal Relationships at Work </w:t>
            </w:r>
          </w:p>
          <w:p w14:paraId="2D50025F" w14:textId="77777777" w:rsidR="0039715A" w:rsidRPr="0039715A" w:rsidRDefault="0039715A" w:rsidP="0039715A">
            <w:pPr>
              <w:spacing w:before="0" w:after="0"/>
              <w:ind w:left="0"/>
              <w:rPr>
                <w:rFonts w:ascii="Arial" w:eastAsia="Times New Roman" w:hAnsi="Arial" w:cs="Arial"/>
                <w:bCs/>
                <w:color w:val="auto"/>
              </w:rPr>
            </w:pPr>
          </w:p>
          <w:p w14:paraId="7177B8BF" w14:textId="77777777" w:rsidR="0039715A" w:rsidRPr="0039715A" w:rsidRDefault="0039715A" w:rsidP="0039715A">
            <w:pPr>
              <w:spacing w:before="0" w:after="0"/>
              <w:ind w:left="0"/>
              <w:rPr>
                <w:rFonts w:ascii="Arial" w:eastAsia="Times New Roman" w:hAnsi="Arial" w:cs="Arial"/>
                <w:b/>
                <w:bCs/>
                <w:color w:val="auto"/>
              </w:rPr>
            </w:pPr>
            <w:r w:rsidRPr="0039715A">
              <w:rPr>
                <w:rFonts w:ascii="Arial" w:eastAsia="Times New Roman" w:hAnsi="Arial" w:cs="Arial"/>
                <w:b/>
                <w:bCs/>
                <w:color w:val="auto"/>
              </w:rPr>
              <w:t xml:space="preserve">Version number (if relevant):  </w:t>
            </w:r>
          </w:p>
          <w:p w14:paraId="18F7671C" w14:textId="41E25BF0" w:rsidR="0039715A" w:rsidRPr="0039715A" w:rsidRDefault="00D175E9" w:rsidP="0039715A">
            <w:pPr>
              <w:spacing w:before="0" w:after="0"/>
              <w:ind w:left="0"/>
              <w:rPr>
                <w:rFonts w:ascii="Arial" w:eastAsia="Times New Roman" w:hAnsi="Arial" w:cs="Arial"/>
                <w:bCs/>
                <w:color w:val="auto"/>
              </w:rPr>
            </w:pPr>
            <w:r>
              <w:rPr>
                <w:rFonts w:ascii="Arial" w:eastAsia="Times New Roman" w:hAnsi="Arial" w:cs="Arial"/>
                <w:bCs/>
                <w:color w:val="auto"/>
              </w:rPr>
              <w:t>1.0</w:t>
            </w:r>
          </w:p>
        </w:tc>
        <w:tc>
          <w:tcPr>
            <w:tcW w:w="2034" w:type="pct"/>
          </w:tcPr>
          <w:p w14:paraId="663B4A0D"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
                <w:bCs/>
                <w:color w:val="auto"/>
              </w:rPr>
              <w:t>Directorate/Service</w:t>
            </w:r>
            <w:r w:rsidRPr="0039715A">
              <w:rPr>
                <w:rFonts w:ascii="Arial" w:eastAsia="Times New Roman" w:hAnsi="Arial" w:cs="Arial"/>
                <w:bCs/>
                <w:color w:val="auto"/>
              </w:rPr>
              <w:t xml:space="preserve">: </w:t>
            </w:r>
          </w:p>
          <w:p w14:paraId="0B94CD5C" w14:textId="0312E730" w:rsidR="0039715A" w:rsidRPr="0039715A" w:rsidRDefault="008C24AF" w:rsidP="0039715A">
            <w:pPr>
              <w:spacing w:before="0" w:after="0"/>
              <w:ind w:left="0"/>
              <w:rPr>
                <w:rFonts w:ascii="Arial" w:eastAsia="Times New Roman" w:hAnsi="Arial" w:cs="Arial"/>
                <w:bCs/>
                <w:color w:val="auto"/>
              </w:rPr>
            </w:pPr>
            <w:r>
              <w:rPr>
                <w:rFonts w:ascii="Arial" w:eastAsia="Times New Roman" w:hAnsi="Arial" w:cs="Arial"/>
                <w:bCs/>
                <w:color w:val="auto"/>
              </w:rPr>
              <w:t xml:space="preserve">People Services </w:t>
            </w:r>
          </w:p>
        </w:tc>
      </w:tr>
      <w:tr w:rsidR="0039715A" w:rsidRPr="0039715A" w14:paraId="264D93CB" w14:textId="77777777" w:rsidTr="00DA6FCA">
        <w:tc>
          <w:tcPr>
            <w:tcW w:w="2966" w:type="pct"/>
          </w:tcPr>
          <w:p w14:paraId="4AEDED00" w14:textId="77777777" w:rsidR="0039715A" w:rsidRPr="0039715A" w:rsidRDefault="0039715A" w:rsidP="0039715A">
            <w:pPr>
              <w:spacing w:before="0" w:after="0"/>
              <w:ind w:left="0"/>
              <w:rPr>
                <w:rFonts w:ascii="Arial" w:eastAsia="Times New Roman" w:hAnsi="Arial" w:cs="Arial"/>
                <w:b/>
                <w:bCs/>
                <w:color w:val="auto"/>
              </w:rPr>
            </w:pPr>
            <w:r w:rsidRPr="0039715A">
              <w:rPr>
                <w:rFonts w:ascii="Arial" w:eastAsia="Times New Roman" w:hAnsi="Arial" w:cs="Arial"/>
                <w:b/>
                <w:bCs/>
                <w:color w:val="auto"/>
              </w:rPr>
              <w:t xml:space="preserve">Assessor’s Name and Job Title: </w:t>
            </w:r>
          </w:p>
          <w:p w14:paraId="24A9E7C0" w14:textId="09607FAA" w:rsidR="0039715A" w:rsidRPr="0039715A" w:rsidRDefault="008C24AF" w:rsidP="0039715A">
            <w:pPr>
              <w:spacing w:before="0" w:after="0"/>
              <w:ind w:left="0"/>
              <w:rPr>
                <w:rFonts w:ascii="Arial" w:eastAsia="Times New Roman" w:hAnsi="Arial" w:cs="Arial"/>
                <w:bCs/>
                <w:color w:val="auto"/>
              </w:rPr>
            </w:pPr>
            <w:r>
              <w:rPr>
                <w:rFonts w:ascii="Arial" w:eastAsia="Times New Roman" w:hAnsi="Arial" w:cs="Arial"/>
                <w:bCs/>
                <w:color w:val="auto"/>
              </w:rPr>
              <w:t xml:space="preserve">Carolyn Druce, HR Business Partner </w:t>
            </w:r>
          </w:p>
        </w:tc>
        <w:tc>
          <w:tcPr>
            <w:tcW w:w="2034" w:type="pct"/>
          </w:tcPr>
          <w:p w14:paraId="252C86EB" w14:textId="148CDFB4"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
                <w:bCs/>
                <w:color w:val="auto"/>
              </w:rPr>
              <w:t>Date:</w:t>
            </w:r>
            <w:r w:rsidRPr="0039715A">
              <w:rPr>
                <w:rFonts w:ascii="Arial" w:eastAsia="Times New Roman" w:hAnsi="Arial" w:cs="Arial"/>
                <w:bCs/>
                <w:color w:val="auto"/>
              </w:rPr>
              <w:t xml:space="preserve"> </w:t>
            </w:r>
            <w:r w:rsidR="008C24AF">
              <w:rPr>
                <w:rFonts w:ascii="Arial" w:eastAsia="Times New Roman" w:hAnsi="Arial" w:cs="Arial"/>
                <w:bCs/>
                <w:color w:val="auto"/>
              </w:rPr>
              <w:t>3</w:t>
            </w:r>
            <w:r w:rsidR="008C24AF" w:rsidRPr="008C24AF">
              <w:rPr>
                <w:rFonts w:ascii="Arial" w:eastAsia="Times New Roman" w:hAnsi="Arial" w:cs="Arial"/>
                <w:bCs/>
                <w:color w:val="auto"/>
                <w:vertAlign w:val="superscript"/>
              </w:rPr>
              <w:t>rd</w:t>
            </w:r>
            <w:r w:rsidR="008C24AF">
              <w:rPr>
                <w:rFonts w:ascii="Arial" w:eastAsia="Times New Roman" w:hAnsi="Arial" w:cs="Arial"/>
                <w:bCs/>
                <w:color w:val="auto"/>
              </w:rPr>
              <w:t xml:space="preserve"> May 2022</w:t>
            </w:r>
          </w:p>
          <w:p w14:paraId="3840BADD" w14:textId="5DEDAB8A" w:rsidR="0039715A" w:rsidRPr="0039715A" w:rsidRDefault="0039715A" w:rsidP="0039715A">
            <w:pPr>
              <w:spacing w:before="0" w:after="0"/>
              <w:ind w:left="0"/>
              <w:rPr>
                <w:rFonts w:ascii="Arial" w:eastAsia="Times New Roman" w:hAnsi="Arial" w:cs="Arial"/>
                <w:bCs/>
                <w:color w:val="auto"/>
              </w:rPr>
            </w:pPr>
          </w:p>
        </w:tc>
      </w:tr>
    </w:tbl>
    <w:p w14:paraId="092B8E9E" w14:textId="77777777" w:rsidR="0039715A" w:rsidRPr="0039715A" w:rsidRDefault="0039715A" w:rsidP="0039715A">
      <w:pPr>
        <w:autoSpaceDE w:val="0"/>
        <w:autoSpaceDN w:val="0"/>
        <w:adjustRightInd w:val="0"/>
        <w:spacing w:before="0" w:after="0"/>
        <w:ind w:left="0"/>
        <w:rPr>
          <w:rFonts w:ascii="Arial" w:eastAsia="Times New Roman" w:hAnsi="Arial" w:cs="Arial"/>
          <w:b/>
          <w:bCs/>
          <w:color w:val="000000"/>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39715A" w14:paraId="2B6E5862" w14:textId="77777777" w:rsidTr="00DA6FCA">
        <w:tc>
          <w:tcPr>
            <w:tcW w:w="5000" w:type="pct"/>
            <w:vAlign w:val="center"/>
          </w:tcPr>
          <w:p w14:paraId="670AFBE4" w14:textId="77777777" w:rsidR="0039715A" w:rsidRPr="0039715A" w:rsidRDefault="0039715A" w:rsidP="0039715A">
            <w:pPr>
              <w:spacing w:before="0" w:after="0"/>
              <w:ind w:left="0"/>
              <w:rPr>
                <w:rFonts w:ascii="Arial" w:eastAsia="Times New Roman" w:hAnsi="Arial" w:cs="Arial"/>
                <w:b/>
                <w:bCs/>
                <w:color w:val="000000"/>
              </w:rPr>
            </w:pPr>
            <w:r w:rsidRPr="0039715A">
              <w:rPr>
                <w:rFonts w:ascii="Arial" w:eastAsia="Times New Roman" w:hAnsi="Arial" w:cs="Arial"/>
                <w:b/>
                <w:bCs/>
                <w:color w:val="000000"/>
              </w:rPr>
              <w:t>OUTCOMES</w:t>
            </w:r>
          </w:p>
        </w:tc>
      </w:tr>
      <w:tr w:rsidR="0039715A" w:rsidRPr="0039715A" w14:paraId="41DC0B90" w14:textId="77777777" w:rsidTr="00DA6FCA">
        <w:tc>
          <w:tcPr>
            <w:tcW w:w="5000" w:type="pct"/>
          </w:tcPr>
          <w:p w14:paraId="4341796C"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 xml:space="preserve">Briefly describe the aim of the policy and state the intended outcomes for staff </w:t>
            </w:r>
          </w:p>
        </w:tc>
      </w:tr>
      <w:tr w:rsidR="0039715A" w:rsidRPr="0039715A" w14:paraId="1D496E79" w14:textId="77777777" w:rsidTr="008C24AF">
        <w:trPr>
          <w:trHeight w:val="1549"/>
        </w:trPr>
        <w:tc>
          <w:tcPr>
            <w:tcW w:w="5000" w:type="pct"/>
          </w:tcPr>
          <w:p w14:paraId="6ED2851C" w14:textId="07622DED" w:rsidR="0039715A" w:rsidRPr="0039715A" w:rsidRDefault="008C24AF" w:rsidP="0039715A">
            <w:pPr>
              <w:autoSpaceDE w:val="0"/>
              <w:autoSpaceDN w:val="0"/>
              <w:adjustRightInd w:val="0"/>
              <w:spacing w:before="0" w:after="0"/>
              <w:ind w:left="0"/>
              <w:rPr>
                <w:rFonts w:ascii="Arial" w:eastAsia="Times New Roman" w:hAnsi="Arial" w:cs="Arial"/>
                <w:b/>
                <w:bCs/>
                <w:color w:val="000000"/>
              </w:rPr>
            </w:pPr>
            <w:r w:rsidRPr="00E043B0">
              <w:t xml:space="preserve">The purpose of this policy is to assist </w:t>
            </w:r>
            <w:r>
              <w:t>m</w:t>
            </w:r>
            <w:r w:rsidRPr="00E043B0">
              <w:t xml:space="preserve">anagers and the Human Resources Team, sensitively but effectively, with situations where </w:t>
            </w:r>
            <w:r>
              <w:t xml:space="preserve">individuals </w:t>
            </w:r>
            <w:r w:rsidRPr="00E043B0">
              <w:t xml:space="preserve">have a close personal relationship with someone with whom they work. It also touches on the issues of improper relationships formed with service users, which </w:t>
            </w:r>
            <w:r>
              <w:t xml:space="preserve">are </w:t>
            </w:r>
            <w:r w:rsidRPr="00E043B0">
              <w:t>inappropriate in any circumstances.</w:t>
            </w:r>
          </w:p>
        </w:tc>
      </w:tr>
      <w:tr w:rsidR="0039715A" w:rsidRPr="0039715A" w14:paraId="506D2BC1" w14:textId="77777777" w:rsidTr="00DA6FCA">
        <w:tc>
          <w:tcPr>
            <w:tcW w:w="5000" w:type="pct"/>
            <w:vAlign w:val="center"/>
          </w:tcPr>
          <w:p w14:paraId="251FCFA1" w14:textId="77777777" w:rsidR="0039715A" w:rsidRPr="0039715A" w:rsidRDefault="0039715A" w:rsidP="0039715A">
            <w:pPr>
              <w:spacing w:before="0" w:after="0"/>
              <w:ind w:left="0"/>
              <w:rPr>
                <w:rFonts w:ascii="Arial" w:eastAsia="Times New Roman" w:hAnsi="Arial" w:cs="Arial"/>
                <w:b/>
                <w:color w:val="auto"/>
              </w:rPr>
            </w:pPr>
            <w:r w:rsidRPr="0039715A">
              <w:rPr>
                <w:rFonts w:ascii="Arial" w:eastAsia="Times New Roman" w:hAnsi="Arial" w:cs="Arial"/>
                <w:b/>
                <w:color w:val="auto"/>
              </w:rPr>
              <w:t>EVIDENCE</w:t>
            </w:r>
          </w:p>
        </w:tc>
      </w:tr>
      <w:tr w:rsidR="0039715A" w:rsidRPr="0039715A" w14:paraId="7FE9781F" w14:textId="77777777" w:rsidTr="00DA6FCA">
        <w:tc>
          <w:tcPr>
            <w:tcW w:w="5000" w:type="pct"/>
          </w:tcPr>
          <w:p w14:paraId="073463E8" w14:textId="77777777" w:rsidR="0039715A" w:rsidRPr="0039715A" w:rsidRDefault="0039715A" w:rsidP="0039715A">
            <w:pPr>
              <w:spacing w:before="0" w:after="0"/>
              <w:ind w:left="0"/>
              <w:rPr>
                <w:rFonts w:ascii="Arial" w:eastAsia="Times New Roman" w:hAnsi="Arial" w:cs="Arial"/>
                <w:b/>
                <w:i/>
                <w:iCs/>
                <w:color w:val="auto"/>
              </w:rPr>
            </w:pPr>
            <w:r w:rsidRPr="0039715A">
              <w:rPr>
                <w:rFonts w:ascii="Arial" w:eastAsia="Times New Roman" w:hAnsi="Arial" w:cs="Arial"/>
                <w:bCs/>
                <w:i/>
                <w:iCs/>
                <w:color w:val="auto"/>
              </w:rPr>
              <w:t>What data / information have you used to assess how this policy might impact on protected groups?</w:t>
            </w:r>
          </w:p>
        </w:tc>
      </w:tr>
      <w:tr w:rsidR="0039715A" w:rsidRPr="0039715A" w14:paraId="6001719A" w14:textId="77777777" w:rsidTr="00DA6FCA">
        <w:trPr>
          <w:trHeight w:val="778"/>
        </w:trPr>
        <w:tc>
          <w:tcPr>
            <w:tcW w:w="5000" w:type="pct"/>
          </w:tcPr>
          <w:p w14:paraId="3AB229FC" w14:textId="1CB1312E" w:rsidR="0039715A" w:rsidRPr="0039715A" w:rsidRDefault="008C24AF" w:rsidP="0039715A">
            <w:pPr>
              <w:spacing w:before="0" w:after="0"/>
              <w:ind w:left="0"/>
              <w:rPr>
                <w:rFonts w:ascii="Arial" w:eastAsia="Times New Roman" w:hAnsi="Arial" w:cs="Arial"/>
                <w:b/>
                <w:color w:val="auto"/>
              </w:rPr>
            </w:pPr>
            <w:r w:rsidRPr="008C24AF">
              <w:rPr>
                <w:rFonts w:ascii="Arial" w:eastAsia="Times New Roman" w:hAnsi="Arial" w:cs="Arial"/>
                <w:b/>
                <w:color w:val="auto"/>
              </w:rPr>
              <w:t>The ICB monitors the composition of its workforce under the nine protected equality characteristics and reports on this annually.  This information helps the ICB to assess the potential impact of its policies upon staff.</w:t>
            </w:r>
          </w:p>
        </w:tc>
      </w:tr>
      <w:tr w:rsidR="0039715A" w:rsidRPr="0039715A" w14:paraId="0D875C19" w14:textId="77777777" w:rsidTr="00DA6FCA">
        <w:tc>
          <w:tcPr>
            <w:tcW w:w="5000" w:type="pct"/>
          </w:tcPr>
          <w:p w14:paraId="326FFE9B" w14:textId="77777777" w:rsidR="0039715A" w:rsidRPr="0039715A" w:rsidRDefault="0039715A" w:rsidP="0039715A">
            <w:pPr>
              <w:spacing w:before="0" w:after="0"/>
              <w:ind w:left="0"/>
              <w:rPr>
                <w:rFonts w:ascii="Arial" w:eastAsia="MS Mincho" w:hAnsi="Arial" w:cs="Arial"/>
                <w:bCs/>
                <w:i/>
                <w:iCs/>
                <w:color w:val="000000"/>
              </w:rPr>
            </w:pPr>
            <w:r w:rsidRPr="0039715A">
              <w:rPr>
                <w:rFonts w:ascii="Arial" w:eastAsia="MS Mincho" w:hAnsi="Arial" w:cs="Arial"/>
                <w:bCs/>
                <w:i/>
                <w:iCs/>
                <w:color w:val="000000"/>
              </w:rPr>
              <w:t xml:space="preserve">Who have you consulted with to assess possible impact on protected groups?  If you have not consulted other people, please explain why? </w:t>
            </w:r>
          </w:p>
        </w:tc>
      </w:tr>
      <w:tr w:rsidR="0039715A" w:rsidRPr="0039715A" w14:paraId="162923DF" w14:textId="77777777" w:rsidTr="00DA6FCA">
        <w:trPr>
          <w:trHeight w:val="926"/>
        </w:trPr>
        <w:tc>
          <w:tcPr>
            <w:tcW w:w="5000" w:type="pct"/>
          </w:tcPr>
          <w:p w14:paraId="1CE4F21E" w14:textId="2CFC1E20" w:rsidR="0039715A" w:rsidRPr="0039715A" w:rsidRDefault="008C24AF" w:rsidP="0039715A">
            <w:pPr>
              <w:spacing w:before="0" w:after="0"/>
              <w:ind w:left="0"/>
              <w:rPr>
                <w:rFonts w:ascii="Arial" w:eastAsia="Times New Roman" w:hAnsi="Arial" w:cs="Arial"/>
                <w:color w:val="auto"/>
              </w:rPr>
            </w:pPr>
            <w:r w:rsidRPr="008C24AF">
              <w:rPr>
                <w:rFonts w:ascii="Arial" w:eastAsia="Times New Roman" w:hAnsi="Arial" w:cs="Arial"/>
                <w:color w:val="auto"/>
              </w:rPr>
              <w:t>Relevant Trade Unions have been consulted on the policy and any comments will be taken into consideration when the policy is published.</w:t>
            </w:r>
          </w:p>
        </w:tc>
      </w:tr>
    </w:tbl>
    <w:p w14:paraId="4351D39D" w14:textId="77777777" w:rsidR="0039715A" w:rsidRPr="0039715A" w:rsidRDefault="0039715A" w:rsidP="0039715A">
      <w:pPr>
        <w:keepNext/>
        <w:keepLines/>
        <w:spacing w:before="240"/>
        <w:ind w:left="0"/>
        <w:outlineLvl w:val="0"/>
        <w:rPr>
          <w:rFonts w:asciiTheme="majorHAnsi" w:eastAsia="Times New Roman" w:hAnsiTheme="majorHAnsi" w:cstheme="majorBidi"/>
          <w:b/>
          <w:color w:val="auto"/>
        </w:rPr>
      </w:pPr>
      <w:r w:rsidRPr="0039715A">
        <w:rPr>
          <w:rFonts w:asciiTheme="majorHAnsi" w:eastAsia="MS Mincho" w:hAnsiTheme="majorHAnsi" w:cstheme="majorBidi"/>
          <w:b/>
        </w:rPr>
        <w:t xml:space="preserve">ANALYSIS OF IMPACT ON EQUALITY </w:t>
      </w:r>
    </w:p>
    <w:p w14:paraId="35301151"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 xml:space="preserve">The Public Sector Equality Duty requires us to </w:t>
      </w:r>
      <w:r w:rsidRPr="0039715A">
        <w:rPr>
          <w:rFonts w:ascii="Arial" w:eastAsia="Times New Roman" w:hAnsi="Arial" w:cs="Arial"/>
          <w:b/>
          <w:color w:val="auto"/>
        </w:rPr>
        <w:t>eliminate</w:t>
      </w:r>
      <w:r w:rsidRPr="0039715A">
        <w:rPr>
          <w:rFonts w:ascii="Arial" w:eastAsia="Times New Roman" w:hAnsi="Arial" w:cs="Arial"/>
          <w:color w:val="auto"/>
        </w:rPr>
        <w:t xml:space="preserve"> discrimination, </w:t>
      </w:r>
      <w:r w:rsidRPr="0039715A">
        <w:rPr>
          <w:rFonts w:ascii="Arial" w:eastAsia="Times New Roman" w:hAnsi="Arial" w:cs="Arial"/>
          <w:b/>
          <w:color w:val="auto"/>
        </w:rPr>
        <w:t>advance</w:t>
      </w:r>
      <w:r w:rsidRPr="0039715A">
        <w:rPr>
          <w:rFonts w:ascii="Arial" w:eastAsia="Times New Roman" w:hAnsi="Arial" w:cs="Arial"/>
          <w:color w:val="auto"/>
        </w:rPr>
        <w:t xml:space="preserve"> equality of opportunity and </w:t>
      </w:r>
      <w:r w:rsidRPr="0039715A">
        <w:rPr>
          <w:rFonts w:ascii="Arial" w:eastAsia="Times New Roman" w:hAnsi="Arial" w:cs="Arial"/>
          <w:b/>
          <w:color w:val="auto"/>
        </w:rPr>
        <w:t>foster</w:t>
      </w:r>
      <w:r w:rsidRPr="0039715A">
        <w:rPr>
          <w:rFonts w:ascii="Arial" w:eastAsia="Times New Roman" w:hAnsi="Arial" w:cs="Arial"/>
          <w:color w:val="auto"/>
        </w:rPr>
        <w:t xml:space="preserve"> good relations with protected groups.   Consider how this policy / service will achieve these aims.  </w:t>
      </w:r>
    </w:p>
    <w:p w14:paraId="10151DC1" w14:textId="77777777" w:rsidR="0039715A" w:rsidRPr="0039715A" w:rsidRDefault="0039715A" w:rsidP="0039715A">
      <w:pPr>
        <w:spacing w:before="0" w:after="0"/>
        <w:ind w:left="0"/>
        <w:rPr>
          <w:rFonts w:ascii="Arial" w:eastAsia="Times New Roman" w:hAnsi="Arial" w:cs="Arial"/>
          <w:color w:val="auto"/>
        </w:rPr>
      </w:pPr>
    </w:p>
    <w:p w14:paraId="152339F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N.B. In some cases it is legal to treat people differently (objective justification).</w:t>
      </w:r>
    </w:p>
    <w:p w14:paraId="0373DC87" w14:textId="77777777" w:rsidR="0039715A" w:rsidRPr="0039715A" w:rsidRDefault="0039715A" w:rsidP="0039715A">
      <w:pPr>
        <w:spacing w:before="0" w:after="0"/>
        <w:ind w:left="0"/>
        <w:rPr>
          <w:rFonts w:ascii="Arial" w:eastAsia="Times New Roman" w:hAnsi="Arial" w:cs="Arial"/>
          <w:color w:val="auto"/>
        </w:rPr>
      </w:pPr>
    </w:p>
    <w:p w14:paraId="0EDFDD12" w14:textId="77777777" w:rsidR="0039715A" w:rsidRPr="0039715A" w:rsidRDefault="0039715A" w:rsidP="0039715A">
      <w:pPr>
        <w:numPr>
          <w:ilvl w:val="0"/>
          <w:numId w:val="33"/>
        </w:numPr>
        <w:spacing w:before="0" w:after="0"/>
        <w:ind w:left="709" w:hanging="709"/>
        <w:rPr>
          <w:rFonts w:ascii="Arial" w:eastAsia="Times New Roman" w:hAnsi="Arial" w:cs="Arial"/>
          <w:i/>
          <w:color w:val="auto"/>
        </w:rPr>
      </w:pPr>
      <w:r w:rsidRPr="0039715A">
        <w:rPr>
          <w:rFonts w:ascii="Arial" w:eastAsia="Times New Roman" w:hAnsi="Arial" w:cs="Arial"/>
          <w:b/>
          <w:bCs/>
          <w:i/>
          <w:color w:val="auto"/>
        </w:rPr>
        <w:t>Positive outcome</w:t>
      </w:r>
      <w:r w:rsidRPr="0039715A">
        <w:rPr>
          <w:rFonts w:ascii="Arial" w:eastAsia="Times New Roman" w:hAnsi="Arial" w:cs="Arial"/>
          <w:i/>
          <w:color w:val="auto"/>
        </w:rPr>
        <w:t xml:space="preserve"> – the policy/service eliminates discrimination, advances equality of opportunity and fosters good relations with protected groups</w:t>
      </w:r>
    </w:p>
    <w:p w14:paraId="3D30AD97" w14:textId="77777777" w:rsidR="0039715A" w:rsidRPr="0039715A" w:rsidRDefault="0039715A" w:rsidP="0039715A">
      <w:pPr>
        <w:numPr>
          <w:ilvl w:val="0"/>
          <w:numId w:val="33"/>
        </w:numPr>
        <w:spacing w:before="0" w:after="0"/>
        <w:ind w:left="709" w:hanging="709"/>
        <w:rPr>
          <w:rFonts w:ascii="Arial" w:eastAsia="Times New Roman" w:hAnsi="Arial" w:cs="Arial"/>
          <w:b/>
          <w:bCs/>
          <w:i/>
          <w:color w:val="auto"/>
        </w:rPr>
      </w:pPr>
      <w:r w:rsidRPr="0039715A">
        <w:rPr>
          <w:rFonts w:ascii="Arial" w:eastAsia="Times New Roman" w:hAnsi="Arial" w:cs="Arial"/>
          <w:b/>
          <w:bCs/>
          <w:i/>
          <w:color w:val="auto"/>
        </w:rPr>
        <w:t xml:space="preserve">Negative outcome </w:t>
      </w:r>
      <w:r w:rsidRPr="0039715A">
        <w:rPr>
          <w:rFonts w:ascii="Arial" w:eastAsia="Times New Roman" w:hAnsi="Arial" w:cs="Arial"/>
          <w:bCs/>
          <w:i/>
          <w:color w:val="auto"/>
        </w:rPr>
        <w:t>–</w:t>
      </w:r>
      <w:r w:rsidRPr="0039715A">
        <w:rPr>
          <w:rFonts w:ascii="Arial" w:eastAsia="Times New Roman" w:hAnsi="Arial" w:cs="Arial"/>
          <w:b/>
          <w:bCs/>
          <w:i/>
          <w:color w:val="auto"/>
        </w:rPr>
        <w:t xml:space="preserve"> </w:t>
      </w:r>
      <w:r w:rsidRPr="0039715A">
        <w:rPr>
          <w:rFonts w:ascii="Arial" w:eastAsia="Times New Roman" w:hAnsi="Arial" w:cs="Arial"/>
          <w:bCs/>
          <w:i/>
          <w:color w:val="auto"/>
        </w:rPr>
        <w:t>protected group(s) could be disadvantaged or discriminated against</w:t>
      </w:r>
    </w:p>
    <w:p w14:paraId="0F806096" w14:textId="65965396" w:rsidR="0039715A" w:rsidRPr="0039715A" w:rsidRDefault="0039715A" w:rsidP="0039715A">
      <w:pPr>
        <w:numPr>
          <w:ilvl w:val="0"/>
          <w:numId w:val="33"/>
        </w:numPr>
        <w:spacing w:before="0" w:after="0"/>
        <w:ind w:left="709" w:hanging="709"/>
        <w:rPr>
          <w:rFonts w:ascii="Arial" w:eastAsia="Times New Roman" w:hAnsi="Arial" w:cs="Arial"/>
          <w:b/>
          <w:bCs/>
          <w:i/>
          <w:color w:val="auto"/>
        </w:rPr>
      </w:pPr>
      <w:r w:rsidRPr="0039715A">
        <w:rPr>
          <w:rFonts w:ascii="Arial" w:eastAsia="Times New Roman" w:hAnsi="Arial" w:cs="Arial"/>
          <w:b/>
          <w:bCs/>
          <w:i/>
          <w:color w:val="auto"/>
        </w:rPr>
        <w:t xml:space="preserve">Neutral </w:t>
      </w:r>
      <w:r w:rsidR="0014481B" w:rsidRPr="0039715A">
        <w:rPr>
          <w:rFonts w:ascii="Arial" w:eastAsia="Times New Roman" w:hAnsi="Arial" w:cs="Arial"/>
          <w:b/>
          <w:bCs/>
          <w:i/>
          <w:color w:val="auto"/>
        </w:rPr>
        <w:t xml:space="preserve">outcome </w:t>
      </w:r>
      <w:r w:rsidR="0014481B" w:rsidRPr="0039715A">
        <w:rPr>
          <w:rFonts w:ascii="Arial" w:eastAsia="Times New Roman" w:hAnsi="Arial" w:cs="Arial"/>
          <w:bCs/>
          <w:i/>
          <w:color w:val="auto"/>
        </w:rPr>
        <w:t>–</w:t>
      </w:r>
      <w:r w:rsidRPr="0039715A">
        <w:rPr>
          <w:rFonts w:ascii="Arial" w:eastAsia="Times New Roman" w:hAnsi="Arial" w:cs="Arial"/>
          <w:b/>
          <w:bCs/>
          <w:i/>
          <w:color w:val="auto"/>
        </w:rPr>
        <w:t xml:space="preserve"> </w:t>
      </w:r>
      <w:r w:rsidRPr="0039715A">
        <w:rPr>
          <w:rFonts w:ascii="Arial" w:eastAsia="Times New Roman" w:hAnsi="Arial" w:cs="Arial"/>
          <w:bCs/>
          <w:i/>
          <w:color w:val="auto"/>
        </w:rPr>
        <w:t>there is no effect currently on protected groups</w:t>
      </w:r>
    </w:p>
    <w:p w14:paraId="4B060F17" w14:textId="77777777" w:rsidR="0039715A" w:rsidRPr="0039715A" w:rsidRDefault="0039715A" w:rsidP="0039715A">
      <w:pPr>
        <w:ind w:left="0"/>
      </w:pPr>
      <w:r w:rsidRPr="0039715A">
        <w:lastRenderedPageBreak/>
        <w:t xml:space="preserve">Please tick to show if outcome is likely to be positive, </w:t>
      </w:r>
      <w:proofErr w:type="gramStart"/>
      <w:r w:rsidRPr="0039715A">
        <w:t>negative</w:t>
      </w:r>
      <w:proofErr w:type="gramEnd"/>
      <w:r w:rsidRPr="0039715A">
        <w:t xml:space="preserve"> or neutral.  Consider direct and indirect discrimination, </w:t>
      </w:r>
      <w:proofErr w:type="gramStart"/>
      <w:r w:rsidRPr="0039715A">
        <w:t>harassment</w:t>
      </w:r>
      <w:proofErr w:type="gramEnd"/>
      <w:r w:rsidRPr="0039715A">
        <w:t xml:space="preserve"> and victimisation.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1"/>
        <w:gridCol w:w="1234"/>
        <w:gridCol w:w="1233"/>
        <w:gridCol w:w="1233"/>
        <w:gridCol w:w="3285"/>
      </w:tblGrid>
      <w:tr w:rsidR="0039715A" w:rsidRPr="0039715A" w14:paraId="2D4DFEC4" w14:textId="77777777" w:rsidTr="0039715A">
        <w:trPr>
          <w:cantSplit/>
          <w:trHeight w:val="621"/>
          <w:tblHeader/>
        </w:trPr>
        <w:tc>
          <w:tcPr>
            <w:tcW w:w="1126"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427DD2D3"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Protected</w:t>
            </w:r>
          </w:p>
          <w:p w14:paraId="700DD0F3"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Group</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5D15F47C"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Positive</w:t>
            </w:r>
          </w:p>
          <w:p w14:paraId="2E511CC7"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8C9CF10"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Negative</w:t>
            </w:r>
          </w:p>
          <w:p w14:paraId="711991AB"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CF64CDF"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Neutral</w:t>
            </w:r>
          </w:p>
          <w:p w14:paraId="0FEFFBAE"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182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0496EEA6" w14:textId="77777777" w:rsidR="0039715A" w:rsidRPr="0039715A" w:rsidRDefault="0039715A" w:rsidP="0039715A">
            <w:pPr>
              <w:keepNext/>
              <w:spacing w:before="0" w:after="0"/>
              <w:ind w:left="0"/>
              <w:outlineLvl w:val="2"/>
              <w:rPr>
                <w:rFonts w:ascii="Arial" w:eastAsia="Times New Roman" w:hAnsi="Arial" w:cs="Arial"/>
                <w:color w:val="FFFFFF" w:themeColor="background1"/>
              </w:rPr>
            </w:pPr>
            <w:r w:rsidRPr="0039715A">
              <w:rPr>
                <w:rFonts w:ascii="Arial" w:eastAsia="Times New Roman" w:hAnsi="Arial" w:cs="Arial"/>
                <w:color w:val="FFFFFF" w:themeColor="background1"/>
              </w:rPr>
              <w:t>Reason(s) for outcome</w:t>
            </w:r>
          </w:p>
        </w:tc>
      </w:tr>
      <w:tr w:rsidR="0039715A" w:rsidRPr="0039715A" w14:paraId="48622612" w14:textId="77777777" w:rsidTr="00DA6FCA">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2433825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Age</w:t>
            </w:r>
          </w:p>
        </w:tc>
        <w:tc>
          <w:tcPr>
            <w:tcW w:w="684" w:type="pct"/>
            <w:tcBorders>
              <w:top w:val="single" w:sz="4" w:space="0" w:color="auto"/>
              <w:left w:val="single" w:sz="4" w:space="0" w:color="auto"/>
              <w:bottom w:val="single" w:sz="4" w:space="0" w:color="auto"/>
              <w:right w:val="single" w:sz="4" w:space="0" w:color="auto"/>
            </w:tcBorders>
            <w:vAlign w:val="center"/>
          </w:tcPr>
          <w:p w14:paraId="671C14FA" w14:textId="782B18A3" w:rsidR="0039715A" w:rsidRPr="0039715A" w:rsidRDefault="00BA32A8"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3B5D9EB3"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19E17BD" w14:textId="28665080"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790177E9" w14:textId="36FF18D8" w:rsidR="0039715A" w:rsidRPr="00F91D34" w:rsidRDefault="00586D85" w:rsidP="0039715A">
            <w:pPr>
              <w:spacing w:before="0" w:after="0"/>
              <w:ind w:left="0"/>
              <w:rPr>
                <w:rFonts w:ascii="Arial" w:eastAsia="Times New Roman" w:hAnsi="Arial" w:cs="Arial"/>
                <w:color w:val="auto"/>
              </w:rPr>
            </w:pPr>
            <w:r w:rsidRPr="00F91D34">
              <w:rPr>
                <w:rFonts w:ascii="Arial" w:eastAsia="Times New Roman" w:hAnsi="Arial" w:cs="Arial"/>
                <w:color w:val="auto"/>
              </w:rPr>
              <w:t xml:space="preserve">The policy has been amended to refer to anyone regardless of their protected characteristics.  </w:t>
            </w:r>
          </w:p>
        </w:tc>
      </w:tr>
      <w:tr w:rsidR="0039715A" w:rsidRPr="0039715A" w14:paraId="25C57506" w14:textId="77777777" w:rsidTr="00DA6FCA">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785B6743"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Disability</w:t>
            </w:r>
          </w:p>
          <w:p w14:paraId="659576A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(Physical and Mental/Learning)</w:t>
            </w:r>
          </w:p>
        </w:tc>
        <w:tc>
          <w:tcPr>
            <w:tcW w:w="684" w:type="pct"/>
            <w:tcBorders>
              <w:top w:val="single" w:sz="4" w:space="0" w:color="auto"/>
              <w:left w:val="single" w:sz="4" w:space="0" w:color="auto"/>
              <w:bottom w:val="single" w:sz="4" w:space="0" w:color="auto"/>
              <w:right w:val="single" w:sz="4" w:space="0" w:color="auto"/>
            </w:tcBorders>
            <w:vAlign w:val="center"/>
          </w:tcPr>
          <w:p w14:paraId="31F64561" w14:textId="285D12C3" w:rsidR="0039715A" w:rsidRPr="0039715A" w:rsidRDefault="00BA32A8"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4FD06A1C"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983A624" w14:textId="337AA54F"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1A89711F" w14:textId="317773AF" w:rsidR="0039715A" w:rsidRPr="00F91D34" w:rsidRDefault="00116BDB" w:rsidP="0039715A">
            <w:pPr>
              <w:spacing w:before="0" w:after="0"/>
              <w:ind w:left="0"/>
              <w:rPr>
                <w:rFonts w:ascii="Arial" w:eastAsia="Times New Roman" w:hAnsi="Arial" w:cs="Arial"/>
                <w:color w:val="auto"/>
              </w:rPr>
            </w:pPr>
            <w:r w:rsidRPr="00F91D34">
              <w:rPr>
                <w:rFonts w:ascii="Arial" w:eastAsia="Times New Roman" w:hAnsi="Arial" w:cs="Arial"/>
                <w:color w:val="auto"/>
              </w:rPr>
              <w:t>As above</w:t>
            </w:r>
          </w:p>
        </w:tc>
      </w:tr>
      <w:tr w:rsidR="0039715A" w:rsidRPr="0039715A" w14:paraId="4A7DA75D" w14:textId="77777777" w:rsidTr="00DA6FCA">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23273AF4"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Religion or belief</w:t>
            </w:r>
          </w:p>
        </w:tc>
        <w:tc>
          <w:tcPr>
            <w:tcW w:w="684" w:type="pct"/>
            <w:tcBorders>
              <w:top w:val="single" w:sz="4" w:space="0" w:color="auto"/>
              <w:left w:val="single" w:sz="4" w:space="0" w:color="auto"/>
              <w:bottom w:val="single" w:sz="4" w:space="0" w:color="auto"/>
              <w:right w:val="single" w:sz="4" w:space="0" w:color="auto"/>
            </w:tcBorders>
            <w:vAlign w:val="center"/>
          </w:tcPr>
          <w:p w14:paraId="330D58F7" w14:textId="15A58BE6" w:rsidR="0039715A" w:rsidRPr="0039715A" w:rsidRDefault="00BA32A8"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221AC9A8"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78B70845" w14:textId="0324A31E"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20C541E5" w14:textId="1B7C7119" w:rsidR="0039715A" w:rsidRPr="00F91D34" w:rsidRDefault="00116BDB" w:rsidP="0039715A">
            <w:pPr>
              <w:spacing w:before="0" w:after="0"/>
              <w:ind w:left="0"/>
              <w:rPr>
                <w:rFonts w:ascii="Arial" w:eastAsia="Times New Roman" w:hAnsi="Arial" w:cs="Arial"/>
                <w:color w:val="auto"/>
              </w:rPr>
            </w:pPr>
            <w:r w:rsidRPr="00F91D34">
              <w:rPr>
                <w:rFonts w:ascii="Arial" w:eastAsia="Times New Roman" w:hAnsi="Arial" w:cs="Arial"/>
                <w:color w:val="auto"/>
              </w:rPr>
              <w:t>As above</w:t>
            </w:r>
          </w:p>
        </w:tc>
      </w:tr>
      <w:tr w:rsidR="0039715A" w:rsidRPr="0039715A" w14:paraId="5172CDAF" w14:textId="77777777" w:rsidTr="00DA6FCA">
        <w:trPr>
          <w:trHeight w:val="284"/>
        </w:trPr>
        <w:tc>
          <w:tcPr>
            <w:tcW w:w="1126" w:type="pct"/>
            <w:tcBorders>
              <w:top w:val="single" w:sz="4" w:space="0" w:color="auto"/>
              <w:left w:val="single" w:sz="4" w:space="0" w:color="auto"/>
              <w:bottom w:val="single" w:sz="4" w:space="0" w:color="auto"/>
              <w:right w:val="single" w:sz="4" w:space="0" w:color="auto"/>
            </w:tcBorders>
            <w:vAlign w:val="center"/>
          </w:tcPr>
          <w:p w14:paraId="518A64F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Sex (Gender)</w:t>
            </w:r>
          </w:p>
        </w:tc>
        <w:tc>
          <w:tcPr>
            <w:tcW w:w="684" w:type="pct"/>
            <w:tcBorders>
              <w:top w:val="single" w:sz="4" w:space="0" w:color="auto"/>
              <w:left w:val="single" w:sz="4" w:space="0" w:color="auto"/>
              <w:bottom w:val="single" w:sz="4" w:space="0" w:color="auto"/>
              <w:right w:val="single" w:sz="4" w:space="0" w:color="auto"/>
            </w:tcBorders>
            <w:vAlign w:val="center"/>
          </w:tcPr>
          <w:p w14:paraId="45502AD3" w14:textId="0AF4ADDB" w:rsidR="0039715A" w:rsidRPr="0039715A" w:rsidRDefault="00BA32A8"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2F87CB5A"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791085A" w14:textId="2F925A17"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61FA1133" w14:textId="71241559" w:rsidR="0039715A" w:rsidRPr="00F91D34" w:rsidRDefault="005F6EA5" w:rsidP="0039715A">
            <w:pPr>
              <w:spacing w:before="0" w:after="0"/>
              <w:ind w:left="0"/>
              <w:rPr>
                <w:rFonts w:ascii="Arial" w:eastAsia="Times New Roman" w:hAnsi="Arial" w:cs="Arial"/>
                <w:color w:val="auto"/>
              </w:rPr>
            </w:pPr>
            <w:r w:rsidRPr="00F91D34">
              <w:rPr>
                <w:rFonts w:ascii="Arial" w:eastAsia="Times New Roman" w:hAnsi="Arial" w:cs="Arial"/>
                <w:color w:val="auto"/>
              </w:rPr>
              <w:t xml:space="preserve">The language used in this policy is gender neutral.  </w:t>
            </w:r>
          </w:p>
        </w:tc>
      </w:tr>
      <w:tr w:rsidR="0039715A" w:rsidRPr="0039715A" w14:paraId="78DE3D4D" w14:textId="77777777" w:rsidTr="00DA6FCA">
        <w:trPr>
          <w:trHeight w:val="666"/>
        </w:trPr>
        <w:tc>
          <w:tcPr>
            <w:tcW w:w="1126" w:type="pct"/>
            <w:tcBorders>
              <w:top w:val="single" w:sz="4" w:space="0" w:color="auto"/>
              <w:left w:val="single" w:sz="4" w:space="0" w:color="auto"/>
              <w:bottom w:val="single" w:sz="4" w:space="0" w:color="auto"/>
              <w:right w:val="single" w:sz="4" w:space="0" w:color="auto"/>
            </w:tcBorders>
            <w:vAlign w:val="center"/>
          </w:tcPr>
          <w:p w14:paraId="3C498B9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 xml:space="preserve">Sexual </w:t>
            </w:r>
          </w:p>
          <w:p w14:paraId="6C7CF19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Orientation</w:t>
            </w:r>
          </w:p>
        </w:tc>
        <w:tc>
          <w:tcPr>
            <w:tcW w:w="684" w:type="pct"/>
            <w:tcBorders>
              <w:top w:val="single" w:sz="4" w:space="0" w:color="auto"/>
              <w:left w:val="single" w:sz="4" w:space="0" w:color="auto"/>
              <w:bottom w:val="single" w:sz="4" w:space="0" w:color="auto"/>
              <w:right w:val="single" w:sz="4" w:space="0" w:color="auto"/>
            </w:tcBorders>
            <w:vAlign w:val="center"/>
          </w:tcPr>
          <w:p w14:paraId="104D814E" w14:textId="67BE5FFB" w:rsidR="0039715A" w:rsidRPr="0039715A" w:rsidRDefault="00BA32A8"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08665798"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593B15EB" w14:textId="1C96F3EF"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4AC4BEF3" w14:textId="6829F27E" w:rsidR="0039715A" w:rsidRPr="00F91D34" w:rsidRDefault="00F91D34" w:rsidP="0039715A">
            <w:pPr>
              <w:spacing w:before="0" w:after="0"/>
              <w:ind w:left="0"/>
              <w:rPr>
                <w:rFonts w:ascii="Arial" w:eastAsia="Times New Roman" w:hAnsi="Arial" w:cs="Arial"/>
                <w:color w:val="auto"/>
              </w:rPr>
            </w:pPr>
            <w:r w:rsidRPr="00F91D34">
              <w:rPr>
                <w:rFonts w:ascii="Arial" w:eastAsia="Times New Roman" w:hAnsi="Arial" w:cs="Arial"/>
                <w:color w:val="auto"/>
              </w:rPr>
              <w:t>As above</w:t>
            </w:r>
          </w:p>
        </w:tc>
      </w:tr>
      <w:tr w:rsidR="0039715A" w:rsidRPr="0039715A" w14:paraId="6E53A04F" w14:textId="77777777" w:rsidTr="00DA6FCA">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00E2A8B0"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Transgender / Gender Reassignment</w:t>
            </w:r>
          </w:p>
        </w:tc>
        <w:tc>
          <w:tcPr>
            <w:tcW w:w="684" w:type="pct"/>
            <w:tcBorders>
              <w:top w:val="single" w:sz="4" w:space="0" w:color="auto"/>
              <w:left w:val="single" w:sz="4" w:space="0" w:color="auto"/>
              <w:bottom w:val="single" w:sz="4" w:space="0" w:color="auto"/>
              <w:right w:val="single" w:sz="4" w:space="0" w:color="auto"/>
            </w:tcBorders>
            <w:vAlign w:val="center"/>
          </w:tcPr>
          <w:p w14:paraId="126E2934" w14:textId="0D750D95" w:rsidR="0039715A" w:rsidRPr="0039715A" w:rsidRDefault="00BA32A8"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272F6B63"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61377C7B" w14:textId="6618DE8E"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28AF7621" w14:textId="42DCCE8A" w:rsidR="0039715A" w:rsidRPr="00F91D34" w:rsidRDefault="005F6EA5" w:rsidP="0039715A">
            <w:pPr>
              <w:spacing w:before="0" w:after="0"/>
              <w:ind w:left="0"/>
              <w:rPr>
                <w:rFonts w:ascii="Arial" w:eastAsia="Times New Roman" w:hAnsi="Arial" w:cs="Arial"/>
                <w:color w:val="auto"/>
              </w:rPr>
            </w:pPr>
            <w:r w:rsidRPr="00F91D34">
              <w:rPr>
                <w:rFonts w:ascii="Arial" w:eastAsia="Times New Roman" w:hAnsi="Arial" w:cs="Arial"/>
                <w:color w:val="auto"/>
              </w:rPr>
              <w:t xml:space="preserve">The language used in this policy is gender neutral.  </w:t>
            </w:r>
          </w:p>
        </w:tc>
      </w:tr>
      <w:tr w:rsidR="0039715A" w:rsidRPr="0039715A" w14:paraId="0E7461B4" w14:textId="77777777" w:rsidTr="00DA6FCA">
        <w:trPr>
          <w:trHeight w:val="597"/>
        </w:trPr>
        <w:tc>
          <w:tcPr>
            <w:tcW w:w="1126" w:type="pct"/>
            <w:tcBorders>
              <w:top w:val="single" w:sz="4" w:space="0" w:color="auto"/>
              <w:left w:val="single" w:sz="4" w:space="0" w:color="auto"/>
              <w:bottom w:val="single" w:sz="4" w:space="0" w:color="auto"/>
              <w:right w:val="single" w:sz="4" w:space="0" w:color="auto"/>
            </w:tcBorders>
            <w:vAlign w:val="center"/>
          </w:tcPr>
          <w:p w14:paraId="1939EC1D"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Race and ethnicity</w:t>
            </w:r>
          </w:p>
        </w:tc>
        <w:tc>
          <w:tcPr>
            <w:tcW w:w="684" w:type="pct"/>
            <w:tcBorders>
              <w:top w:val="single" w:sz="4" w:space="0" w:color="auto"/>
              <w:left w:val="single" w:sz="4" w:space="0" w:color="auto"/>
              <w:bottom w:val="single" w:sz="4" w:space="0" w:color="auto"/>
              <w:right w:val="single" w:sz="4" w:space="0" w:color="auto"/>
            </w:tcBorders>
            <w:vAlign w:val="center"/>
          </w:tcPr>
          <w:p w14:paraId="5E23E049" w14:textId="5E96C819" w:rsidR="0039715A" w:rsidRPr="0039715A" w:rsidRDefault="00BA32A8"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216042D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4F1D2CF" w14:textId="631ED968"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4C30FD5B" w14:textId="2C48C05D" w:rsidR="0039715A" w:rsidRPr="00F91D34" w:rsidRDefault="00F91D34" w:rsidP="0039715A">
            <w:pPr>
              <w:spacing w:before="0" w:after="0"/>
              <w:ind w:left="0"/>
              <w:rPr>
                <w:rFonts w:ascii="Arial" w:eastAsia="Times New Roman" w:hAnsi="Arial" w:cs="Arial"/>
                <w:color w:val="auto"/>
              </w:rPr>
            </w:pPr>
            <w:r w:rsidRPr="00F91D34">
              <w:rPr>
                <w:rFonts w:ascii="Arial" w:eastAsia="Times New Roman" w:hAnsi="Arial" w:cs="Arial"/>
                <w:color w:val="auto"/>
              </w:rPr>
              <w:t>As above</w:t>
            </w:r>
          </w:p>
        </w:tc>
      </w:tr>
      <w:tr w:rsidR="0039715A" w:rsidRPr="0039715A" w14:paraId="73EFD30E" w14:textId="77777777" w:rsidTr="00DA6FCA">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21D50179"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Pregnancy and maternity (including breastfeeding mothers)</w:t>
            </w:r>
          </w:p>
        </w:tc>
        <w:tc>
          <w:tcPr>
            <w:tcW w:w="684" w:type="pct"/>
            <w:tcBorders>
              <w:top w:val="single" w:sz="4" w:space="0" w:color="auto"/>
              <w:left w:val="single" w:sz="4" w:space="0" w:color="auto"/>
              <w:bottom w:val="single" w:sz="4" w:space="0" w:color="auto"/>
              <w:right w:val="single" w:sz="4" w:space="0" w:color="auto"/>
            </w:tcBorders>
            <w:vAlign w:val="center"/>
          </w:tcPr>
          <w:p w14:paraId="03A63296" w14:textId="59873F0C" w:rsidR="0039715A" w:rsidRPr="0039715A" w:rsidRDefault="00BA32A8"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19EF5DB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EEBECD0" w14:textId="3187533C"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0BE8902D" w14:textId="6A7C8216" w:rsidR="0039715A" w:rsidRPr="00F91D34" w:rsidRDefault="00F91D34" w:rsidP="0039715A">
            <w:pPr>
              <w:spacing w:before="0" w:after="0"/>
              <w:ind w:left="0"/>
              <w:rPr>
                <w:rFonts w:ascii="Arial" w:eastAsia="Times New Roman" w:hAnsi="Arial" w:cs="Arial"/>
                <w:color w:val="auto"/>
              </w:rPr>
            </w:pPr>
            <w:r w:rsidRPr="00F91D34">
              <w:rPr>
                <w:rFonts w:ascii="Arial" w:eastAsia="Times New Roman" w:hAnsi="Arial" w:cs="Arial"/>
                <w:color w:val="auto"/>
              </w:rPr>
              <w:t>As above</w:t>
            </w:r>
          </w:p>
        </w:tc>
      </w:tr>
      <w:tr w:rsidR="0039715A" w:rsidRPr="0039715A" w14:paraId="36FC0961" w14:textId="77777777" w:rsidTr="00DA6FCA">
        <w:trPr>
          <w:trHeight w:val="649"/>
        </w:trPr>
        <w:tc>
          <w:tcPr>
            <w:tcW w:w="1126" w:type="pct"/>
            <w:tcBorders>
              <w:top w:val="single" w:sz="4" w:space="0" w:color="auto"/>
              <w:left w:val="single" w:sz="4" w:space="0" w:color="auto"/>
              <w:bottom w:val="single" w:sz="4" w:space="0" w:color="000000"/>
              <w:right w:val="single" w:sz="4" w:space="0" w:color="auto"/>
            </w:tcBorders>
            <w:vAlign w:val="center"/>
          </w:tcPr>
          <w:p w14:paraId="5280AF94" w14:textId="65108B5F"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 xml:space="preserve">Marriage or </w:t>
            </w:r>
            <w:r w:rsidR="0014481B" w:rsidRPr="0039715A">
              <w:rPr>
                <w:rFonts w:ascii="Arial" w:eastAsia="Times New Roman" w:hAnsi="Arial" w:cs="Arial"/>
                <w:color w:val="auto"/>
              </w:rPr>
              <w:t>Civil Partnership</w:t>
            </w:r>
          </w:p>
        </w:tc>
        <w:tc>
          <w:tcPr>
            <w:tcW w:w="684" w:type="pct"/>
            <w:tcBorders>
              <w:top w:val="single" w:sz="4" w:space="0" w:color="auto"/>
              <w:left w:val="single" w:sz="4" w:space="0" w:color="auto"/>
              <w:bottom w:val="single" w:sz="4" w:space="0" w:color="000000"/>
              <w:right w:val="single" w:sz="4" w:space="0" w:color="auto"/>
            </w:tcBorders>
            <w:vAlign w:val="center"/>
          </w:tcPr>
          <w:p w14:paraId="2DDCA565" w14:textId="348A92A4" w:rsidR="0039715A" w:rsidRPr="0039715A" w:rsidRDefault="00BA32A8"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000000"/>
              <w:right w:val="single" w:sz="4" w:space="0" w:color="auto"/>
            </w:tcBorders>
            <w:vAlign w:val="center"/>
          </w:tcPr>
          <w:p w14:paraId="04C1EB5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1E6EEFD5" w14:textId="2F90E037"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000000"/>
              <w:right w:val="single" w:sz="4" w:space="0" w:color="auto"/>
            </w:tcBorders>
            <w:vAlign w:val="center"/>
          </w:tcPr>
          <w:p w14:paraId="20F375D4" w14:textId="6C469328" w:rsidR="0039715A" w:rsidRPr="00F91D34" w:rsidRDefault="005F6EA5" w:rsidP="0039715A">
            <w:pPr>
              <w:spacing w:before="0" w:after="0"/>
              <w:ind w:left="0"/>
              <w:rPr>
                <w:rFonts w:ascii="Arial" w:eastAsia="Times New Roman" w:hAnsi="Arial" w:cs="Arial"/>
                <w:color w:val="auto"/>
              </w:rPr>
            </w:pPr>
            <w:r w:rsidRPr="00F91D34">
              <w:rPr>
                <w:rFonts w:ascii="Arial" w:eastAsia="Times New Roman" w:hAnsi="Arial" w:cs="Arial"/>
                <w:color w:val="auto"/>
              </w:rPr>
              <w:t xml:space="preserve">The language used in this policy is gender neutral.  </w:t>
            </w:r>
          </w:p>
        </w:tc>
      </w:tr>
    </w:tbl>
    <w:p w14:paraId="7E008D06" w14:textId="77777777" w:rsidR="0039715A" w:rsidRPr="0039715A" w:rsidRDefault="0039715A" w:rsidP="0039715A">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39715A" w14:paraId="0A0FF620" w14:textId="77777777" w:rsidTr="00DA6FCA">
        <w:trPr>
          <w:trHeight w:val="269"/>
        </w:trPr>
        <w:tc>
          <w:tcPr>
            <w:tcW w:w="5000" w:type="pct"/>
            <w:tcBorders>
              <w:top w:val="single" w:sz="4" w:space="0" w:color="auto"/>
              <w:left w:val="single" w:sz="4" w:space="0" w:color="auto"/>
              <w:right w:val="single" w:sz="4" w:space="0" w:color="auto"/>
            </w:tcBorders>
          </w:tcPr>
          <w:p w14:paraId="762F279F" w14:textId="77777777" w:rsidR="0039715A" w:rsidRPr="0039715A" w:rsidRDefault="0039715A" w:rsidP="0039715A">
            <w:pPr>
              <w:spacing w:before="0" w:after="0"/>
              <w:ind w:left="0"/>
              <w:rPr>
                <w:rFonts w:asciiTheme="majorHAnsi" w:eastAsia="Times New Roman" w:hAnsiTheme="majorHAnsi" w:cstheme="majorBidi"/>
                <w:b/>
                <w:bCs/>
              </w:rPr>
            </w:pPr>
            <w:r w:rsidRPr="0039715A">
              <w:rPr>
                <w:b/>
                <w:bCs/>
              </w:rPr>
              <w:t>MONITORING OUTCOMES</w:t>
            </w:r>
          </w:p>
        </w:tc>
      </w:tr>
      <w:tr w:rsidR="0039715A" w:rsidRPr="0039715A" w14:paraId="44772894" w14:textId="77777777" w:rsidTr="00DA6FCA">
        <w:trPr>
          <w:trHeight w:val="416"/>
        </w:trPr>
        <w:tc>
          <w:tcPr>
            <w:tcW w:w="5000" w:type="pct"/>
            <w:tcBorders>
              <w:top w:val="single" w:sz="4" w:space="0" w:color="auto"/>
              <w:left w:val="single" w:sz="4" w:space="0" w:color="auto"/>
              <w:right w:val="single" w:sz="4" w:space="0" w:color="auto"/>
            </w:tcBorders>
          </w:tcPr>
          <w:p w14:paraId="2161EABD"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Monitoring is an ongoing process to check outcomes.  It is different from a formal review which takes place at pre-agreed intervals.</w:t>
            </w:r>
          </w:p>
        </w:tc>
      </w:tr>
      <w:tr w:rsidR="0039715A" w:rsidRPr="0039715A" w14:paraId="3E81E203" w14:textId="77777777" w:rsidTr="00DA6FCA">
        <w:trPr>
          <w:trHeight w:val="416"/>
        </w:trPr>
        <w:tc>
          <w:tcPr>
            <w:tcW w:w="5000" w:type="pct"/>
            <w:tcBorders>
              <w:top w:val="single" w:sz="4" w:space="0" w:color="auto"/>
              <w:left w:val="single" w:sz="4" w:space="0" w:color="auto"/>
              <w:right w:val="single" w:sz="4" w:space="0" w:color="auto"/>
            </w:tcBorders>
          </w:tcPr>
          <w:p w14:paraId="2A5CA064"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What methods will you use to monitor outcomes on protected groups?</w:t>
            </w:r>
          </w:p>
        </w:tc>
      </w:tr>
      <w:tr w:rsidR="0039715A" w:rsidRPr="0039715A" w14:paraId="09495BE6" w14:textId="77777777" w:rsidTr="00936E31">
        <w:trPr>
          <w:trHeight w:val="604"/>
        </w:trPr>
        <w:tc>
          <w:tcPr>
            <w:tcW w:w="5000" w:type="pct"/>
            <w:tcBorders>
              <w:top w:val="single" w:sz="4" w:space="0" w:color="auto"/>
              <w:left w:val="single" w:sz="4" w:space="0" w:color="auto"/>
              <w:right w:val="single" w:sz="4" w:space="0" w:color="auto"/>
            </w:tcBorders>
          </w:tcPr>
          <w:p w14:paraId="7DB44F0B" w14:textId="2F425B35" w:rsidR="0039715A" w:rsidRPr="0039715A" w:rsidRDefault="0039715A" w:rsidP="00776F89">
            <w:pPr>
              <w:spacing w:before="0" w:after="0"/>
              <w:ind w:left="0"/>
              <w:rPr>
                <w:rFonts w:ascii="Arial" w:eastAsia="Times New Roman" w:hAnsi="Arial" w:cs="Arial"/>
                <w:bCs/>
                <w:color w:val="auto"/>
              </w:rPr>
            </w:pPr>
            <w:r w:rsidRPr="0039715A">
              <w:rPr>
                <w:rFonts w:ascii="Arial" w:eastAsia="Times New Roman" w:hAnsi="Arial" w:cs="Arial"/>
                <w:bCs/>
                <w:color w:val="auto"/>
              </w:rPr>
              <w:t xml:space="preserve">It is anticipated that any issues in respect of the implementation of the policy will be identified </w:t>
            </w:r>
            <w:proofErr w:type="gramStart"/>
            <w:r w:rsidRPr="0039715A">
              <w:rPr>
                <w:rFonts w:ascii="Arial" w:eastAsia="Times New Roman" w:hAnsi="Arial" w:cs="Arial"/>
                <w:bCs/>
                <w:color w:val="auto"/>
              </w:rPr>
              <w:t>as a result of</w:t>
            </w:r>
            <w:proofErr w:type="gramEnd"/>
            <w:r w:rsidRPr="0039715A">
              <w:rPr>
                <w:rFonts w:ascii="Arial" w:eastAsia="Times New Roman" w:hAnsi="Arial" w:cs="Arial"/>
                <w:bCs/>
                <w:color w:val="auto"/>
              </w:rPr>
              <w:t xml:space="preserve"> staff exercising their right of appeal</w:t>
            </w:r>
            <w:r w:rsidR="00776F89">
              <w:rPr>
                <w:rFonts w:ascii="Arial" w:eastAsia="Times New Roman" w:hAnsi="Arial" w:cs="Arial"/>
                <w:bCs/>
                <w:color w:val="auto"/>
              </w:rPr>
              <w:t xml:space="preserve">. </w:t>
            </w:r>
          </w:p>
        </w:tc>
      </w:tr>
    </w:tbl>
    <w:p w14:paraId="5E57469E" w14:textId="77777777" w:rsidR="0039715A" w:rsidRPr="0039715A" w:rsidRDefault="0039715A" w:rsidP="0039715A">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39715A" w14:paraId="205682CA" w14:textId="77777777" w:rsidTr="00DA6FCA">
        <w:tc>
          <w:tcPr>
            <w:tcW w:w="5000" w:type="pct"/>
            <w:tcBorders>
              <w:left w:val="single" w:sz="4" w:space="0" w:color="auto"/>
              <w:right w:val="single" w:sz="4" w:space="0" w:color="auto"/>
            </w:tcBorders>
          </w:tcPr>
          <w:p w14:paraId="553D00DA" w14:textId="77777777" w:rsidR="0039715A" w:rsidRPr="0039715A" w:rsidRDefault="0039715A" w:rsidP="0039715A">
            <w:pPr>
              <w:spacing w:before="0" w:after="0"/>
              <w:ind w:left="0"/>
              <w:rPr>
                <w:rFonts w:ascii="Arial" w:eastAsia="MS Mincho" w:hAnsi="Arial" w:cs="Arial"/>
                <w:b/>
                <w:bCs/>
                <w:color w:val="000000"/>
              </w:rPr>
            </w:pPr>
            <w:r w:rsidRPr="0039715A">
              <w:rPr>
                <w:rFonts w:ascii="Arial" w:eastAsia="MS Mincho" w:hAnsi="Arial" w:cs="Arial"/>
                <w:b/>
                <w:bCs/>
                <w:color w:val="000000"/>
              </w:rPr>
              <w:t>REVIEW</w:t>
            </w:r>
          </w:p>
        </w:tc>
      </w:tr>
      <w:tr w:rsidR="0039715A" w:rsidRPr="0039715A" w14:paraId="1C713D39" w14:textId="77777777" w:rsidTr="00DA6FCA">
        <w:tc>
          <w:tcPr>
            <w:tcW w:w="5000" w:type="pct"/>
            <w:tcBorders>
              <w:left w:val="single" w:sz="4" w:space="0" w:color="auto"/>
              <w:right w:val="single" w:sz="4" w:space="0" w:color="auto"/>
            </w:tcBorders>
          </w:tcPr>
          <w:p w14:paraId="31E43FD3"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 xml:space="preserve">How often will you review this policy / service? </w:t>
            </w:r>
          </w:p>
        </w:tc>
      </w:tr>
      <w:tr w:rsidR="0039715A" w:rsidRPr="0039715A" w14:paraId="0D444CFB" w14:textId="77777777" w:rsidTr="00DA6FCA">
        <w:trPr>
          <w:trHeight w:val="687"/>
        </w:trPr>
        <w:tc>
          <w:tcPr>
            <w:tcW w:w="5000" w:type="pct"/>
            <w:tcBorders>
              <w:left w:val="single" w:sz="4" w:space="0" w:color="auto"/>
              <w:right w:val="single" w:sz="4" w:space="0" w:color="auto"/>
            </w:tcBorders>
          </w:tcPr>
          <w:p w14:paraId="3F4676B1"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 xml:space="preserve">Every 2 years as a minimum and earlier if there are any significant changes in legislation, </w:t>
            </w:r>
            <w:proofErr w:type="gramStart"/>
            <w:r w:rsidRPr="0039715A">
              <w:rPr>
                <w:rFonts w:ascii="Arial" w:eastAsia="Times New Roman" w:hAnsi="Arial" w:cs="Arial"/>
                <w:bCs/>
                <w:color w:val="auto"/>
              </w:rPr>
              <w:t>policy</w:t>
            </w:r>
            <w:proofErr w:type="gramEnd"/>
            <w:r w:rsidRPr="0039715A">
              <w:rPr>
                <w:rFonts w:ascii="Arial" w:eastAsia="Times New Roman" w:hAnsi="Arial" w:cs="Arial"/>
                <w:bCs/>
                <w:color w:val="auto"/>
              </w:rPr>
              <w:t xml:space="preserve"> or good practice.</w:t>
            </w:r>
          </w:p>
        </w:tc>
      </w:tr>
      <w:tr w:rsidR="0039715A" w:rsidRPr="0039715A" w14:paraId="7D9BD17D" w14:textId="77777777" w:rsidTr="00DA6FCA">
        <w:tc>
          <w:tcPr>
            <w:tcW w:w="5000" w:type="pct"/>
            <w:tcBorders>
              <w:left w:val="single" w:sz="4" w:space="0" w:color="auto"/>
              <w:right w:val="single" w:sz="4" w:space="0" w:color="auto"/>
            </w:tcBorders>
          </w:tcPr>
          <w:p w14:paraId="1049E326"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If a review process is not in place, what plans do you have to establish one?</w:t>
            </w:r>
          </w:p>
        </w:tc>
      </w:tr>
      <w:tr w:rsidR="0039715A" w:rsidRPr="0039715A" w14:paraId="40F2194D" w14:textId="77777777" w:rsidTr="00DA6FCA">
        <w:trPr>
          <w:trHeight w:val="275"/>
        </w:trPr>
        <w:tc>
          <w:tcPr>
            <w:tcW w:w="5000" w:type="pct"/>
            <w:tcBorders>
              <w:left w:val="single" w:sz="4" w:space="0" w:color="auto"/>
              <w:right w:val="single" w:sz="4" w:space="0" w:color="auto"/>
            </w:tcBorders>
          </w:tcPr>
          <w:p w14:paraId="5DC09A73"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N/A</w:t>
            </w:r>
          </w:p>
        </w:tc>
      </w:tr>
    </w:tbl>
    <w:p w14:paraId="381929B1" w14:textId="2E775732" w:rsidR="00706434" w:rsidRDefault="00D9038F" w:rsidP="003A663C">
      <w:pPr>
        <w:pStyle w:val="Heading2"/>
        <w:numPr>
          <w:ilvl w:val="0"/>
          <w:numId w:val="0"/>
        </w:numPr>
      </w:pPr>
      <w:bookmarkStart w:id="74" w:name="_Toc107574009"/>
      <w:bookmarkEnd w:id="72"/>
      <w:bookmarkEnd w:id="73"/>
      <w:r w:rsidRPr="006606C1">
        <w:lastRenderedPageBreak/>
        <w:t>Appendix</w:t>
      </w:r>
      <w:r>
        <w:t xml:space="preserve"> </w:t>
      </w:r>
      <w:r w:rsidR="00182901">
        <w:t>B</w:t>
      </w:r>
      <w:r>
        <w:t xml:space="preserve"> </w:t>
      </w:r>
      <w:bookmarkStart w:id="75" w:name="_Toc89326563"/>
      <w:r w:rsidR="00706434">
        <w:t>–</w:t>
      </w:r>
      <w:r w:rsidR="003A663C">
        <w:t xml:space="preserve"> </w:t>
      </w:r>
      <w:r w:rsidR="009409FD">
        <w:t xml:space="preserve">Examples of </w:t>
      </w:r>
      <w:r w:rsidR="00BF44D8">
        <w:t xml:space="preserve">Close </w:t>
      </w:r>
      <w:r w:rsidR="009409FD">
        <w:t>Personal Relationship Issues</w:t>
      </w:r>
      <w:bookmarkEnd w:id="74"/>
      <w:r w:rsidR="009409FD">
        <w:t xml:space="preserve"> </w:t>
      </w:r>
    </w:p>
    <w:p w14:paraId="2AD14827" w14:textId="09AEFDF1" w:rsidR="009409FD" w:rsidRPr="001A7D5A" w:rsidRDefault="009409FD" w:rsidP="008C24AF">
      <w:pPr>
        <w:ind w:left="0"/>
        <w:rPr>
          <w:color w:val="auto"/>
          <w:u w:val="single"/>
        </w:rPr>
      </w:pPr>
      <w:r w:rsidRPr="001A7D5A">
        <w:rPr>
          <w:color w:val="auto"/>
          <w:u w:val="single"/>
        </w:rPr>
        <w:t>Line Management Relationship</w:t>
      </w:r>
    </w:p>
    <w:p w14:paraId="0BC97DED" w14:textId="131F9D44" w:rsidR="009409FD" w:rsidRPr="001A7D5A" w:rsidRDefault="009409FD" w:rsidP="008C24AF">
      <w:pPr>
        <w:ind w:left="0"/>
        <w:rPr>
          <w:color w:val="auto"/>
        </w:rPr>
      </w:pPr>
      <w:r w:rsidRPr="001A7D5A">
        <w:rPr>
          <w:color w:val="auto"/>
        </w:rPr>
        <w:t>• The line manager does not manage the employee fairly (</w:t>
      </w:r>
      <w:r w:rsidR="0014481B" w:rsidRPr="001A7D5A">
        <w:rPr>
          <w:color w:val="auto"/>
        </w:rPr>
        <w:t>e.g.,</w:t>
      </w:r>
      <w:r w:rsidRPr="001A7D5A">
        <w:rPr>
          <w:color w:val="auto"/>
        </w:rPr>
        <w:t xml:space="preserve"> </w:t>
      </w:r>
      <w:r w:rsidR="00DD00AE" w:rsidRPr="001A7D5A">
        <w:rPr>
          <w:color w:val="auto"/>
        </w:rPr>
        <w:t xml:space="preserve">probationary period, </w:t>
      </w:r>
      <w:r w:rsidRPr="001A7D5A">
        <w:rPr>
          <w:color w:val="auto"/>
        </w:rPr>
        <w:t>appraisal, grievance,</w:t>
      </w:r>
      <w:r w:rsidR="00873BE1" w:rsidRPr="001A7D5A">
        <w:rPr>
          <w:color w:val="auto"/>
        </w:rPr>
        <w:t xml:space="preserve"> </w:t>
      </w:r>
      <w:r w:rsidRPr="001A7D5A">
        <w:rPr>
          <w:color w:val="auto"/>
        </w:rPr>
        <w:t>discipline, job opportunities, training, flexible working)</w:t>
      </w:r>
    </w:p>
    <w:p w14:paraId="6827C643" w14:textId="09308B43" w:rsidR="009409FD" w:rsidRPr="001A7D5A" w:rsidRDefault="009409FD" w:rsidP="008C24AF">
      <w:pPr>
        <w:ind w:left="0"/>
        <w:rPr>
          <w:color w:val="auto"/>
        </w:rPr>
      </w:pPr>
      <w:r w:rsidRPr="001A7D5A">
        <w:rPr>
          <w:color w:val="auto"/>
        </w:rPr>
        <w:t>• Other</w:t>
      </w:r>
      <w:r w:rsidR="001D255A" w:rsidRPr="001A7D5A">
        <w:rPr>
          <w:color w:val="auto"/>
        </w:rPr>
        <w:t xml:space="preserve">s </w:t>
      </w:r>
      <w:r w:rsidRPr="001A7D5A">
        <w:rPr>
          <w:color w:val="auto"/>
        </w:rPr>
        <w:t>assume / perceive that there is more favourable treatment which affects</w:t>
      </w:r>
      <w:r w:rsidR="00873BE1" w:rsidRPr="001A7D5A">
        <w:rPr>
          <w:color w:val="auto"/>
        </w:rPr>
        <w:t xml:space="preserve"> </w:t>
      </w:r>
      <w:r w:rsidRPr="001A7D5A">
        <w:rPr>
          <w:color w:val="auto"/>
        </w:rPr>
        <w:t>the team dynamics and morale.</w:t>
      </w:r>
    </w:p>
    <w:p w14:paraId="58EDF671" w14:textId="1E51D73E" w:rsidR="009409FD" w:rsidRPr="001A7D5A" w:rsidRDefault="00D560FE" w:rsidP="008C24AF">
      <w:pPr>
        <w:ind w:left="0"/>
        <w:rPr>
          <w:color w:val="auto"/>
          <w:u w:val="single"/>
        </w:rPr>
      </w:pPr>
      <w:r w:rsidRPr="001A7D5A">
        <w:rPr>
          <w:color w:val="auto"/>
          <w:u w:val="single"/>
        </w:rPr>
        <w:t>Other</w:t>
      </w:r>
      <w:r w:rsidR="009409FD" w:rsidRPr="001A7D5A">
        <w:rPr>
          <w:color w:val="auto"/>
          <w:u w:val="single"/>
        </w:rPr>
        <w:t xml:space="preserve"> Relationship</w:t>
      </w:r>
      <w:r w:rsidRPr="001A7D5A">
        <w:rPr>
          <w:color w:val="auto"/>
          <w:u w:val="single"/>
        </w:rPr>
        <w:t>s</w:t>
      </w:r>
    </w:p>
    <w:p w14:paraId="3C1441CA" w14:textId="77777777" w:rsidR="009409FD" w:rsidRPr="001A7D5A" w:rsidRDefault="009409FD" w:rsidP="008C24AF">
      <w:pPr>
        <w:ind w:left="0"/>
        <w:rPr>
          <w:color w:val="auto"/>
        </w:rPr>
      </w:pPr>
      <w:r w:rsidRPr="001A7D5A">
        <w:rPr>
          <w:color w:val="auto"/>
        </w:rPr>
        <w:t>• Putting personal circumstance ahead of service user needs.</w:t>
      </w:r>
    </w:p>
    <w:p w14:paraId="702CBC12" w14:textId="77777777" w:rsidR="009409FD" w:rsidRPr="001A7D5A" w:rsidRDefault="009409FD" w:rsidP="008C24AF">
      <w:pPr>
        <w:ind w:left="0"/>
        <w:rPr>
          <w:color w:val="auto"/>
        </w:rPr>
      </w:pPr>
      <w:r w:rsidRPr="001A7D5A">
        <w:rPr>
          <w:color w:val="auto"/>
        </w:rPr>
        <w:t>• Communicating confidential information to each other.</w:t>
      </w:r>
    </w:p>
    <w:p w14:paraId="1EE496D9" w14:textId="1AB09C8C" w:rsidR="009409FD" w:rsidRPr="001A7D5A" w:rsidRDefault="009409FD" w:rsidP="008C24AF">
      <w:pPr>
        <w:ind w:left="0"/>
        <w:rPr>
          <w:color w:val="auto"/>
        </w:rPr>
      </w:pPr>
      <w:r w:rsidRPr="001A7D5A">
        <w:rPr>
          <w:color w:val="auto"/>
        </w:rPr>
        <w:t>• Behaving in a way which may cause difficulty or embarrassment to others (</w:t>
      </w:r>
      <w:r w:rsidR="0014481B" w:rsidRPr="001A7D5A">
        <w:rPr>
          <w:color w:val="auto"/>
        </w:rPr>
        <w:t>e.g.,</w:t>
      </w:r>
      <w:r w:rsidR="00873BE1" w:rsidRPr="001A7D5A">
        <w:rPr>
          <w:color w:val="auto"/>
        </w:rPr>
        <w:t xml:space="preserve"> </w:t>
      </w:r>
      <w:r w:rsidRPr="001A7D5A">
        <w:rPr>
          <w:color w:val="auto"/>
        </w:rPr>
        <w:t>domestic argument in the workplace)</w:t>
      </w:r>
      <w:r w:rsidR="00D175E9">
        <w:rPr>
          <w:color w:val="auto"/>
        </w:rPr>
        <w:t>.</w:t>
      </w:r>
    </w:p>
    <w:p w14:paraId="427BD062" w14:textId="77777777" w:rsidR="009409FD" w:rsidRPr="001A7D5A" w:rsidRDefault="009409FD" w:rsidP="008C24AF">
      <w:pPr>
        <w:ind w:left="0"/>
        <w:rPr>
          <w:color w:val="auto"/>
        </w:rPr>
      </w:pPr>
      <w:r w:rsidRPr="001A7D5A">
        <w:rPr>
          <w:color w:val="auto"/>
        </w:rPr>
        <w:t>• Not communicating with one another because of a personal disagreement.</w:t>
      </w:r>
    </w:p>
    <w:p w14:paraId="22F6195E" w14:textId="77777777" w:rsidR="009409FD" w:rsidRPr="001A7D5A" w:rsidRDefault="009409FD" w:rsidP="008C24AF">
      <w:pPr>
        <w:ind w:left="0"/>
        <w:rPr>
          <w:color w:val="auto"/>
        </w:rPr>
      </w:pPr>
      <w:r w:rsidRPr="001A7D5A">
        <w:rPr>
          <w:color w:val="auto"/>
        </w:rPr>
        <w:t>• Not raising concerns relating to the other party.</w:t>
      </w:r>
    </w:p>
    <w:p w14:paraId="5637F5DA" w14:textId="63168400" w:rsidR="009409FD" w:rsidRPr="001A7D5A" w:rsidRDefault="009409FD" w:rsidP="008C24AF">
      <w:pPr>
        <w:ind w:left="0"/>
        <w:rPr>
          <w:color w:val="auto"/>
          <w:u w:val="single"/>
        </w:rPr>
      </w:pPr>
      <w:r w:rsidRPr="001A7D5A">
        <w:rPr>
          <w:color w:val="auto"/>
          <w:u w:val="single"/>
        </w:rPr>
        <w:t>Financial Governance</w:t>
      </w:r>
    </w:p>
    <w:p w14:paraId="09B2B29C" w14:textId="6E2B7615" w:rsidR="009409FD" w:rsidRPr="001A7D5A" w:rsidRDefault="009409FD" w:rsidP="008C24AF">
      <w:pPr>
        <w:ind w:left="0"/>
        <w:rPr>
          <w:color w:val="auto"/>
        </w:rPr>
      </w:pPr>
      <w:r w:rsidRPr="001A7D5A">
        <w:rPr>
          <w:color w:val="auto"/>
        </w:rPr>
        <w:t>• Approving expenditure without due diligence (</w:t>
      </w:r>
      <w:r w:rsidR="0014481B" w:rsidRPr="001A7D5A">
        <w:rPr>
          <w:color w:val="auto"/>
        </w:rPr>
        <w:t>e.g.,</w:t>
      </w:r>
      <w:r w:rsidRPr="001A7D5A">
        <w:rPr>
          <w:color w:val="auto"/>
        </w:rPr>
        <w:t xml:space="preserve"> authorising of travel expenses,</w:t>
      </w:r>
      <w:r w:rsidR="00873BE1" w:rsidRPr="001A7D5A">
        <w:rPr>
          <w:color w:val="auto"/>
        </w:rPr>
        <w:t xml:space="preserve"> </w:t>
      </w:r>
      <w:r w:rsidRPr="001A7D5A">
        <w:rPr>
          <w:color w:val="auto"/>
        </w:rPr>
        <w:t>timesheets</w:t>
      </w:r>
      <w:r w:rsidR="00B54EB8" w:rsidRPr="001A7D5A">
        <w:rPr>
          <w:color w:val="auto"/>
        </w:rPr>
        <w:t>, agreeing overtime</w:t>
      </w:r>
      <w:r w:rsidRPr="001A7D5A">
        <w:rPr>
          <w:color w:val="auto"/>
        </w:rPr>
        <w:t>).</w:t>
      </w:r>
    </w:p>
    <w:p w14:paraId="277AB396" w14:textId="77777777" w:rsidR="009409FD" w:rsidRPr="001A7D5A" w:rsidRDefault="009409FD" w:rsidP="008C24AF">
      <w:pPr>
        <w:ind w:left="0"/>
        <w:rPr>
          <w:color w:val="auto"/>
        </w:rPr>
      </w:pPr>
      <w:r w:rsidRPr="001A7D5A">
        <w:rPr>
          <w:color w:val="auto"/>
        </w:rPr>
        <w:t>• Not raising concerns about potential poor practice / malpractice.</w:t>
      </w:r>
    </w:p>
    <w:p w14:paraId="38614A76" w14:textId="0E9664B4" w:rsidR="00201DAA" w:rsidRPr="001A7D5A" w:rsidRDefault="009409FD" w:rsidP="008C24AF">
      <w:pPr>
        <w:ind w:left="0"/>
        <w:rPr>
          <w:color w:val="auto"/>
        </w:rPr>
      </w:pPr>
      <w:r w:rsidRPr="001A7D5A">
        <w:rPr>
          <w:color w:val="auto"/>
        </w:rPr>
        <w:t xml:space="preserve">• </w:t>
      </w:r>
      <w:r w:rsidR="00980242">
        <w:rPr>
          <w:color w:val="auto"/>
        </w:rPr>
        <w:t>Not r</w:t>
      </w:r>
      <w:r w:rsidRPr="001A7D5A">
        <w:rPr>
          <w:color w:val="auto"/>
        </w:rPr>
        <w:t>aising concerns about transparency in financial matter</w:t>
      </w:r>
      <w:bookmarkEnd w:id="75"/>
      <w:r w:rsidR="00CA5618">
        <w:rPr>
          <w:color w:val="auto"/>
        </w:rPr>
        <w:t>s</w:t>
      </w:r>
      <w:r w:rsidR="00873BE1" w:rsidRPr="001A7D5A">
        <w:rPr>
          <w:color w:val="auto"/>
        </w:rPr>
        <w:t>.</w:t>
      </w:r>
    </w:p>
    <w:sectPr w:rsidR="00201DAA" w:rsidRPr="001A7D5A" w:rsidSect="009C523D">
      <w:headerReference w:type="default" r:id="rId10"/>
      <w:footerReference w:type="default" r:id="rId11"/>
      <w:headerReference w:type="first" r:id="rId12"/>
      <w:pgSz w:w="11906" w:h="16838"/>
      <w:pgMar w:top="1985" w:right="1440" w:bottom="1797" w:left="1440" w:header="111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9BA73" w14:textId="77777777" w:rsidR="00C73A62" w:rsidRDefault="00C73A62" w:rsidP="00EB783D">
      <w:pPr>
        <w:spacing w:before="0" w:after="0"/>
      </w:pPr>
      <w:r>
        <w:separator/>
      </w:r>
    </w:p>
  </w:endnote>
  <w:endnote w:type="continuationSeparator" w:id="0">
    <w:p w14:paraId="54AA6D6F" w14:textId="77777777" w:rsidR="00C73A62" w:rsidRDefault="00C73A62" w:rsidP="00EB78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AppleSystemUIFont">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9407B" w14:textId="0DE97900" w:rsidR="00025769" w:rsidRPr="00A91472" w:rsidRDefault="00025769" w:rsidP="00EB783D">
    <w:pPr>
      <w:pStyle w:val="Footer"/>
      <w:ind w:left="0"/>
    </w:pPr>
    <w:r>
      <w:t xml:space="preserve">Close Personal Relationships at Work </w:t>
    </w:r>
    <w:r w:rsidR="00D175E9">
      <w:t>V</w:t>
    </w:r>
    <w:r w:rsidR="007A5CD9">
      <w:t>2</w:t>
    </w:r>
    <w:r w:rsidR="00D175E9">
      <w:t>.0</w:t>
    </w:r>
    <w:r w:rsidRPr="00C1239F">
      <w:tab/>
    </w:r>
    <w:r w:rsidRPr="00C90341">
      <w:t xml:space="preserve">Page </w:t>
    </w:r>
    <w:r w:rsidRPr="00C90341">
      <w:fldChar w:fldCharType="begin"/>
    </w:r>
    <w:r w:rsidRPr="00C90341">
      <w:instrText xml:space="preserve"> PAGE </w:instrText>
    </w:r>
    <w:r w:rsidRPr="00C90341">
      <w:fldChar w:fldCharType="separate"/>
    </w:r>
    <w:r>
      <w:t>2</w:t>
    </w:r>
    <w:r w:rsidRPr="00C90341">
      <w:fldChar w:fldCharType="end"/>
    </w:r>
    <w:r w:rsidRPr="00C90341">
      <w:t xml:space="preserve"> of </w:t>
    </w:r>
    <w:r w:rsidR="004E17A7">
      <w:fldChar w:fldCharType="begin"/>
    </w:r>
    <w:r w:rsidR="004E17A7">
      <w:instrText xml:space="preserve"> NUMPAGES </w:instrText>
    </w:r>
    <w:r w:rsidR="004E17A7">
      <w:fldChar w:fldCharType="separate"/>
    </w:r>
    <w:r>
      <w:t>11</w:t>
    </w:r>
    <w:r w:rsidR="004E17A7">
      <w:fldChar w:fldCharType="end"/>
    </w:r>
  </w:p>
  <w:p w14:paraId="387B9B1B" w14:textId="77777777" w:rsidR="00025769" w:rsidRDefault="00025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A7822" w14:textId="77777777" w:rsidR="00C73A62" w:rsidRDefault="00C73A62" w:rsidP="00EB783D">
      <w:pPr>
        <w:spacing w:before="0" w:after="0"/>
      </w:pPr>
      <w:r>
        <w:separator/>
      </w:r>
    </w:p>
  </w:footnote>
  <w:footnote w:type="continuationSeparator" w:id="0">
    <w:p w14:paraId="4D0E570F" w14:textId="77777777" w:rsidR="00C73A62" w:rsidRDefault="00C73A62" w:rsidP="00EB783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DEBED" w14:textId="160077BC" w:rsidR="00025769" w:rsidRDefault="00025769" w:rsidP="00EB783D">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120D7" w14:textId="2F7077FB" w:rsidR="00025769" w:rsidRDefault="00205CCA">
    <w:pPr>
      <w:pStyle w:val="Header"/>
    </w:pPr>
    <w:r>
      <w:rPr>
        <w:noProof/>
      </w:rPr>
      <mc:AlternateContent>
        <mc:Choice Requires="wpg">
          <w:drawing>
            <wp:anchor distT="0" distB="0" distL="114300" distR="114300" simplePos="0" relativeHeight="251659264" behindDoc="0" locked="0" layoutInCell="1" allowOverlap="1" wp14:anchorId="08B7A8E3" wp14:editId="1CAC19C5">
              <wp:simplePos x="0" y="0"/>
              <wp:positionH relativeFrom="margin">
                <wp:align>center</wp:align>
              </wp:positionH>
              <wp:positionV relativeFrom="paragraph">
                <wp:posOffset>-228600</wp:posOffset>
              </wp:positionV>
              <wp:extent cx="5976283" cy="777875"/>
              <wp:effectExtent l="0" t="0" r="5715" b="3175"/>
              <wp:wrapThrough wrapText="bothSides">
                <wp:wrapPolygon edited="0">
                  <wp:start x="15493" y="0"/>
                  <wp:lineTo x="0" y="529"/>
                  <wp:lineTo x="0" y="19043"/>
                  <wp:lineTo x="15493" y="21159"/>
                  <wp:lineTo x="21552" y="21159"/>
                  <wp:lineTo x="21552" y="0"/>
                  <wp:lineTo x="15493" y="0"/>
                </wp:wrapPolygon>
              </wp:wrapThrough>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76283" cy="777875"/>
                        <a:chOff x="0" y="0"/>
                        <a:chExt cx="5976283" cy="777875"/>
                      </a:xfrm>
                    </wpg:grpSpPr>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30278"/>
                          <a:ext cx="2234565" cy="647700"/>
                        </a:xfrm>
                        <a:prstGeom prst="rect">
                          <a:avLst/>
                        </a:prstGeom>
                      </pic:spPr>
                    </pic:pic>
                    <pic:pic xmlns:pic="http://schemas.openxmlformats.org/drawingml/2006/picture">
                      <pic:nvPicPr>
                        <pic:cNvPr id="2" name="Picture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317663" y="0"/>
                          <a:ext cx="1658620" cy="777875"/>
                        </a:xfrm>
                        <a:prstGeom prst="rect">
                          <a:avLst/>
                        </a:prstGeom>
                      </pic:spPr>
                    </pic:pic>
                  </wpg:wgp>
                </a:graphicData>
              </a:graphic>
            </wp:anchor>
          </w:drawing>
        </mc:Choice>
        <mc:Fallback>
          <w:pict>
            <v:group w14:anchorId="581847E4" id="Group 3" o:spid="_x0000_s1026" alt="&quot;&quot;" style="position:absolute;margin-left:0;margin-top:-18pt;width:470.55pt;height:61.25pt;z-index:251659264;mso-position-horizontal:center;mso-position-horizontal-relative:margin" coordsize="59762,77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302;width:22345;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">
                <v:imagedata r:id="rId3" o:title=""/>
              </v:shape>
              <v:shape id="Picture 2" o:spid="_x0000_s1028" type="#_x0000_t75" style="position:absolute;left:43176;width:16586;height:7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">
                <v:imagedata r:id="rId4" o:title=""/>
              </v:shape>
              <w10:wrap type="through"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18BC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2E87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28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BE07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4FE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A8CB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FC4F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78E5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FCEE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E84A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720FD"/>
    <w:multiLevelType w:val="hybridMultilevel"/>
    <w:tmpl w:val="4FEC9E3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7C37C08"/>
    <w:multiLevelType w:val="hybridMultilevel"/>
    <w:tmpl w:val="0D4A0FE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C415884"/>
    <w:multiLevelType w:val="multilevel"/>
    <w:tmpl w:val="4F4EE53A"/>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CB47A40"/>
    <w:multiLevelType w:val="hybridMultilevel"/>
    <w:tmpl w:val="5A2226E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1EC4479"/>
    <w:multiLevelType w:val="hybridMultilevel"/>
    <w:tmpl w:val="61462A7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C023868"/>
    <w:multiLevelType w:val="hybridMultilevel"/>
    <w:tmpl w:val="7200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8B618A"/>
    <w:multiLevelType w:val="hybridMultilevel"/>
    <w:tmpl w:val="5B86BED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30702EA"/>
    <w:multiLevelType w:val="hybridMultilevel"/>
    <w:tmpl w:val="3F40FD7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48068A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78A181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87A001F"/>
    <w:multiLevelType w:val="hybridMultilevel"/>
    <w:tmpl w:val="CB982FA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B4E034F"/>
    <w:multiLevelType w:val="hybridMultilevel"/>
    <w:tmpl w:val="313C47C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4" w15:restartNumberingAfterBreak="0">
    <w:nsid w:val="2C3F25EB"/>
    <w:multiLevelType w:val="multilevel"/>
    <w:tmpl w:val="EB26C74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2E4D6C7C"/>
    <w:multiLevelType w:val="multilevel"/>
    <w:tmpl w:val="3354824E"/>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F6B4F11"/>
    <w:multiLevelType w:val="hybridMultilevel"/>
    <w:tmpl w:val="0AB4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2274C77"/>
    <w:multiLevelType w:val="hybridMultilevel"/>
    <w:tmpl w:val="6382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0B71DD"/>
    <w:multiLevelType w:val="hybridMultilevel"/>
    <w:tmpl w:val="D3E6B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343233"/>
    <w:multiLevelType w:val="multilevel"/>
    <w:tmpl w:val="168445FE"/>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134" w:hanging="1134"/>
      </w:pPr>
      <w:rPr>
        <w:rFonts w:hint="default"/>
      </w:rPr>
    </w:lvl>
    <w:lvl w:ilvl="2">
      <w:start w:val="1"/>
      <w:numFmt w:val="decimal"/>
      <w:pStyle w:val="Style2"/>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1C01E1C"/>
    <w:multiLevelType w:val="hybridMultilevel"/>
    <w:tmpl w:val="4404D7E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7095FA0"/>
    <w:multiLevelType w:val="hybridMultilevel"/>
    <w:tmpl w:val="E3E0C81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F5234F3"/>
    <w:multiLevelType w:val="hybridMultilevel"/>
    <w:tmpl w:val="AAC4C68A"/>
    <w:lvl w:ilvl="0" w:tplc="3B6C0EA2">
      <w:start w:val="1"/>
      <w:numFmt w:val="bullet"/>
      <w:lvlText w:val=""/>
      <w:lvlJc w:val="left"/>
      <w:pPr>
        <w:ind w:left="720" w:firstLine="414"/>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5"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87E6CA7"/>
    <w:multiLevelType w:val="hybridMultilevel"/>
    <w:tmpl w:val="25324A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6F073608"/>
    <w:multiLevelType w:val="hybridMultilevel"/>
    <w:tmpl w:val="F7842DB2"/>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6FB7063E"/>
    <w:multiLevelType w:val="hybridMultilevel"/>
    <w:tmpl w:val="AF56EBA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3764C28"/>
    <w:multiLevelType w:val="hybridMultilevel"/>
    <w:tmpl w:val="4D3418AE"/>
    <w:lvl w:ilvl="0" w:tplc="074643BE">
      <w:start w:val="1"/>
      <w:numFmt w:val="bullet"/>
      <w:pStyle w:val="ListParagraph"/>
      <w:lvlText w:val=""/>
      <w:lvlJc w:val="left"/>
      <w:pPr>
        <w:ind w:left="1474"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6059EC"/>
    <w:multiLevelType w:val="multilevel"/>
    <w:tmpl w:val="2510381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3693788">
    <w:abstractNumId w:val="0"/>
  </w:num>
  <w:num w:numId="2" w16cid:durableId="432743679">
    <w:abstractNumId w:val="1"/>
  </w:num>
  <w:num w:numId="3" w16cid:durableId="1676223571">
    <w:abstractNumId w:val="2"/>
  </w:num>
  <w:num w:numId="4" w16cid:durableId="1312710998">
    <w:abstractNumId w:val="3"/>
  </w:num>
  <w:num w:numId="5" w16cid:durableId="564873952">
    <w:abstractNumId w:val="8"/>
  </w:num>
  <w:num w:numId="6" w16cid:durableId="1420297140">
    <w:abstractNumId w:val="4"/>
  </w:num>
  <w:num w:numId="7" w16cid:durableId="2131168755">
    <w:abstractNumId w:val="5"/>
  </w:num>
  <w:num w:numId="8" w16cid:durableId="236089662">
    <w:abstractNumId w:val="6"/>
  </w:num>
  <w:num w:numId="9" w16cid:durableId="1042091926">
    <w:abstractNumId w:val="7"/>
  </w:num>
  <w:num w:numId="10" w16cid:durableId="443505295">
    <w:abstractNumId w:val="9"/>
  </w:num>
  <w:num w:numId="11" w16cid:durableId="284845933">
    <w:abstractNumId w:val="20"/>
  </w:num>
  <w:num w:numId="12" w16cid:durableId="199173352">
    <w:abstractNumId w:val="30"/>
  </w:num>
  <w:num w:numId="13" w16cid:durableId="1158695780">
    <w:abstractNumId w:val="19"/>
  </w:num>
  <w:num w:numId="14" w16cid:durableId="1646201947">
    <w:abstractNumId w:val="36"/>
  </w:num>
  <w:num w:numId="15" w16cid:durableId="312950716">
    <w:abstractNumId w:val="25"/>
  </w:num>
  <w:num w:numId="16" w16cid:durableId="936670118">
    <w:abstractNumId w:val="38"/>
  </w:num>
  <w:num w:numId="17" w16cid:durableId="392044744">
    <w:abstractNumId w:val="22"/>
  </w:num>
  <w:num w:numId="18" w16cid:durableId="986666045">
    <w:abstractNumId w:val="35"/>
  </w:num>
  <w:num w:numId="19" w16cid:durableId="1048341467">
    <w:abstractNumId w:val="12"/>
  </w:num>
  <w:num w:numId="20" w16cid:durableId="766274599">
    <w:abstractNumId w:val="37"/>
  </w:num>
  <w:num w:numId="21" w16cid:durableId="2086491719">
    <w:abstractNumId w:val="28"/>
  </w:num>
  <w:num w:numId="22" w16cid:durableId="473984182">
    <w:abstractNumId w:val="27"/>
  </w:num>
  <w:num w:numId="23" w16cid:durableId="152376614">
    <w:abstractNumId w:val="34"/>
  </w:num>
  <w:num w:numId="24" w16cid:durableId="417101654">
    <w:abstractNumId w:val="21"/>
  </w:num>
  <w:num w:numId="25" w16cid:durableId="1105925229">
    <w:abstractNumId w:val="23"/>
  </w:num>
  <w:num w:numId="26" w16cid:durableId="534122505">
    <w:abstractNumId w:val="42"/>
  </w:num>
  <w:num w:numId="27" w16cid:durableId="1572622762">
    <w:abstractNumId w:val="14"/>
  </w:num>
  <w:num w:numId="28" w16cid:durableId="1206454597">
    <w:abstractNumId w:val="33"/>
  </w:num>
  <w:num w:numId="29" w16cid:durableId="442581394">
    <w:abstractNumId w:val="24"/>
  </w:num>
  <w:num w:numId="30" w16cid:durableId="1998534035">
    <w:abstractNumId w:val="43"/>
  </w:num>
  <w:num w:numId="31" w16cid:durableId="441387290">
    <w:abstractNumId w:val="40"/>
  </w:num>
  <w:num w:numId="32" w16cid:durableId="1705209240">
    <w:abstractNumId w:val="29"/>
  </w:num>
  <w:num w:numId="33" w16cid:durableId="1187256067">
    <w:abstractNumId w:val="26"/>
  </w:num>
  <w:num w:numId="34" w16cid:durableId="803817505">
    <w:abstractNumId w:val="16"/>
  </w:num>
  <w:num w:numId="35" w16cid:durableId="1296830168">
    <w:abstractNumId w:val="13"/>
  </w:num>
  <w:num w:numId="36" w16cid:durableId="1111779033">
    <w:abstractNumId w:val="32"/>
  </w:num>
  <w:num w:numId="37" w16cid:durableId="1092777886">
    <w:abstractNumId w:val="17"/>
  </w:num>
  <w:num w:numId="38" w16cid:durableId="97991747">
    <w:abstractNumId w:val="18"/>
  </w:num>
  <w:num w:numId="39" w16cid:durableId="1351444364">
    <w:abstractNumId w:val="31"/>
  </w:num>
  <w:num w:numId="40" w16cid:durableId="440417842">
    <w:abstractNumId w:val="41"/>
  </w:num>
  <w:num w:numId="41" w16cid:durableId="318702479">
    <w:abstractNumId w:val="15"/>
  </w:num>
  <w:num w:numId="42" w16cid:durableId="1002975282">
    <w:abstractNumId w:val="10"/>
  </w:num>
  <w:num w:numId="43" w16cid:durableId="387073164">
    <w:abstractNumId w:val="39"/>
  </w:num>
  <w:num w:numId="44" w16cid:durableId="203637112">
    <w:abstractNumId w:val="11"/>
  </w:num>
  <w:num w:numId="45" w16cid:durableId="177262388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19"/>
    <w:rsid w:val="00005E44"/>
    <w:rsid w:val="00014057"/>
    <w:rsid w:val="00025769"/>
    <w:rsid w:val="00032882"/>
    <w:rsid w:val="00033ADA"/>
    <w:rsid w:val="00053CDD"/>
    <w:rsid w:val="00062FBC"/>
    <w:rsid w:val="000665B0"/>
    <w:rsid w:val="00094FB7"/>
    <w:rsid w:val="000B3694"/>
    <w:rsid w:val="000E3EF6"/>
    <w:rsid w:val="000F560D"/>
    <w:rsid w:val="0011475C"/>
    <w:rsid w:val="00116BDB"/>
    <w:rsid w:val="00132E38"/>
    <w:rsid w:val="0013439C"/>
    <w:rsid w:val="00135899"/>
    <w:rsid w:val="001372BC"/>
    <w:rsid w:val="00137B4C"/>
    <w:rsid w:val="0014481B"/>
    <w:rsid w:val="00164EFC"/>
    <w:rsid w:val="00182901"/>
    <w:rsid w:val="0018348A"/>
    <w:rsid w:val="00186694"/>
    <w:rsid w:val="001946F0"/>
    <w:rsid w:val="001A7D5A"/>
    <w:rsid w:val="001B214F"/>
    <w:rsid w:val="001B6731"/>
    <w:rsid w:val="001D1E17"/>
    <w:rsid w:val="001D255A"/>
    <w:rsid w:val="001D2701"/>
    <w:rsid w:val="00201DAA"/>
    <w:rsid w:val="00205CCA"/>
    <w:rsid w:val="00225AB9"/>
    <w:rsid w:val="00250FB0"/>
    <w:rsid w:val="00254FFE"/>
    <w:rsid w:val="002604DD"/>
    <w:rsid w:val="00276799"/>
    <w:rsid w:val="002C1780"/>
    <w:rsid w:val="002C2424"/>
    <w:rsid w:val="00310A43"/>
    <w:rsid w:val="00324D0B"/>
    <w:rsid w:val="00331F09"/>
    <w:rsid w:val="00343A4F"/>
    <w:rsid w:val="00374C4D"/>
    <w:rsid w:val="00375DF6"/>
    <w:rsid w:val="003771EC"/>
    <w:rsid w:val="0039715A"/>
    <w:rsid w:val="003A0076"/>
    <w:rsid w:val="003A663C"/>
    <w:rsid w:val="003C6732"/>
    <w:rsid w:val="003C6E42"/>
    <w:rsid w:val="003D24E4"/>
    <w:rsid w:val="003E7AD9"/>
    <w:rsid w:val="00425EE8"/>
    <w:rsid w:val="004A1ADD"/>
    <w:rsid w:val="004A4C30"/>
    <w:rsid w:val="004E17A7"/>
    <w:rsid w:val="00506802"/>
    <w:rsid w:val="00514203"/>
    <w:rsid w:val="00546A28"/>
    <w:rsid w:val="00562866"/>
    <w:rsid w:val="00586D85"/>
    <w:rsid w:val="005953C1"/>
    <w:rsid w:val="005F68ED"/>
    <w:rsid w:val="005F6EA5"/>
    <w:rsid w:val="00610177"/>
    <w:rsid w:val="006134A1"/>
    <w:rsid w:val="00613C22"/>
    <w:rsid w:val="006606C1"/>
    <w:rsid w:val="0068694C"/>
    <w:rsid w:val="006A3B30"/>
    <w:rsid w:val="006B3E9C"/>
    <w:rsid w:val="006E678B"/>
    <w:rsid w:val="00706434"/>
    <w:rsid w:val="007124E1"/>
    <w:rsid w:val="00716D9A"/>
    <w:rsid w:val="00717CF6"/>
    <w:rsid w:val="00732AFE"/>
    <w:rsid w:val="00741D9B"/>
    <w:rsid w:val="007512AB"/>
    <w:rsid w:val="0076504A"/>
    <w:rsid w:val="00776F89"/>
    <w:rsid w:val="00781F15"/>
    <w:rsid w:val="007A5CD9"/>
    <w:rsid w:val="007B7917"/>
    <w:rsid w:val="00800305"/>
    <w:rsid w:val="00826D33"/>
    <w:rsid w:val="008344D6"/>
    <w:rsid w:val="00843CF9"/>
    <w:rsid w:val="00844D34"/>
    <w:rsid w:val="008507F0"/>
    <w:rsid w:val="00850EAC"/>
    <w:rsid w:val="00852026"/>
    <w:rsid w:val="00873BE1"/>
    <w:rsid w:val="008912F3"/>
    <w:rsid w:val="00896D6C"/>
    <w:rsid w:val="008C24AF"/>
    <w:rsid w:val="008D034C"/>
    <w:rsid w:val="008E2B6D"/>
    <w:rsid w:val="008E4397"/>
    <w:rsid w:val="009102C2"/>
    <w:rsid w:val="00911C7E"/>
    <w:rsid w:val="00936E31"/>
    <w:rsid w:val="0094055C"/>
    <w:rsid w:val="009409FD"/>
    <w:rsid w:val="0096293A"/>
    <w:rsid w:val="0096475D"/>
    <w:rsid w:val="00967546"/>
    <w:rsid w:val="00980242"/>
    <w:rsid w:val="009A1EEA"/>
    <w:rsid w:val="009A7716"/>
    <w:rsid w:val="009B7128"/>
    <w:rsid w:val="009B7BF6"/>
    <w:rsid w:val="009C506B"/>
    <w:rsid w:val="009C523D"/>
    <w:rsid w:val="009D1227"/>
    <w:rsid w:val="009F46DD"/>
    <w:rsid w:val="009F76DB"/>
    <w:rsid w:val="00A16E5D"/>
    <w:rsid w:val="00A22E38"/>
    <w:rsid w:val="00A23003"/>
    <w:rsid w:val="00AA3220"/>
    <w:rsid w:val="00AB3E1C"/>
    <w:rsid w:val="00AC5D53"/>
    <w:rsid w:val="00AE0901"/>
    <w:rsid w:val="00AE3317"/>
    <w:rsid w:val="00B047A2"/>
    <w:rsid w:val="00B04B83"/>
    <w:rsid w:val="00B218EE"/>
    <w:rsid w:val="00B31CD9"/>
    <w:rsid w:val="00B35083"/>
    <w:rsid w:val="00B420E7"/>
    <w:rsid w:val="00B54EB8"/>
    <w:rsid w:val="00B74953"/>
    <w:rsid w:val="00B80EAE"/>
    <w:rsid w:val="00B969FB"/>
    <w:rsid w:val="00BA32A8"/>
    <w:rsid w:val="00BB69FF"/>
    <w:rsid w:val="00BE04BB"/>
    <w:rsid w:val="00BF44D8"/>
    <w:rsid w:val="00BF6D7A"/>
    <w:rsid w:val="00BF7B16"/>
    <w:rsid w:val="00C05B01"/>
    <w:rsid w:val="00C31806"/>
    <w:rsid w:val="00C33FC4"/>
    <w:rsid w:val="00C4088C"/>
    <w:rsid w:val="00C61BB6"/>
    <w:rsid w:val="00C73A62"/>
    <w:rsid w:val="00C819CD"/>
    <w:rsid w:val="00CA1979"/>
    <w:rsid w:val="00CA5618"/>
    <w:rsid w:val="00CF397E"/>
    <w:rsid w:val="00CF58B3"/>
    <w:rsid w:val="00D00661"/>
    <w:rsid w:val="00D175E9"/>
    <w:rsid w:val="00D359CF"/>
    <w:rsid w:val="00D560FE"/>
    <w:rsid w:val="00D56619"/>
    <w:rsid w:val="00D627A4"/>
    <w:rsid w:val="00D9038F"/>
    <w:rsid w:val="00DA1DBD"/>
    <w:rsid w:val="00DA6FCA"/>
    <w:rsid w:val="00DD00AE"/>
    <w:rsid w:val="00DD6DA4"/>
    <w:rsid w:val="00DD7B4B"/>
    <w:rsid w:val="00DE3EFB"/>
    <w:rsid w:val="00E043B0"/>
    <w:rsid w:val="00E23D89"/>
    <w:rsid w:val="00E40095"/>
    <w:rsid w:val="00E90CB2"/>
    <w:rsid w:val="00EB0073"/>
    <w:rsid w:val="00EB3F99"/>
    <w:rsid w:val="00EB44FF"/>
    <w:rsid w:val="00EB58E6"/>
    <w:rsid w:val="00EB783D"/>
    <w:rsid w:val="00F14F7D"/>
    <w:rsid w:val="00F1619F"/>
    <w:rsid w:val="00F33AF9"/>
    <w:rsid w:val="00F913CD"/>
    <w:rsid w:val="00F91D34"/>
    <w:rsid w:val="00F9343D"/>
    <w:rsid w:val="00FB3C48"/>
    <w:rsid w:val="00FC7C60"/>
    <w:rsid w:val="00FD2B5D"/>
    <w:rsid w:val="00FD5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3EBF0"/>
  <w15:docId w15:val="{35DAC07A-1862-4B3A-B08B-E75C207B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6B"/>
    <w:pPr>
      <w:spacing w:before="200" w:after="200"/>
      <w:ind w:left="1134"/>
    </w:pPr>
    <w:rPr>
      <w:color w:val="231F20" w:themeColor="text1"/>
    </w:rPr>
  </w:style>
  <w:style w:type="paragraph" w:styleId="Heading1">
    <w:name w:val="heading 1"/>
    <w:basedOn w:val="Normal"/>
    <w:next w:val="Normal"/>
    <w:link w:val="Heading1Char"/>
    <w:uiPriority w:val="9"/>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A23003"/>
    <w:pPr>
      <w:keepNext/>
      <w:keepLines/>
      <w:numPr>
        <w:numId w:val="12"/>
      </w:numPr>
      <w:spacing w:before="500" w:after="24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9"/>
    <w:unhideWhenUsed/>
    <w:qFormat/>
    <w:rsid w:val="00331F09"/>
    <w:pPr>
      <w:keepNext/>
      <w:keepLines/>
      <w:numPr>
        <w:ilvl w:val="1"/>
        <w:numId w:val="12"/>
      </w:numPr>
      <w:spacing w:before="360" w:after="10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9"/>
    <w:rsid w:val="00A23003"/>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9"/>
    <w:rsid w:val="00331F09"/>
    <w:rPr>
      <w:rFonts w:asciiTheme="majorHAnsi" w:eastAsiaTheme="majorEastAsia"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8E4397"/>
    <w:pPr>
      <w:numPr>
        <w:ilvl w:val="2"/>
        <w:numId w:val="12"/>
      </w:numPr>
      <w:contextualSpacing/>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14"/>
      </w:numPr>
    </w:pPr>
  </w:style>
  <w:style w:type="numbering" w:customStyle="1" w:styleId="CurrentList2">
    <w:name w:val="Current List2"/>
    <w:uiPriority w:val="99"/>
    <w:rsid w:val="00254FFE"/>
    <w:pPr>
      <w:numPr>
        <w:numId w:val="16"/>
      </w:numPr>
    </w:pPr>
  </w:style>
  <w:style w:type="numbering" w:customStyle="1" w:styleId="CurrentList3">
    <w:name w:val="Current List3"/>
    <w:uiPriority w:val="99"/>
    <w:rsid w:val="00254FFE"/>
    <w:pPr>
      <w:numPr>
        <w:numId w:val="17"/>
      </w:numPr>
    </w:pPr>
  </w:style>
  <w:style w:type="numbering" w:customStyle="1" w:styleId="CurrentList4">
    <w:name w:val="Current List4"/>
    <w:uiPriority w:val="99"/>
    <w:rsid w:val="00B31CD9"/>
    <w:pPr>
      <w:numPr>
        <w:numId w:val="18"/>
      </w:numPr>
    </w:pPr>
  </w:style>
  <w:style w:type="paragraph" w:styleId="TOC1">
    <w:name w:val="toc 1"/>
    <w:basedOn w:val="Normal"/>
    <w:next w:val="Normal"/>
    <w:autoRedefine/>
    <w:uiPriority w:val="39"/>
    <w:unhideWhenUsed/>
    <w:rsid w:val="000665B0"/>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rsid w:val="000665B0"/>
    <w:pPr>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20"/>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5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E9C"/>
    <w:pPr>
      <w:numPr>
        <w:numId w:val="26"/>
      </w:numPr>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22"/>
      </w:numPr>
    </w:pPr>
  </w:style>
  <w:style w:type="numbering" w:customStyle="1" w:styleId="CurrentList7">
    <w:name w:val="Current List7"/>
    <w:uiPriority w:val="99"/>
    <w:rsid w:val="006B3E9C"/>
    <w:pPr>
      <w:numPr>
        <w:numId w:val="27"/>
      </w:numPr>
    </w:pPr>
  </w:style>
  <w:style w:type="numbering" w:customStyle="1" w:styleId="CurrentList8">
    <w:name w:val="Current List8"/>
    <w:uiPriority w:val="99"/>
    <w:rsid w:val="006B3E9C"/>
    <w:pPr>
      <w:numPr>
        <w:numId w:val="28"/>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semiHidden/>
    <w:unhideWhenUsed/>
    <w:rsid w:val="00137B4C"/>
    <w:rPr>
      <w:sz w:val="20"/>
      <w:szCs w:val="20"/>
    </w:rPr>
  </w:style>
  <w:style w:type="character" w:customStyle="1" w:styleId="CommentTextChar">
    <w:name w:val="Comment Text Char"/>
    <w:basedOn w:val="DefaultParagraphFont"/>
    <w:link w:val="CommentText"/>
    <w:uiPriority w:val="99"/>
    <w:semiHidden/>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nic\AppData\Local\Microsoft\Windows\INetCache\Content.Outlook\N2M3IJYZ\MSE%20ICS%20Policy%20Template%20Draft%20V3.dotx" TargetMode="External"/></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5D983C6DD6CA4FB798FFE5ED97F751" ma:contentTypeVersion="18" ma:contentTypeDescription="Create a new document." ma:contentTypeScope="" ma:versionID="6233c8452370700052c7bcd48d096645">
  <xsd:schema xmlns:xsd="http://www.w3.org/2001/XMLSchema" xmlns:xs="http://www.w3.org/2001/XMLSchema" xmlns:p="http://schemas.microsoft.com/office/2006/metadata/properties" xmlns:ns1="http://schemas.microsoft.com/sharepoint/v3" xmlns:ns2="50a69fdf-07a1-4535-917f-f731e83d1ce8" xmlns:ns3="9f7c630f-7b21-41af-8e66-c00e7f0a0ae0" targetNamespace="http://schemas.microsoft.com/office/2006/metadata/properties" ma:root="true" ma:fieldsID="06dc70d6c1c03b68e8db0c84741c9e1c" ns1:_="" ns2:_="" ns3:_="">
    <xsd:import namespace="http://schemas.microsoft.com/sharepoint/v3"/>
    <xsd:import namespace="50a69fdf-07a1-4535-917f-f731e83d1ce8"/>
    <xsd:import namespace="9f7c630f-7b21-41af-8e66-c00e7f0a0a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a69fdf-07a1-4535-917f-f731e83d1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c630f-7b21-41af-8e66-c00e7f0a0a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dcb219-ae9d-403c-93e2-78a7f10ae557}" ma:internalName="TaxCatchAll" ma:showField="CatchAllData" ma:web="9f7c630f-7b21-41af-8e66-c00e7f0a0a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7566F-3B65-4BA3-9A29-AACC93BCEAFA}">
  <ds:schemaRefs>
    <ds:schemaRef ds:uri="http://schemas.microsoft.com/sharepoint/v3/contenttype/forms"/>
  </ds:schemaRefs>
</ds:datastoreItem>
</file>

<file path=customXml/itemProps2.xml><?xml version="1.0" encoding="utf-8"?>
<ds:datastoreItem xmlns:ds="http://schemas.openxmlformats.org/officeDocument/2006/customXml" ds:itemID="{25E4EFEA-4321-4C4C-998D-4B39C1C71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a69fdf-07a1-4535-917f-f731e83d1ce8"/>
    <ds:schemaRef ds:uri="9f7c630f-7b21-41af-8e66-c00e7f0a0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MSE ICS Policy Template Draft V3</Template>
  <TotalTime>46</TotalTime>
  <Pages>19</Pages>
  <Words>4943</Words>
  <Characters>28181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Policy Title/Version</vt:lpstr>
    </vt:vector>
  </TitlesOfParts>
  <Manager/>
  <Company/>
  <LinksUpToDate>false</LinksUpToDate>
  <CharactersWithSpaces>33058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Title/Version</dc:title>
  <dc:subject/>
  <dc:creator>Adams Nicola (07G) Thurrock CCG</dc:creator>
  <cp:keywords/>
  <dc:description/>
  <cp:lastModifiedBy>CHASNEY, Helen (NHS MID AND SOUTH ESSEX ICB - 07G)</cp:lastModifiedBy>
  <cp:revision>37</cp:revision>
  <cp:lastPrinted>2021-12-03T14:01:00Z</cp:lastPrinted>
  <dcterms:created xsi:type="dcterms:W3CDTF">2024-07-16T11:11:00Z</dcterms:created>
  <dcterms:modified xsi:type="dcterms:W3CDTF">2024-08-16T13:19:00Z</dcterms:modified>
  <cp:category/>
</cp:coreProperties>
</file>