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4578CC91" w:rsidR="003A663C" w:rsidRPr="003A663C" w:rsidRDefault="009C523D" w:rsidP="003A663C">
      <w:pPr>
        <w:pStyle w:val="Title"/>
      </w:pPr>
      <w:bookmarkStart w:id="0" w:name="_Toc85717490"/>
      <w:r>
        <w:br/>
      </w:r>
      <w:r>
        <w:br/>
      </w:r>
      <w:r>
        <w:br/>
      </w:r>
      <w:r>
        <w:br/>
      </w:r>
      <w:r>
        <w:br/>
      </w:r>
      <w:r>
        <w:br/>
      </w:r>
      <w:r>
        <w:br/>
      </w:r>
      <w:r>
        <w:br/>
      </w:r>
      <w:r>
        <w:br/>
      </w:r>
      <w:r>
        <w:br/>
      </w:r>
      <w:r>
        <w:br/>
      </w:r>
      <w:r>
        <w:br/>
      </w:r>
      <w:r>
        <w:br/>
      </w:r>
      <w:r>
        <w:br/>
      </w:r>
      <w:r>
        <w:br/>
      </w:r>
      <w:r>
        <w:br/>
      </w:r>
      <w:r>
        <w:br/>
      </w:r>
      <w:bookmarkStart w:id="1" w:name="_Toc88478171"/>
      <w:bookmarkEnd w:id="0"/>
      <w:r w:rsidR="00FB7B02" w:rsidRPr="00FB7B02">
        <w:t xml:space="preserve">Business Continuity Policy </w:t>
      </w:r>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67177D" w:rsidRPr="0067177D" w14:paraId="1EE4FB41" w14:textId="77777777" w:rsidTr="0067177D">
        <w:trPr>
          <w:tblHeader/>
        </w:trPr>
        <w:tc>
          <w:tcPr>
            <w:tcW w:w="4395" w:type="dxa"/>
            <w:shd w:val="clear" w:color="auto" w:fill="003087" w:themeFill="accent1"/>
          </w:tcPr>
          <w:p w14:paraId="6D27F89D" w14:textId="19476AB1" w:rsidR="0067177D" w:rsidRPr="0067177D" w:rsidRDefault="0067177D" w:rsidP="00AC5F93">
            <w:pPr>
              <w:spacing w:before="0" w:after="0"/>
              <w:ind w:left="0"/>
              <w:rPr>
                <w:b/>
                <w:bCs/>
                <w:color w:val="FFFFFF" w:themeColor="background1"/>
              </w:rPr>
            </w:pPr>
            <w:r w:rsidRPr="0067177D">
              <w:rPr>
                <w:b/>
                <w:bCs/>
                <w:color w:val="FFFFFF" w:themeColor="background1"/>
              </w:rPr>
              <w:t>Document Control Information</w:t>
            </w:r>
          </w:p>
        </w:tc>
        <w:tc>
          <w:tcPr>
            <w:tcW w:w="4677" w:type="dxa"/>
          </w:tcPr>
          <w:p w14:paraId="31798B62" w14:textId="4E7F6388" w:rsidR="0067177D" w:rsidRPr="0067177D" w:rsidRDefault="0067177D" w:rsidP="00AC5F93">
            <w:pPr>
              <w:spacing w:before="0" w:after="0"/>
              <w:ind w:left="0"/>
              <w:rPr>
                <w:b/>
                <w:bCs/>
              </w:rPr>
            </w:pPr>
            <w:r w:rsidRPr="0067177D">
              <w:rPr>
                <w:b/>
                <w:bCs/>
              </w:rPr>
              <w:t>Details</w:t>
            </w:r>
          </w:p>
        </w:tc>
      </w:tr>
      <w:tr w:rsidR="0039715A" w:rsidRPr="00777E05" w14:paraId="30F1AEDA" w14:textId="77777777" w:rsidTr="00AC5F93">
        <w:tc>
          <w:tcPr>
            <w:tcW w:w="4395" w:type="dxa"/>
            <w:shd w:val="clear" w:color="auto" w:fill="003087" w:themeFill="accent1"/>
          </w:tcPr>
          <w:p w14:paraId="2425D697" w14:textId="77777777" w:rsidR="0039715A" w:rsidRPr="00777E05" w:rsidRDefault="0039715A" w:rsidP="00AC5F93">
            <w:pPr>
              <w:spacing w:before="0" w:after="0"/>
              <w:ind w:left="0"/>
              <w:rPr>
                <w:color w:val="FFFFFF" w:themeColor="background1"/>
              </w:rPr>
            </w:pPr>
            <w:r w:rsidRPr="00777E05">
              <w:rPr>
                <w:color w:val="FFFFFF" w:themeColor="background1"/>
              </w:rPr>
              <w:t>Policy Name</w:t>
            </w:r>
          </w:p>
        </w:tc>
        <w:tc>
          <w:tcPr>
            <w:tcW w:w="4677" w:type="dxa"/>
          </w:tcPr>
          <w:p w14:paraId="5AA617F3" w14:textId="50E34F41" w:rsidR="0039715A" w:rsidRPr="00777E05" w:rsidRDefault="00FB7B02" w:rsidP="00AC5F93">
            <w:pPr>
              <w:spacing w:before="0" w:after="0"/>
              <w:ind w:left="0"/>
            </w:pPr>
            <w:bookmarkStart w:id="2" w:name="_Hlk109816352"/>
            <w:r w:rsidRPr="00FB7B02">
              <w:t>Business Continuity Policy</w:t>
            </w:r>
            <w:bookmarkEnd w:id="2"/>
          </w:p>
        </w:tc>
      </w:tr>
      <w:tr w:rsidR="0039715A" w:rsidRPr="00777E05" w14:paraId="518891C4" w14:textId="77777777" w:rsidTr="00AC5F93">
        <w:tc>
          <w:tcPr>
            <w:tcW w:w="4395" w:type="dxa"/>
            <w:shd w:val="clear" w:color="auto" w:fill="003087" w:themeFill="accent1"/>
          </w:tcPr>
          <w:p w14:paraId="42CDB869" w14:textId="77777777" w:rsidR="0039715A" w:rsidRPr="00777E05" w:rsidRDefault="0039715A" w:rsidP="00AC5F93">
            <w:pPr>
              <w:spacing w:before="0" w:after="0"/>
              <w:ind w:left="0"/>
              <w:rPr>
                <w:color w:val="FFFFFF" w:themeColor="background1"/>
              </w:rPr>
            </w:pPr>
            <w:r w:rsidRPr="00777E05">
              <w:rPr>
                <w:color w:val="FFFFFF" w:themeColor="background1"/>
              </w:rPr>
              <w:t>Policy Number</w:t>
            </w:r>
          </w:p>
        </w:tc>
        <w:tc>
          <w:tcPr>
            <w:tcW w:w="4677" w:type="dxa"/>
          </w:tcPr>
          <w:p w14:paraId="69287E77" w14:textId="64C914C7" w:rsidR="0039715A" w:rsidRPr="00777E05" w:rsidRDefault="00A8687F" w:rsidP="00AC5F93">
            <w:pPr>
              <w:spacing w:before="0" w:after="0"/>
              <w:ind w:left="0"/>
            </w:pPr>
            <w:r>
              <w:t>MSEICB 030</w:t>
            </w:r>
          </w:p>
        </w:tc>
      </w:tr>
      <w:tr w:rsidR="0039715A" w:rsidRPr="00777E05" w14:paraId="4E4F929C" w14:textId="77777777" w:rsidTr="00AC5F93">
        <w:tc>
          <w:tcPr>
            <w:tcW w:w="4395" w:type="dxa"/>
            <w:shd w:val="clear" w:color="auto" w:fill="003087" w:themeFill="accent1"/>
          </w:tcPr>
          <w:p w14:paraId="7F4CF3AD" w14:textId="77777777" w:rsidR="0039715A" w:rsidRPr="00777E05" w:rsidRDefault="0039715A" w:rsidP="00AC5F93">
            <w:pPr>
              <w:spacing w:before="0" w:after="0"/>
              <w:ind w:left="0"/>
              <w:rPr>
                <w:color w:val="FFFFFF" w:themeColor="background1"/>
              </w:rPr>
            </w:pPr>
            <w:r w:rsidRPr="00777E05">
              <w:rPr>
                <w:color w:val="FFFFFF" w:themeColor="background1"/>
              </w:rPr>
              <w:t>Version</w:t>
            </w:r>
          </w:p>
        </w:tc>
        <w:tc>
          <w:tcPr>
            <w:tcW w:w="4677" w:type="dxa"/>
          </w:tcPr>
          <w:p w14:paraId="462D2E21" w14:textId="287CFE3A" w:rsidR="0039715A" w:rsidRPr="00777E05" w:rsidRDefault="00A8687F" w:rsidP="00AC5F93">
            <w:pPr>
              <w:spacing w:before="0" w:after="0"/>
              <w:ind w:left="0"/>
            </w:pPr>
            <w:r>
              <w:t>1.0</w:t>
            </w:r>
          </w:p>
        </w:tc>
      </w:tr>
      <w:tr w:rsidR="0039715A" w:rsidRPr="00777E05" w14:paraId="4FAA9229" w14:textId="77777777" w:rsidTr="00AC5F93">
        <w:tc>
          <w:tcPr>
            <w:tcW w:w="4395" w:type="dxa"/>
            <w:shd w:val="clear" w:color="auto" w:fill="003087" w:themeFill="accent1"/>
          </w:tcPr>
          <w:p w14:paraId="5DB856B8" w14:textId="77777777" w:rsidR="0039715A" w:rsidRPr="00777E05" w:rsidRDefault="0039715A" w:rsidP="00AC5F93">
            <w:pPr>
              <w:spacing w:before="0" w:after="0"/>
              <w:ind w:left="0"/>
              <w:rPr>
                <w:color w:val="FFFFFF" w:themeColor="background1"/>
              </w:rPr>
            </w:pPr>
            <w:r w:rsidRPr="00777E05">
              <w:rPr>
                <w:color w:val="FFFFFF" w:themeColor="background1"/>
              </w:rPr>
              <w:t>Status</w:t>
            </w:r>
          </w:p>
        </w:tc>
        <w:tc>
          <w:tcPr>
            <w:tcW w:w="4677" w:type="dxa"/>
          </w:tcPr>
          <w:p w14:paraId="03E3A7D7" w14:textId="0E5A6A16" w:rsidR="0039715A" w:rsidRPr="00777E05" w:rsidRDefault="00A8687F" w:rsidP="00AC5F93">
            <w:pPr>
              <w:spacing w:before="0" w:after="0"/>
              <w:ind w:left="0"/>
            </w:pPr>
            <w:r>
              <w:t>Final</w:t>
            </w:r>
          </w:p>
        </w:tc>
      </w:tr>
      <w:tr w:rsidR="0039715A" w:rsidRPr="00777E05" w14:paraId="005F188D" w14:textId="77777777" w:rsidTr="00AC5F93">
        <w:tc>
          <w:tcPr>
            <w:tcW w:w="4395" w:type="dxa"/>
            <w:shd w:val="clear" w:color="auto" w:fill="003087" w:themeFill="accent1"/>
          </w:tcPr>
          <w:p w14:paraId="5DB60B6E" w14:textId="77777777" w:rsidR="0039715A" w:rsidRPr="00777E05" w:rsidRDefault="0039715A" w:rsidP="00AC5F93">
            <w:pPr>
              <w:spacing w:before="0" w:after="0"/>
              <w:ind w:left="0"/>
              <w:rPr>
                <w:color w:val="FFFFFF" w:themeColor="background1"/>
              </w:rPr>
            </w:pPr>
            <w:r w:rsidRPr="00777E05">
              <w:rPr>
                <w:color w:val="FFFFFF" w:themeColor="background1"/>
              </w:rPr>
              <w:t>Author / Lead</w:t>
            </w:r>
          </w:p>
        </w:tc>
        <w:tc>
          <w:tcPr>
            <w:tcW w:w="4677" w:type="dxa"/>
          </w:tcPr>
          <w:p w14:paraId="38699D3E" w14:textId="203992A5" w:rsidR="00B34DA2" w:rsidRDefault="00B34DA2" w:rsidP="00B34DA2">
            <w:pPr>
              <w:spacing w:before="0" w:after="0"/>
              <w:ind w:left="0"/>
            </w:pPr>
            <w:r>
              <w:t>Business Continuity &amp; Risk Lead</w:t>
            </w:r>
          </w:p>
          <w:p w14:paraId="2BE16151" w14:textId="1A3683C3" w:rsidR="00161872" w:rsidRPr="00777E05" w:rsidRDefault="00F70A7A" w:rsidP="00B34DA2">
            <w:pPr>
              <w:spacing w:before="0" w:after="0"/>
              <w:ind w:left="0"/>
            </w:pPr>
            <w:r>
              <w:t>Head of EPRR</w:t>
            </w:r>
          </w:p>
        </w:tc>
      </w:tr>
      <w:tr w:rsidR="0039715A" w:rsidRPr="00777E05" w14:paraId="27759212" w14:textId="77777777" w:rsidTr="00AC5F93">
        <w:tc>
          <w:tcPr>
            <w:tcW w:w="4395" w:type="dxa"/>
            <w:shd w:val="clear" w:color="auto" w:fill="003087" w:themeFill="accent1"/>
          </w:tcPr>
          <w:p w14:paraId="5B3D8E92" w14:textId="77777777" w:rsidR="0039715A" w:rsidRPr="00777E05" w:rsidRDefault="0039715A" w:rsidP="00AC5F93">
            <w:pPr>
              <w:spacing w:before="0" w:after="0"/>
              <w:ind w:left="0"/>
              <w:rPr>
                <w:color w:val="FFFFFF" w:themeColor="background1"/>
              </w:rPr>
            </w:pPr>
            <w:r w:rsidRPr="00777E05">
              <w:rPr>
                <w:color w:val="FFFFFF" w:themeColor="background1"/>
              </w:rPr>
              <w:t>Responsible Executive Director</w:t>
            </w:r>
          </w:p>
        </w:tc>
        <w:tc>
          <w:tcPr>
            <w:tcW w:w="4677" w:type="dxa"/>
          </w:tcPr>
          <w:p w14:paraId="7021B466" w14:textId="77777777" w:rsidR="00B34DA2" w:rsidRDefault="00B34DA2" w:rsidP="00B34DA2">
            <w:pPr>
              <w:spacing w:before="0" w:after="0"/>
              <w:ind w:left="0"/>
            </w:pPr>
            <w:r>
              <w:t>Executive Director of</w:t>
            </w:r>
          </w:p>
          <w:p w14:paraId="63935D77" w14:textId="5812958B" w:rsidR="0039715A" w:rsidRPr="00777E05" w:rsidRDefault="00B34DA2" w:rsidP="00B34DA2">
            <w:pPr>
              <w:spacing w:before="0" w:after="0"/>
              <w:ind w:left="0"/>
            </w:pPr>
            <w:r>
              <w:t>Oversight, Assurance &amp; Delivery</w:t>
            </w:r>
          </w:p>
        </w:tc>
      </w:tr>
      <w:tr w:rsidR="0039715A" w:rsidRPr="00777E05" w14:paraId="288D5A50" w14:textId="77777777" w:rsidTr="00AC5F93">
        <w:tc>
          <w:tcPr>
            <w:tcW w:w="4395" w:type="dxa"/>
            <w:shd w:val="clear" w:color="auto" w:fill="003087" w:themeFill="accent1"/>
          </w:tcPr>
          <w:p w14:paraId="64718F55" w14:textId="77777777" w:rsidR="0039715A" w:rsidRPr="00777E05" w:rsidRDefault="0039715A" w:rsidP="00AC5F93">
            <w:pPr>
              <w:spacing w:before="0" w:after="0"/>
              <w:ind w:left="0"/>
              <w:rPr>
                <w:color w:val="FFFFFF" w:themeColor="background1"/>
              </w:rPr>
            </w:pPr>
            <w:r w:rsidRPr="00777E05">
              <w:rPr>
                <w:color w:val="FFFFFF" w:themeColor="background1"/>
              </w:rPr>
              <w:t>Responsible Committee</w:t>
            </w:r>
          </w:p>
        </w:tc>
        <w:tc>
          <w:tcPr>
            <w:tcW w:w="4677" w:type="dxa"/>
          </w:tcPr>
          <w:p w14:paraId="7394A510" w14:textId="3D882CED" w:rsidR="0039715A" w:rsidRPr="00777E05" w:rsidRDefault="002A788A" w:rsidP="00AC5F93">
            <w:pPr>
              <w:spacing w:before="0" w:after="0"/>
              <w:ind w:left="0"/>
              <w:rPr>
                <w:color w:val="auto"/>
              </w:rPr>
            </w:pPr>
            <w:r>
              <w:rPr>
                <w:color w:val="auto"/>
              </w:rPr>
              <w:t>Audit Committee</w:t>
            </w:r>
          </w:p>
        </w:tc>
      </w:tr>
      <w:tr w:rsidR="0039715A" w:rsidRPr="00777E05" w14:paraId="749B417D" w14:textId="77777777" w:rsidTr="00AC5F93">
        <w:tc>
          <w:tcPr>
            <w:tcW w:w="4395" w:type="dxa"/>
            <w:shd w:val="clear" w:color="auto" w:fill="003087" w:themeFill="accent1"/>
          </w:tcPr>
          <w:p w14:paraId="51CE8082" w14:textId="77777777" w:rsidR="0039715A" w:rsidRPr="00777E05" w:rsidRDefault="0039715A" w:rsidP="00AC5F93">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1F315C60" w:rsidR="0039715A" w:rsidRPr="006A11E2" w:rsidRDefault="00161872" w:rsidP="00AC5F93">
            <w:pPr>
              <w:spacing w:before="0" w:after="0"/>
              <w:ind w:left="0"/>
              <w:rPr>
                <w:color w:val="auto"/>
              </w:rPr>
            </w:pPr>
            <w:r w:rsidRPr="006A11E2">
              <w:rPr>
                <w:color w:val="auto"/>
              </w:rPr>
              <w:t>20 May 2022</w:t>
            </w:r>
          </w:p>
        </w:tc>
      </w:tr>
      <w:tr w:rsidR="0039715A" w:rsidRPr="00777E05" w14:paraId="3BA85B1A" w14:textId="77777777" w:rsidTr="00AC5F93">
        <w:tc>
          <w:tcPr>
            <w:tcW w:w="4395" w:type="dxa"/>
            <w:shd w:val="clear" w:color="auto" w:fill="003087" w:themeFill="accent1"/>
          </w:tcPr>
          <w:p w14:paraId="032C497B" w14:textId="77777777" w:rsidR="0039715A" w:rsidRPr="00777E05" w:rsidRDefault="0039715A" w:rsidP="00AC5F93">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3AB1C85C" w:rsidR="0039715A" w:rsidRPr="006A11E2" w:rsidRDefault="00161872" w:rsidP="00AC5F93">
            <w:pPr>
              <w:spacing w:before="0" w:after="0"/>
              <w:ind w:left="0"/>
              <w:rPr>
                <w:color w:val="auto"/>
              </w:rPr>
            </w:pPr>
            <w:r w:rsidRPr="006A11E2">
              <w:rPr>
                <w:color w:val="auto"/>
              </w:rPr>
              <w:t>1 July 2022</w:t>
            </w:r>
          </w:p>
        </w:tc>
      </w:tr>
      <w:tr w:rsidR="0039715A" w:rsidRPr="00777E05" w14:paraId="1A94530E" w14:textId="77777777" w:rsidTr="00AC5F93">
        <w:tc>
          <w:tcPr>
            <w:tcW w:w="4395" w:type="dxa"/>
            <w:shd w:val="clear" w:color="auto" w:fill="003087" w:themeFill="accent1"/>
          </w:tcPr>
          <w:p w14:paraId="44BBD69A" w14:textId="77777777" w:rsidR="0039715A" w:rsidRPr="00777E05" w:rsidRDefault="0039715A" w:rsidP="00AC5F93">
            <w:pPr>
              <w:spacing w:before="0" w:after="0"/>
              <w:ind w:left="0"/>
              <w:rPr>
                <w:color w:val="FFFFFF" w:themeColor="background1"/>
              </w:rPr>
            </w:pPr>
            <w:r w:rsidRPr="00777E05">
              <w:rPr>
                <w:color w:val="FFFFFF" w:themeColor="background1"/>
              </w:rPr>
              <w:t>Next Review Date</w:t>
            </w:r>
          </w:p>
        </w:tc>
        <w:tc>
          <w:tcPr>
            <w:tcW w:w="4677" w:type="dxa"/>
          </w:tcPr>
          <w:p w14:paraId="7524A9D5" w14:textId="0F7D8037" w:rsidR="0039715A" w:rsidRPr="006A11E2" w:rsidRDefault="00161872" w:rsidP="00AC5F93">
            <w:pPr>
              <w:spacing w:before="0" w:after="0"/>
              <w:ind w:left="0"/>
              <w:rPr>
                <w:color w:val="auto"/>
              </w:rPr>
            </w:pPr>
            <w:r w:rsidRPr="006A11E2">
              <w:rPr>
                <w:color w:val="auto"/>
              </w:rPr>
              <w:t>July 202</w:t>
            </w:r>
            <w:r w:rsidR="0018799A">
              <w:rPr>
                <w:color w:val="auto"/>
              </w:rPr>
              <w:t>5</w:t>
            </w:r>
          </w:p>
        </w:tc>
      </w:tr>
      <w:tr w:rsidR="0039715A" w:rsidRPr="00777E05" w14:paraId="0DAC8D34" w14:textId="77777777" w:rsidTr="00AC5F93">
        <w:tc>
          <w:tcPr>
            <w:tcW w:w="4395" w:type="dxa"/>
            <w:shd w:val="clear" w:color="auto" w:fill="003087" w:themeFill="accent1"/>
          </w:tcPr>
          <w:p w14:paraId="47431188" w14:textId="77777777" w:rsidR="0039715A" w:rsidRPr="00777E05" w:rsidRDefault="0039715A" w:rsidP="00AC5F93">
            <w:pPr>
              <w:spacing w:before="0" w:after="0"/>
              <w:ind w:left="0"/>
              <w:rPr>
                <w:color w:val="FFFFFF" w:themeColor="background1"/>
              </w:rPr>
            </w:pPr>
            <w:r w:rsidRPr="00777E05">
              <w:rPr>
                <w:color w:val="FFFFFF" w:themeColor="background1"/>
              </w:rPr>
              <w:t>Target Audience</w:t>
            </w:r>
          </w:p>
        </w:tc>
        <w:tc>
          <w:tcPr>
            <w:tcW w:w="4677" w:type="dxa"/>
          </w:tcPr>
          <w:p w14:paraId="73047940" w14:textId="1C0DB607" w:rsidR="0039715A" w:rsidRPr="00777E05" w:rsidRDefault="000461ED" w:rsidP="00AC5F93">
            <w:pPr>
              <w:spacing w:before="0" w:after="0"/>
              <w:ind w:left="0"/>
              <w:rPr>
                <w:color w:val="auto"/>
              </w:rPr>
            </w:pPr>
            <w:r w:rsidRPr="005C14C3">
              <w:rPr>
                <w:rFonts w:eastAsia="Times New Roman" w:cs="Arial"/>
                <w:lang w:eastAsia="en-GB"/>
              </w:rPr>
              <w:t xml:space="preserve">Board members, sub-committee members and </w:t>
            </w:r>
            <w:r w:rsidR="00FB7B02">
              <w:rPr>
                <w:rFonts w:eastAsia="Times New Roman" w:cs="Arial"/>
                <w:lang w:eastAsia="en-GB"/>
              </w:rPr>
              <w:t>all</w:t>
            </w:r>
            <w:r w:rsidR="00C66EA9">
              <w:rPr>
                <w:rFonts w:eastAsia="Times New Roman" w:cs="Arial"/>
                <w:lang w:eastAsia="en-GB"/>
              </w:rPr>
              <w:t xml:space="preserve"> </w:t>
            </w:r>
            <w:r w:rsidRPr="005C14C3">
              <w:rPr>
                <w:rFonts w:eastAsia="Times New Roman" w:cs="Arial"/>
                <w:lang w:eastAsia="en-GB"/>
              </w:rPr>
              <w:t>staff working for</w:t>
            </w:r>
            <w:r>
              <w:rPr>
                <w:rFonts w:eastAsia="Times New Roman" w:cs="Arial"/>
                <w:lang w:eastAsia="en-GB"/>
              </w:rPr>
              <w:t xml:space="preserve"> the Integrated Care Board (ICB)</w:t>
            </w:r>
            <w:r w:rsidR="00C66EA9">
              <w:rPr>
                <w:rFonts w:eastAsia="Times New Roman" w:cs="Arial"/>
                <w:lang w:eastAsia="en-GB"/>
              </w:rPr>
              <w:t>.</w:t>
            </w:r>
          </w:p>
        </w:tc>
      </w:tr>
      <w:tr w:rsidR="0039715A" w:rsidRPr="00777E05" w14:paraId="2B2425C9" w14:textId="77777777" w:rsidTr="00AC5F93">
        <w:tc>
          <w:tcPr>
            <w:tcW w:w="4395" w:type="dxa"/>
            <w:shd w:val="clear" w:color="auto" w:fill="003087" w:themeFill="accent1"/>
          </w:tcPr>
          <w:p w14:paraId="2FB1CE98" w14:textId="77777777" w:rsidR="0039715A" w:rsidRPr="00777E05" w:rsidRDefault="0039715A" w:rsidP="00AC5F93">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703F9A38" w:rsidR="0039715A" w:rsidRPr="00777E05" w:rsidRDefault="004B6545" w:rsidP="0007706F">
            <w:pPr>
              <w:spacing w:before="0" w:after="0"/>
              <w:ind w:left="0"/>
              <w:contextualSpacing/>
              <w:rPr>
                <w:rFonts w:cs="Times New Roman (Body CS)"/>
              </w:rPr>
            </w:pPr>
            <w:r>
              <w:rPr>
                <w:rFonts w:cs="Times New Roman (Body CS)"/>
              </w:rPr>
              <w:t>Associate Director</w:t>
            </w:r>
          </w:p>
        </w:tc>
      </w:tr>
      <w:tr w:rsidR="0039715A" w:rsidRPr="00777E05" w14:paraId="7CEC2541" w14:textId="77777777" w:rsidTr="00AC5F93">
        <w:tc>
          <w:tcPr>
            <w:tcW w:w="4395" w:type="dxa"/>
            <w:shd w:val="clear" w:color="auto" w:fill="003087" w:themeFill="accent1"/>
          </w:tcPr>
          <w:p w14:paraId="24CA5F4C" w14:textId="77777777" w:rsidR="0039715A" w:rsidRDefault="0039715A" w:rsidP="00AC5F93">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AC5F93">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49620E40" w:rsidR="0039715A" w:rsidRPr="00B34DA2" w:rsidRDefault="0039715A" w:rsidP="00B34DA2">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96"/>
        <w:gridCol w:w="1073"/>
        <w:gridCol w:w="3009"/>
        <w:gridCol w:w="3838"/>
      </w:tblGrid>
      <w:tr w:rsidR="00FD2B5D" w14:paraId="4CEEE9FB" w14:textId="77777777" w:rsidTr="0067177D">
        <w:trPr>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6E314B29" w:rsidR="00FD2B5D" w:rsidRDefault="00FB7B02" w:rsidP="00546A28">
            <w:pPr>
              <w:pStyle w:val="NoSpacing"/>
            </w:pPr>
            <w:r>
              <w:t>1</w:t>
            </w:r>
            <w:r w:rsidR="00FC00F0">
              <w:t>3</w:t>
            </w:r>
            <w:r w:rsidR="00CB0432">
              <w:t>/05</w:t>
            </w:r>
            <w:r w:rsidR="00161872">
              <w:t>/22</w:t>
            </w:r>
          </w:p>
        </w:tc>
        <w:tc>
          <w:tcPr>
            <w:tcW w:w="3029" w:type="dxa"/>
            <w:vAlign w:val="center"/>
          </w:tcPr>
          <w:p w14:paraId="3B3D29BC" w14:textId="77777777" w:rsidR="00FD2B5D" w:rsidRDefault="00161872" w:rsidP="00546A28">
            <w:pPr>
              <w:pStyle w:val="NoSpacing"/>
            </w:pPr>
            <w:r>
              <w:t>Jo Martindale</w:t>
            </w:r>
          </w:p>
          <w:p w14:paraId="1553C4E3" w14:textId="4A468C49" w:rsidR="004B6545" w:rsidRDefault="004B6545" w:rsidP="00546A28">
            <w:pPr>
              <w:pStyle w:val="NoSpacing"/>
            </w:pPr>
            <w:r>
              <w:t>Business Continuity &amp; EPRR Officer</w:t>
            </w:r>
          </w:p>
        </w:tc>
        <w:tc>
          <w:tcPr>
            <w:tcW w:w="3865" w:type="dxa"/>
            <w:vAlign w:val="center"/>
          </w:tcPr>
          <w:p w14:paraId="49B4F070" w14:textId="59861951" w:rsidR="0039715A" w:rsidRDefault="0039715A" w:rsidP="00546A28">
            <w:pPr>
              <w:pStyle w:val="NoSpacing"/>
            </w:pPr>
            <w:r>
              <w:t>Draft ICB Policy</w:t>
            </w:r>
          </w:p>
        </w:tc>
      </w:tr>
      <w:tr w:rsidR="00FD2B5D" w14:paraId="5743EC0C" w14:textId="77777777" w:rsidTr="001B214F">
        <w:trPr>
          <w:trHeight w:val="402"/>
        </w:trPr>
        <w:tc>
          <w:tcPr>
            <w:tcW w:w="1097" w:type="dxa"/>
            <w:vAlign w:val="center"/>
          </w:tcPr>
          <w:p w14:paraId="5D628B89" w14:textId="1F62B5A0" w:rsidR="00FD2B5D" w:rsidRDefault="006A11E2" w:rsidP="00546A28">
            <w:pPr>
              <w:pStyle w:val="NoSpacing"/>
            </w:pPr>
            <w:r>
              <w:t>1.0</w:t>
            </w:r>
          </w:p>
        </w:tc>
        <w:tc>
          <w:tcPr>
            <w:tcW w:w="1025" w:type="dxa"/>
            <w:vAlign w:val="center"/>
          </w:tcPr>
          <w:p w14:paraId="288FEB7A" w14:textId="3E1BF142" w:rsidR="00FD2B5D" w:rsidRDefault="006A11E2" w:rsidP="00546A28">
            <w:pPr>
              <w:pStyle w:val="NoSpacing"/>
            </w:pPr>
            <w:r>
              <w:t>20/05/22</w:t>
            </w:r>
          </w:p>
        </w:tc>
        <w:tc>
          <w:tcPr>
            <w:tcW w:w="3029" w:type="dxa"/>
            <w:vAlign w:val="center"/>
          </w:tcPr>
          <w:p w14:paraId="6E8E0A56" w14:textId="77777777" w:rsidR="006A11E2" w:rsidRDefault="006A11E2" w:rsidP="006A11E2">
            <w:pPr>
              <w:pStyle w:val="NoSpacing"/>
            </w:pPr>
            <w:r>
              <w:t>Jo Martindale</w:t>
            </w:r>
          </w:p>
          <w:p w14:paraId="34495F98" w14:textId="5A2F6706" w:rsidR="00FD2B5D" w:rsidRDefault="006A11E2" w:rsidP="006A11E2">
            <w:pPr>
              <w:pStyle w:val="NoSpacing"/>
            </w:pPr>
            <w:r>
              <w:t>Business Continuity &amp; EPRR Officer</w:t>
            </w:r>
          </w:p>
        </w:tc>
        <w:tc>
          <w:tcPr>
            <w:tcW w:w="3865" w:type="dxa"/>
            <w:vAlign w:val="center"/>
          </w:tcPr>
          <w:p w14:paraId="7DE50D80" w14:textId="051E49A3" w:rsidR="00FD2B5D" w:rsidRDefault="0067177D" w:rsidP="00546A28">
            <w:pPr>
              <w:pStyle w:val="NoSpacing"/>
            </w:pPr>
            <w:r>
              <w:t xml:space="preserve">Final review against policy checklist. </w:t>
            </w:r>
          </w:p>
        </w:tc>
      </w:tr>
      <w:tr w:rsidR="00FD2B5D" w14:paraId="2385A697" w14:textId="77777777" w:rsidTr="001B214F">
        <w:trPr>
          <w:trHeight w:val="423"/>
        </w:trPr>
        <w:tc>
          <w:tcPr>
            <w:tcW w:w="1097" w:type="dxa"/>
            <w:vAlign w:val="center"/>
          </w:tcPr>
          <w:p w14:paraId="63C36EA2" w14:textId="2880BB71" w:rsidR="00FD2B5D" w:rsidRDefault="00FD2B5D" w:rsidP="00546A28">
            <w:pPr>
              <w:pStyle w:val="NoSpacing"/>
            </w:pPr>
          </w:p>
        </w:tc>
        <w:tc>
          <w:tcPr>
            <w:tcW w:w="1025" w:type="dxa"/>
            <w:vAlign w:val="center"/>
          </w:tcPr>
          <w:p w14:paraId="5B783ABB" w14:textId="3AC4BC83" w:rsidR="00FD2B5D" w:rsidRDefault="00FD2B5D" w:rsidP="00546A28">
            <w:pPr>
              <w:pStyle w:val="NoSpacing"/>
            </w:pPr>
          </w:p>
        </w:tc>
        <w:tc>
          <w:tcPr>
            <w:tcW w:w="3029" w:type="dxa"/>
            <w:vAlign w:val="center"/>
          </w:tcPr>
          <w:p w14:paraId="2E71F7C5" w14:textId="72517A10" w:rsidR="00FD2B5D" w:rsidRDefault="00FD2B5D" w:rsidP="00546A28">
            <w:pPr>
              <w:pStyle w:val="NoSpacing"/>
            </w:pPr>
          </w:p>
        </w:tc>
        <w:tc>
          <w:tcPr>
            <w:tcW w:w="3865" w:type="dxa"/>
            <w:vAlign w:val="center"/>
          </w:tcPr>
          <w:p w14:paraId="653B0041" w14:textId="777F8656" w:rsidR="00FD2B5D" w:rsidRDefault="00FD2B5D" w:rsidP="00546A28">
            <w:pPr>
              <w:pStyle w:val="NoSpacing"/>
            </w:pPr>
          </w:p>
        </w:tc>
      </w:tr>
      <w:tr w:rsidR="00FD2B5D" w14:paraId="60CB267F" w14:textId="77777777" w:rsidTr="001B214F">
        <w:trPr>
          <w:trHeight w:val="423"/>
        </w:trPr>
        <w:tc>
          <w:tcPr>
            <w:tcW w:w="1097" w:type="dxa"/>
            <w:vAlign w:val="center"/>
          </w:tcPr>
          <w:p w14:paraId="5954B4B0" w14:textId="77777777" w:rsidR="00FD2B5D" w:rsidRDefault="00FD2B5D" w:rsidP="00546A28">
            <w:pPr>
              <w:pStyle w:val="NoSpacing"/>
            </w:pPr>
          </w:p>
        </w:tc>
        <w:tc>
          <w:tcPr>
            <w:tcW w:w="1025" w:type="dxa"/>
            <w:vAlign w:val="center"/>
          </w:tcPr>
          <w:p w14:paraId="21A4A8DE" w14:textId="77777777" w:rsidR="00FD2B5D" w:rsidRDefault="00FD2B5D" w:rsidP="00546A28">
            <w:pPr>
              <w:pStyle w:val="NoSpacing"/>
            </w:pPr>
          </w:p>
        </w:tc>
        <w:tc>
          <w:tcPr>
            <w:tcW w:w="3029" w:type="dxa"/>
            <w:vAlign w:val="center"/>
          </w:tcPr>
          <w:p w14:paraId="44EF19D3" w14:textId="77777777" w:rsidR="00FD2B5D" w:rsidRDefault="00FD2B5D" w:rsidP="00546A28">
            <w:pPr>
              <w:pStyle w:val="NoSpacing"/>
            </w:pPr>
          </w:p>
        </w:tc>
        <w:tc>
          <w:tcPr>
            <w:tcW w:w="3865" w:type="dxa"/>
            <w:vAlign w:val="center"/>
          </w:tcPr>
          <w:p w14:paraId="23BE90F1" w14:textId="77777777" w:rsidR="00FD2B5D" w:rsidRDefault="00FD2B5D" w:rsidP="00546A28">
            <w:pPr>
              <w:pStyle w:val="NoSpacing"/>
            </w:pP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2D01DD00" w14:textId="55ACB5B6" w:rsidR="0067177D"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9986678" w:history="1">
        <w:r w:rsidR="0067177D" w:rsidRPr="00997379">
          <w:rPr>
            <w:rStyle w:val="Hyperlink"/>
            <w:noProof/>
          </w:rPr>
          <w:t>1.</w:t>
        </w:r>
        <w:r w:rsidR="0067177D">
          <w:rPr>
            <w:rFonts w:eastAsiaTheme="minorEastAsia"/>
            <w:b w:val="0"/>
            <w:noProof/>
            <w:color w:val="auto"/>
            <w:sz w:val="22"/>
            <w:szCs w:val="22"/>
            <w:lang w:eastAsia="en-GB"/>
          </w:rPr>
          <w:tab/>
        </w:r>
        <w:r w:rsidR="0067177D" w:rsidRPr="00997379">
          <w:rPr>
            <w:rStyle w:val="Hyperlink"/>
            <w:noProof/>
          </w:rPr>
          <w:t>Introduction</w:t>
        </w:r>
        <w:r w:rsidR="0067177D">
          <w:rPr>
            <w:noProof/>
            <w:webHidden/>
          </w:rPr>
          <w:tab/>
        </w:r>
        <w:r w:rsidR="0067177D">
          <w:rPr>
            <w:noProof/>
            <w:webHidden/>
          </w:rPr>
          <w:fldChar w:fldCharType="begin"/>
        </w:r>
        <w:r w:rsidR="0067177D">
          <w:rPr>
            <w:noProof/>
            <w:webHidden/>
          </w:rPr>
          <w:instrText xml:space="preserve"> PAGEREF _Toc109986678 \h </w:instrText>
        </w:r>
        <w:r w:rsidR="0067177D">
          <w:rPr>
            <w:noProof/>
            <w:webHidden/>
          </w:rPr>
        </w:r>
        <w:r w:rsidR="0067177D">
          <w:rPr>
            <w:noProof/>
            <w:webHidden/>
          </w:rPr>
          <w:fldChar w:fldCharType="separate"/>
        </w:r>
        <w:r w:rsidR="0067177D">
          <w:rPr>
            <w:noProof/>
            <w:webHidden/>
          </w:rPr>
          <w:t>3</w:t>
        </w:r>
        <w:r w:rsidR="0067177D">
          <w:rPr>
            <w:noProof/>
            <w:webHidden/>
          </w:rPr>
          <w:fldChar w:fldCharType="end"/>
        </w:r>
      </w:hyperlink>
    </w:p>
    <w:p w14:paraId="3B881128" w14:textId="661C7D80" w:rsidR="0067177D" w:rsidRDefault="0067177D">
      <w:pPr>
        <w:pStyle w:val="TOC1"/>
        <w:rPr>
          <w:rFonts w:eastAsiaTheme="minorEastAsia"/>
          <w:b w:val="0"/>
          <w:noProof/>
          <w:color w:val="auto"/>
          <w:sz w:val="22"/>
          <w:szCs w:val="22"/>
          <w:lang w:eastAsia="en-GB"/>
        </w:rPr>
      </w:pPr>
      <w:hyperlink w:anchor="_Toc109986679" w:history="1">
        <w:r w:rsidRPr="00997379">
          <w:rPr>
            <w:rStyle w:val="Hyperlink"/>
            <w:noProof/>
          </w:rPr>
          <w:t>2.</w:t>
        </w:r>
        <w:r>
          <w:rPr>
            <w:rFonts w:eastAsiaTheme="minorEastAsia"/>
            <w:b w:val="0"/>
            <w:noProof/>
            <w:color w:val="auto"/>
            <w:sz w:val="22"/>
            <w:szCs w:val="22"/>
            <w:lang w:eastAsia="en-GB"/>
          </w:rPr>
          <w:tab/>
        </w:r>
        <w:r w:rsidRPr="00997379">
          <w:rPr>
            <w:rStyle w:val="Hyperlink"/>
            <w:noProof/>
          </w:rPr>
          <w:t>Purpose</w:t>
        </w:r>
        <w:r>
          <w:rPr>
            <w:noProof/>
            <w:webHidden/>
          </w:rPr>
          <w:tab/>
        </w:r>
        <w:r>
          <w:rPr>
            <w:noProof/>
            <w:webHidden/>
          </w:rPr>
          <w:fldChar w:fldCharType="begin"/>
        </w:r>
        <w:r>
          <w:rPr>
            <w:noProof/>
            <w:webHidden/>
          </w:rPr>
          <w:instrText xml:space="preserve"> PAGEREF _Toc109986679 \h </w:instrText>
        </w:r>
        <w:r>
          <w:rPr>
            <w:noProof/>
            <w:webHidden/>
          </w:rPr>
        </w:r>
        <w:r>
          <w:rPr>
            <w:noProof/>
            <w:webHidden/>
          </w:rPr>
          <w:fldChar w:fldCharType="separate"/>
        </w:r>
        <w:r>
          <w:rPr>
            <w:noProof/>
            <w:webHidden/>
          </w:rPr>
          <w:t>3</w:t>
        </w:r>
        <w:r>
          <w:rPr>
            <w:noProof/>
            <w:webHidden/>
          </w:rPr>
          <w:fldChar w:fldCharType="end"/>
        </w:r>
      </w:hyperlink>
    </w:p>
    <w:p w14:paraId="6E07024C" w14:textId="4ABB437E" w:rsidR="0067177D" w:rsidRDefault="0067177D">
      <w:pPr>
        <w:pStyle w:val="TOC1"/>
        <w:rPr>
          <w:rFonts w:eastAsiaTheme="minorEastAsia"/>
          <w:b w:val="0"/>
          <w:noProof/>
          <w:color w:val="auto"/>
          <w:sz w:val="22"/>
          <w:szCs w:val="22"/>
          <w:lang w:eastAsia="en-GB"/>
        </w:rPr>
      </w:pPr>
      <w:hyperlink w:anchor="_Toc109986680" w:history="1">
        <w:r w:rsidRPr="00997379">
          <w:rPr>
            <w:rStyle w:val="Hyperlink"/>
            <w:noProof/>
          </w:rPr>
          <w:t>3.</w:t>
        </w:r>
        <w:r>
          <w:rPr>
            <w:rFonts w:eastAsiaTheme="minorEastAsia"/>
            <w:b w:val="0"/>
            <w:noProof/>
            <w:color w:val="auto"/>
            <w:sz w:val="22"/>
            <w:szCs w:val="22"/>
            <w:lang w:eastAsia="en-GB"/>
          </w:rPr>
          <w:tab/>
        </w:r>
        <w:r w:rsidRPr="00997379">
          <w:rPr>
            <w:rStyle w:val="Hyperlink"/>
            <w:noProof/>
          </w:rPr>
          <w:t>Definitions</w:t>
        </w:r>
        <w:r>
          <w:rPr>
            <w:noProof/>
            <w:webHidden/>
          </w:rPr>
          <w:tab/>
        </w:r>
        <w:r>
          <w:rPr>
            <w:noProof/>
            <w:webHidden/>
          </w:rPr>
          <w:fldChar w:fldCharType="begin"/>
        </w:r>
        <w:r>
          <w:rPr>
            <w:noProof/>
            <w:webHidden/>
          </w:rPr>
          <w:instrText xml:space="preserve"> PAGEREF _Toc109986680 \h </w:instrText>
        </w:r>
        <w:r>
          <w:rPr>
            <w:noProof/>
            <w:webHidden/>
          </w:rPr>
        </w:r>
        <w:r>
          <w:rPr>
            <w:noProof/>
            <w:webHidden/>
          </w:rPr>
          <w:fldChar w:fldCharType="separate"/>
        </w:r>
        <w:r>
          <w:rPr>
            <w:noProof/>
            <w:webHidden/>
          </w:rPr>
          <w:t>3</w:t>
        </w:r>
        <w:r>
          <w:rPr>
            <w:noProof/>
            <w:webHidden/>
          </w:rPr>
          <w:fldChar w:fldCharType="end"/>
        </w:r>
      </w:hyperlink>
    </w:p>
    <w:p w14:paraId="1DF0047D" w14:textId="3A299BEB" w:rsidR="0067177D" w:rsidRDefault="0067177D">
      <w:pPr>
        <w:pStyle w:val="TOC1"/>
        <w:rPr>
          <w:rFonts w:eastAsiaTheme="minorEastAsia"/>
          <w:b w:val="0"/>
          <w:noProof/>
          <w:color w:val="auto"/>
          <w:sz w:val="22"/>
          <w:szCs w:val="22"/>
          <w:lang w:eastAsia="en-GB"/>
        </w:rPr>
      </w:pPr>
      <w:hyperlink w:anchor="_Toc109986681" w:history="1">
        <w:r w:rsidRPr="00997379">
          <w:rPr>
            <w:rStyle w:val="Hyperlink"/>
            <w:noProof/>
          </w:rPr>
          <w:t>4.</w:t>
        </w:r>
        <w:r>
          <w:rPr>
            <w:rFonts w:eastAsiaTheme="minorEastAsia"/>
            <w:b w:val="0"/>
            <w:noProof/>
            <w:color w:val="auto"/>
            <w:sz w:val="22"/>
            <w:szCs w:val="22"/>
            <w:lang w:eastAsia="en-GB"/>
          </w:rPr>
          <w:tab/>
        </w:r>
        <w:r w:rsidRPr="00997379">
          <w:rPr>
            <w:rStyle w:val="Hyperlink"/>
            <w:noProof/>
          </w:rPr>
          <w:t>Policy Statement</w:t>
        </w:r>
        <w:r>
          <w:rPr>
            <w:noProof/>
            <w:webHidden/>
          </w:rPr>
          <w:tab/>
        </w:r>
        <w:r>
          <w:rPr>
            <w:noProof/>
            <w:webHidden/>
          </w:rPr>
          <w:fldChar w:fldCharType="begin"/>
        </w:r>
        <w:r>
          <w:rPr>
            <w:noProof/>
            <w:webHidden/>
          </w:rPr>
          <w:instrText xml:space="preserve"> PAGEREF _Toc109986681 \h </w:instrText>
        </w:r>
        <w:r>
          <w:rPr>
            <w:noProof/>
            <w:webHidden/>
          </w:rPr>
        </w:r>
        <w:r>
          <w:rPr>
            <w:noProof/>
            <w:webHidden/>
          </w:rPr>
          <w:fldChar w:fldCharType="separate"/>
        </w:r>
        <w:r>
          <w:rPr>
            <w:noProof/>
            <w:webHidden/>
          </w:rPr>
          <w:t>4</w:t>
        </w:r>
        <w:r>
          <w:rPr>
            <w:noProof/>
            <w:webHidden/>
          </w:rPr>
          <w:fldChar w:fldCharType="end"/>
        </w:r>
      </w:hyperlink>
    </w:p>
    <w:p w14:paraId="1BE8F206" w14:textId="53295777" w:rsidR="0067177D" w:rsidRDefault="0067177D">
      <w:pPr>
        <w:pStyle w:val="TOC1"/>
        <w:rPr>
          <w:rFonts w:eastAsiaTheme="minorEastAsia"/>
          <w:b w:val="0"/>
          <w:noProof/>
          <w:color w:val="auto"/>
          <w:sz w:val="22"/>
          <w:szCs w:val="22"/>
          <w:lang w:eastAsia="en-GB"/>
        </w:rPr>
      </w:pPr>
      <w:hyperlink w:anchor="_Toc109986682" w:history="1">
        <w:r w:rsidRPr="00997379">
          <w:rPr>
            <w:rStyle w:val="Hyperlink"/>
            <w:noProof/>
          </w:rPr>
          <w:t>5.</w:t>
        </w:r>
        <w:r>
          <w:rPr>
            <w:rFonts w:eastAsiaTheme="minorEastAsia"/>
            <w:b w:val="0"/>
            <w:noProof/>
            <w:color w:val="auto"/>
            <w:sz w:val="22"/>
            <w:szCs w:val="22"/>
            <w:lang w:eastAsia="en-GB"/>
          </w:rPr>
          <w:tab/>
        </w:r>
        <w:r w:rsidRPr="00997379">
          <w:rPr>
            <w:rStyle w:val="Hyperlink"/>
            <w:noProof/>
          </w:rPr>
          <w:t>Benefits of Effective BCMS</w:t>
        </w:r>
        <w:r>
          <w:rPr>
            <w:noProof/>
            <w:webHidden/>
          </w:rPr>
          <w:tab/>
        </w:r>
        <w:r>
          <w:rPr>
            <w:noProof/>
            <w:webHidden/>
          </w:rPr>
          <w:fldChar w:fldCharType="begin"/>
        </w:r>
        <w:r>
          <w:rPr>
            <w:noProof/>
            <w:webHidden/>
          </w:rPr>
          <w:instrText xml:space="preserve"> PAGEREF _Toc109986682 \h </w:instrText>
        </w:r>
        <w:r>
          <w:rPr>
            <w:noProof/>
            <w:webHidden/>
          </w:rPr>
        </w:r>
        <w:r>
          <w:rPr>
            <w:noProof/>
            <w:webHidden/>
          </w:rPr>
          <w:fldChar w:fldCharType="separate"/>
        </w:r>
        <w:r>
          <w:rPr>
            <w:noProof/>
            <w:webHidden/>
          </w:rPr>
          <w:t>5</w:t>
        </w:r>
        <w:r>
          <w:rPr>
            <w:noProof/>
            <w:webHidden/>
          </w:rPr>
          <w:fldChar w:fldCharType="end"/>
        </w:r>
      </w:hyperlink>
    </w:p>
    <w:p w14:paraId="52999603" w14:textId="04F916FC" w:rsidR="0067177D" w:rsidRDefault="0067177D">
      <w:pPr>
        <w:pStyle w:val="TOC1"/>
        <w:rPr>
          <w:rFonts w:eastAsiaTheme="minorEastAsia"/>
          <w:b w:val="0"/>
          <w:noProof/>
          <w:color w:val="auto"/>
          <w:sz w:val="22"/>
          <w:szCs w:val="22"/>
          <w:lang w:eastAsia="en-GB"/>
        </w:rPr>
      </w:pPr>
      <w:hyperlink w:anchor="_Toc109986683" w:history="1">
        <w:r w:rsidRPr="00997379">
          <w:rPr>
            <w:rStyle w:val="Hyperlink"/>
            <w:noProof/>
          </w:rPr>
          <w:t>6.</w:t>
        </w:r>
        <w:r>
          <w:rPr>
            <w:rFonts w:eastAsiaTheme="minorEastAsia"/>
            <w:b w:val="0"/>
            <w:noProof/>
            <w:color w:val="auto"/>
            <w:sz w:val="22"/>
            <w:szCs w:val="22"/>
            <w:lang w:eastAsia="en-GB"/>
          </w:rPr>
          <w:tab/>
        </w:r>
        <w:r w:rsidRPr="00997379">
          <w:rPr>
            <w:rStyle w:val="Hyperlink"/>
            <w:noProof/>
          </w:rPr>
          <w:t>ICB Roles and Responsibilities</w:t>
        </w:r>
        <w:r>
          <w:rPr>
            <w:noProof/>
            <w:webHidden/>
          </w:rPr>
          <w:tab/>
        </w:r>
        <w:r>
          <w:rPr>
            <w:noProof/>
            <w:webHidden/>
          </w:rPr>
          <w:fldChar w:fldCharType="begin"/>
        </w:r>
        <w:r>
          <w:rPr>
            <w:noProof/>
            <w:webHidden/>
          </w:rPr>
          <w:instrText xml:space="preserve"> PAGEREF _Toc109986683 \h </w:instrText>
        </w:r>
        <w:r>
          <w:rPr>
            <w:noProof/>
            <w:webHidden/>
          </w:rPr>
        </w:r>
        <w:r>
          <w:rPr>
            <w:noProof/>
            <w:webHidden/>
          </w:rPr>
          <w:fldChar w:fldCharType="separate"/>
        </w:r>
        <w:r>
          <w:rPr>
            <w:noProof/>
            <w:webHidden/>
          </w:rPr>
          <w:t>6</w:t>
        </w:r>
        <w:r>
          <w:rPr>
            <w:noProof/>
            <w:webHidden/>
          </w:rPr>
          <w:fldChar w:fldCharType="end"/>
        </w:r>
      </w:hyperlink>
    </w:p>
    <w:p w14:paraId="691CD604" w14:textId="58F3ECED" w:rsidR="0067177D" w:rsidRDefault="0067177D">
      <w:pPr>
        <w:pStyle w:val="TOC1"/>
        <w:rPr>
          <w:rFonts w:eastAsiaTheme="minorEastAsia"/>
          <w:b w:val="0"/>
          <w:noProof/>
          <w:color w:val="auto"/>
          <w:sz w:val="22"/>
          <w:szCs w:val="22"/>
          <w:lang w:eastAsia="en-GB"/>
        </w:rPr>
      </w:pPr>
      <w:hyperlink w:anchor="_Toc109986684" w:history="1">
        <w:r w:rsidRPr="00997379">
          <w:rPr>
            <w:rStyle w:val="Hyperlink"/>
            <w:noProof/>
          </w:rPr>
          <w:t>7.</w:t>
        </w:r>
        <w:r>
          <w:rPr>
            <w:rFonts w:eastAsiaTheme="minorEastAsia"/>
            <w:b w:val="0"/>
            <w:noProof/>
            <w:color w:val="auto"/>
            <w:sz w:val="22"/>
            <w:szCs w:val="22"/>
            <w:lang w:eastAsia="en-GB"/>
          </w:rPr>
          <w:tab/>
        </w:r>
        <w:r w:rsidRPr="00997379">
          <w:rPr>
            <w:rStyle w:val="Hyperlink"/>
            <w:noProof/>
          </w:rPr>
          <w:t>Risk Management Strategy</w:t>
        </w:r>
        <w:r>
          <w:rPr>
            <w:noProof/>
            <w:webHidden/>
          </w:rPr>
          <w:tab/>
        </w:r>
        <w:r>
          <w:rPr>
            <w:noProof/>
            <w:webHidden/>
          </w:rPr>
          <w:fldChar w:fldCharType="begin"/>
        </w:r>
        <w:r>
          <w:rPr>
            <w:noProof/>
            <w:webHidden/>
          </w:rPr>
          <w:instrText xml:space="preserve"> PAGEREF _Toc109986684 \h </w:instrText>
        </w:r>
        <w:r>
          <w:rPr>
            <w:noProof/>
            <w:webHidden/>
          </w:rPr>
        </w:r>
        <w:r>
          <w:rPr>
            <w:noProof/>
            <w:webHidden/>
          </w:rPr>
          <w:fldChar w:fldCharType="separate"/>
        </w:r>
        <w:r>
          <w:rPr>
            <w:noProof/>
            <w:webHidden/>
          </w:rPr>
          <w:t>7</w:t>
        </w:r>
        <w:r>
          <w:rPr>
            <w:noProof/>
            <w:webHidden/>
          </w:rPr>
          <w:fldChar w:fldCharType="end"/>
        </w:r>
      </w:hyperlink>
    </w:p>
    <w:p w14:paraId="124B4AFF" w14:textId="417B6D98" w:rsidR="0067177D" w:rsidRDefault="0067177D">
      <w:pPr>
        <w:pStyle w:val="TOC1"/>
        <w:rPr>
          <w:rFonts w:eastAsiaTheme="minorEastAsia"/>
          <w:b w:val="0"/>
          <w:noProof/>
          <w:color w:val="auto"/>
          <w:sz w:val="22"/>
          <w:szCs w:val="22"/>
          <w:lang w:eastAsia="en-GB"/>
        </w:rPr>
      </w:pPr>
      <w:hyperlink w:anchor="_Toc109986685" w:history="1">
        <w:r w:rsidRPr="00997379">
          <w:rPr>
            <w:rStyle w:val="Hyperlink"/>
            <w:noProof/>
          </w:rPr>
          <w:t>8.</w:t>
        </w:r>
        <w:r>
          <w:rPr>
            <w:rFonts w:eastAsiaTheme="minorEastAsia"/>
            <w:b w:val="0"/>
            <w:noProof/>
            <w:color w:val="auto"/>
            <w:sz w:val="22"/>
            <w:szCs w:val="22"/>
            <w:lang w:eastAsia="en-GB"/>
          </w:rPr>
          <w:tab/>
        </w:r>
        <w:r w:rsidRPr="00997379">
          <w:rPr>
            <w:rStyle w:val="Hyperlink"/>
            <w:noProof/>
          </w:rPr>
          <w:t>Succession Planning</w:t>
        </w:r>
        <w:r>
          <w:rPr>
            <w:noProof/>
            <w:webHidden/>
          </w:rPr>
          <w:tab/>
        </w:r>
        <w:r>
          <w:rPr>
            <w:noProof/>
            <w:webHidden/>
          </w:rPr>
          <w:fldChar w:fldCharType="begin"/>
        </w:r>
        <w:r>
          <w:rPr>
            <w:noProof/>
            <w:webHidden/>
          </w:rPr>
          <w:instrText xml:space="preserve"> PAGEREF _Toc109986685 \h </w:instrText>
        </w:r>
        <w:r>
          <w:rPr>
            <w:noProof/>
            <w:webHidden/>
          </w:rPr>
        </w:r>
        <w:r>
          <w:rPr>
            <w:noProof/>
            <w:webHidden/>
          </w:rPr>
          <w:fldChar w:fldCharType="separate"/>
        </w:r>
        <w:r>
          <w:rPr>
            <w:noProof/>
            <w:webHidden/>
          </w:rPr>
          <w:t>10</w:t>
        </w:r>
        <w:r>
          <w:rPr>
            <w:noProof/>
            <w:webHidden/>
          </w:rPr>
          <w:fldChar w:fldCharType="end"/>
        </w:r>
      </w:hyperlink>
    </w:p>
    <w:p w14:paraId="6D88CF8F" w14:textId="4B3027A2" w:rsidR="0067177D" w:rsidRDefault="0067177D">
      <w:pPr>
        <w:pStyle w:val="TOC1"/>
        <w:rPr>
          <w:rFonts w:eastAsiaTheme="minorEastAsia"/>
          <w:b w:val="0"/>
          <w:noProof/>
          <w:color w:val="auto"/>
          <w:sz w:val="22"/>
          <w:szCs w:val="22"/>
          <w:lang w:eastAsia="en-GB"/>
        </w:rPr>
      </w:pPr>
      <w:hyperlink w:anchor="_Toc109986686" w:history="1">
        <w:r w:rsidRPr="00997379">
          <w:rPr>
            <w:rStyle w:val="Hyperlink"/>
            <w:noProof/>
          </w:rPr>
          <w:t>9.</w:t>
        </w:r>
        <w:r>
          <w:rPr>
            <w:rFonts w:eastAsiaTheme="minorEastAsia"/>
            <w:b w:val="0"/>
            <w:noProof/>
            <w:color w:val="auto"/>
            <w:sz w:val="22"/>
            <w:szCs w:val="22"/>
            <w:lang w:eastAsia="en-GB"/>
          </w:rPr>
          <w:tab/>
        </w:r>
        <w:r w:rsidRPr="00997379">
          <w:rPr>
            <w:rStyle w:val="Hyperlink"/>
            <w:noProof/>
          </w:rPr>
          <w:t>BCM Lifecycle Model</w:t>
        </w:r>
        <w:r>
          <w:rPr>
            <w:noProof/>
            <w:webHidden/>
          </w:rPr>
          <w:tab/>
        </w:r>
        <w:r>
          <w:rPr>
            <w:noProof/>
            <w:webHidden/>
          </w:rPr>
          <w:fldChar w:fldCharType="begin"/>
        </w:r>
        <w:r>
          <w:rPr>
            <w:noProof/>
            <w:webHidden/>
          </w:rPr>
          <w:instrText xml:space="preserve"> PAGEREF _Toc109986686 \h </w:instrText>
        </w:r>
        <w:r>
          <w:rPr>
            <w:noProof/>
            <w:webHidden/>
          </w:rPr>
        </w:r>
        <w:r>
          <w:rPr>
            <w:noProof/>
            <w:webHidden/>
          </w:rPr>
          <w:fldChar w:fldCharType="separate"/>
        </w:r>
        <w:r>
          <w:rPr>
            <w:noProof/>
            <w:webHidden/>
          </w:rPr>
          <w:t>10</w:t>
        </w:r>
        <w:r>
          <w:rPr>
            <w:noProof/>
            <w:webHidden/>
          </w:rPr>
          <w:fldChar w:fldCharType="end"/>
        </w:r>
      </w:hyperlink>
    </w:p>
    <w:p w14:paraId="348F8042" w14:textId="46B692C1" w:rsidR="0067177D" w:rsidRDefault="0067177D">
      <w:pPr>
        <w:pStyle w:val="TOC1"/>
        <w:rPr>
          <w:rFonts w:eastAsiaTheme="minorEastAsia"/>
          <w:b w:val="0"/>
          <w:noProof/>
          <w:color w:val="auto"/>
          <w:sz w:val="22"/>
          <w:szCs w:val="22"/>
          <w:lang w:eastAsia="en-GB"/>
        </w:rPr>
      </w:pPr>
      <w:hyperlink w:anchor="_Toc109986687" w:history="1">
        <w:r w:rsidRPr="00997379">
          <w:rPr>
            <w:rStyle w:val="Hyperlink"/>
            <w:noProof/>
          </w:rPr>
          <w:t>10.</w:t>
        </w:r>
        <w:r>
          <w:rPr>
            <w:rFonts w:eastAsiaTheme="minorEastAsia"/>
            <w:b w:val="0"/>
            <w:noProof/>
            <w:color w:val="auto"/>
            <w:sz w:val="22"/>
            <w:szCs w:val="22"/>
            <w:lang w:eastAsia="en-GB"/>
          </w:rPr>
          <w:tab/>
        </w:r>
        <w:r w:rsidRPr="00997379">
          <w:rPr>
            <w:rStyle w:val="Hyperlink"/>
            <w:noProof/>
          </w:rPr>
          <w:t>Document Approval and Control</w:t>
        </w:r>
        <w:r>
          <w:rPr>
            <w:noProof/>
            <w:webHidden/>
          </w:rPr>
          <w:tab/>
        </w:r>
        <w:r>
          <w:rPr>
            <w:noProof/>
            <w:webHidden/>
          </w:rPr>
          <w:fldChar w:fldCharType="begin"/>
        </w:r>
        <w:r>
          <w:rPr>
            <w:noProof/>
            <w:webHidden/>
          </w:rPr>
          <w:instrText xml:space="preserve"> PAGEREF _Toc109986687 \h </w:instrText>
        </w:r>
        <w:r>
          <w:rPr>
            <w:noProof/>
            <w:webHidden/>
          </w:rPr>
        </w:r>
        <w:r>
          <w:rPr>
            <w:noProof/>
            <w:webHidden/>
          </w:rPr>
          <w:fldChar w:fldCharType="separate"/>
        </w:r>
        <w:r>
          <w:rPr>
            <w:noProof/>
            <w:webHidden/>
          </w:rPr>
          <w:t>15</w:t>
        </w:r>
        <w:r>
          <w:rPr>
            <w:noProof/>
            <w:webHidden/>
          </w:rPr>
          <w:fldChar w:fldCharType="end"/>
        </w:r>
      </w:hyperlink>
    </w:p>
    <w:p w14:paraId="00383F9E" w14:textId="28ECFD7C" w:rsidR="0067177D" w:rsidRDefault="0067177D">
      <w:pPr>
        <w:pStyle w:val="TOC1"/>
        <w:rPr>
          <w:rFonts w:eastAsiaTheme="minorEastAsia"/>
          <w:b w:val="0"/>
          <w:noProof/>
          <w:color w:val="auto"/>
          <w:sz w:val="22"/>
          <w:szCs w:val="22"/>
          <w:lang w:eastAsia="en-GB"/>
        </w:rPr>
      </w:pPr>
      <w:hyperlink w:anchor="_Toc109986688" w:history="1">
        <w:r w:rsidRPr="00997379">
          <w:rPr>
            <w:rStyle w:val="Hyperlink"/>
            <w:iCs/>
            <w:noProof/>
          </w:rPr>
          <w:t>11.</w:t>
        </w:r>
        <w:r>
          <w:rPr>
            <w:rFonts w:eastAsiaTheme="minorEastAsia"/>
            <w:b w:val="0"/>
            <w:noProof/>
            <w:color w:val="auto"/>
            <w:sz w:val="22"/>
            <w:szCs w:val="22"/>
            <w:lang w:eastAsia="en-GB"/>
          </w:rPr>
          <w:tab/>
        </w:r>
        <w:r w:rsidRPr="00997379">
          <w:rPr>
            <w:rStyle w:val="Hyperlink"/>
            <w:iCs/>
            <w:noProof/>
          </w:rPr>
          <w:t>Freedom of Information</w:t>
        </w:r>
        <w:r>
          <w:rPr>
            <w:noProof/>
            <w:webHidden/>
          </w:rPr>
          <w:tab/>
        </w:r>
        <w:r>
          <w:rPr>
            <w:noProof/>
            <w:webHidden/>
          </w:rPr>
          <w:fldChar w:fldCharType="begin"/>
        </w:r>
        <w:r>
          <w:rPr>
            <w:noProof/>
            <w:webHidden/>
          </w:rPr>
          <w:instrText xml:space="preserve"> PAGEREF _Toc109986688 \h </w:instrText>
        </w:r>
        <w:r>
          <w:rPr>
            <w:noProof/>
            <w:webHidden/>
          </w:rPr>
        </w:r>
        <w:r>
          <w:rPr>
            <w:noProof/>
            <w:webHidden/>
          </w:rPr>
          <w:fldChar w:fldCharType="separate"/>
        </w:r>
        <w:r>
          <w:rPr>
            <w:noProof/>
            <w:webHidden/>
          </w:rPr>
          <w:t>16</w:t>
        </w:r>
        <w:r>
          <w:rPr>
            <w:noProof/>
            <w:webHidden/>
          </w:rPr>
          <w:fldChar w:fldCharType="end"/>
        </w:r>
      </w:hyperlink>
    </w:p>
    <w:p w14:paraId="08ED497F" w14:textId="2C758FEF" w:rsidR="0067177D" w:rsidRDefault="0067177D">
      <w:pPr>
        <w:pStyle w:val="TOC1"/>
        <w:rPr>
          <w:rFonts w:eastAsiaTheme="minorEastAsia"/>
          <w:b w:val="0"/>
          <w:noProof/>
          <w:color w:val="auto"/>
          <w:sz w:val="22"/>
          <w:szCs w:val="22"/>
          <w:lang w:eastAsia="en-GB"/>
        </w:rPr>
      </w:pPr>
      <w:hyperlink w:anchor="_Toc109986689" w:history="1">
        <w:r w:rsidRPr="00997379">
          <w:rPr>
            <w:rStyle w:val="Hyperlink"/>
            <w:noProof/>
          </w:rPr>
          <w:t>Appendix A - Equality Impact Assessment</w:t>
        </w:r>
        <w:r>
          <w:rPr>
            <w:noProof/>
            <w:webHidden/>
          </w:rPr>
          <w:tab/>
        </w:r>
        <w:r>
          <w:rPr>
            <w:noProof/>
            <w:webHidden/>
          </w:rPr>
          <w:fldChar w:fldCharType="begin"/>
        </w:r>
        <w:r>
          <w:rPr>
            <w:noProof/>
            <w:webHidden/>
          </w:rPr>
          <w:instrText xml:space="preserve"> PAGEREF _Toc109986689 \h </w:instrText>
        </w:r>
        <w:r>
          <w:rPr>
            <w:noProof/>
            <w:webHidden/>
          </w:rPr>
        </w:r>
        <w:r>
          <w:rPr>
            <w:noProof/>
            <w:webHidden/>
          </w:rPr>
          <w:fldChar w:fldCharType="separate"/>
        </w:r>
        <w:r>
          <w:rPr>
            <w:noProof/>
            <w:webHidden/>
          </w:rPr>
          <w:t>17</w:t>
        </w:r>
        <w:r>
          <w:rPr>
            <w:noProof/>
            <w:webHidden/>
          </w:rPr>
          <w:fldChar w:fldCharType="end"/>
        </w:r>
      </w:hyperlink>
    </w:p>
    <w:p w14:paraId="79AC109D" w14:textId="1229505A"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B420F6">
        <w:rPr>
          <w:rFonts w:ascii="AppleSystemUIFont" w:hAnsi="AppleSystemUIFont" w:cs="AppleSystemUIFont"/>
          <w:sz w:val="26"/>
          <w:szCs w:val="26"/>
        </w:rPr>
        <w:t xml:space="preserve"> </w:t>
      </w:r>
      <w:r w:rsidR="00F913CD">
        <w:rPr>
          <w:rFonts w:ascii="AppleSystemUIFont" w:hAnsi="AppleSystemUIFont" w:cs="AppleSystemUIFont"/>
          <w:sz w:val="26"/>
          <w:szCs w:val="26"/>
        </w:rPr>
        <w:br w:type="page"/>
      </w:r>
    </w:p>
    <w:p w14:paraId="59065CEE" w14:textId="2AA4D288" w:rsidR="00F913CD" w:rsidRDefault="00F764B5" w:rsidP="00F913CD">
      <w:pPr>
        <w:pStyle w:val="Heading2"/>
      </w:pPr>
      <w:bookmarkStart w:id="4" w:name="_Toc109986678"/>
      <w:r>
        <w:t>Introduction</w:t>
      </w:r>
      <w:bookmarkEnd w:id="4"/>
    </w:p>
    <w:p w14:paraId="32D295F2" w14:textId="67076CC4" w:rsidR="00FB7B02" w:rsidRPr="00FB7B02" w:rsidRDefault="00FB7B02" w:rsidP="00FB7B02">
      <w:pPr>
        <w:pStyle w:val="Style1"/>
      </w:pPr>
      <w:bookmarkStart w:id="5" w:name="_Toc89326545"/>
      <w:r w:rsidRPr="00FB7B02">
        <w:t xml:space="preserve">Business Continuity Management (BCM) is a statutory requirement for </w:t>
      </w:r>
      <w:r w:rsidR="00B25702">
        <w:t>the ICB</w:t>
      </w:r>
      <w:r w:rsidRPr="00FB7B02">
        <w:t xml:space="preserve"> to undertake. The Civil Contingencies Act 2004 and the NHS England Emergency Planning Framework </w:t>
      </w:r>
      <w:r w:rsidR="0018799A">
        <w:t>2022</w:t>
      </w:r>
      <w:r w:rsidRPr="00FB7B02">
        <w:t xml:space="preserve"> requires the </w:t>
      </w:r>
      <w:r w:rsidR="00B25702">
        <w:t>ICB</w:t>
      </w:r>
      <w:r w:rsidRPr="00FB7B02">
        <w:t xml:space="preserve"> to have` a Business Continuity Management System and Policy to ensure that, in the event of a significant service interruption, critical day-to-day functions can be maintained whilst timely recovery and restoration of key services, systems and processes is also achieved.</w:t>
      </w:r>
    </w:p>
    <w:p w14:paraId="406BDC6F" w14:textId="2C6D0C35" w:rsidR="004C5793" w:rsidRPr="0015255F" w:rsidRDefault="00FB7B02" w:rsidP="00FB7B02">
      <w:pPr>
        <w:pStyle w:val="Style1"/>
      </w:pPr>
      <w:r w:rsidRPr="00FB7B02">
        <w:t xml:space="preserve">It is the policy of the mid and south Essex </w:t>
      </w:r>
      <w:r w:rsidR="00B25702">
        <w:t>ICB</w:t>
      </w:r>
      <w:r w:rsidRPr="00FB7B02">
        <w:t xml:space="preserve"> to take all reasonable steps to ensure that in the event of a service interruption, the organisation will be able to maintain essential services and restore normal services as soon as reasonably practicable. The Business Continuity Management Policy aims to introduce the concept of BCM to the </w:t>
      </w:r>
      <w:r w:rsidR="00B25702">
        <w:t>ICB</w:t>
      </w:r>
      <w:r w:rsidRPr="00FB7B02">
        <w:t xml:space="preserve">. </w:t>
      </w:r>
    </w:p>
    <w:p w14:paraId="68323C3A" w14:textId="112069AA" w:rsidR="00446881" w:rsidRDefault="00FB7B02" w:rsidP="004B4FB0">
      <w:pPr>
        <w:pStyle w:val="Heading2"/>
      </w:pPr>
      <w:bookmarkStart w:id="6" w:name="_Toc109986679"/>
      <w:bookmarkEnd w:id="5"/>
      <w:r>
        <w:t>Purpose</w:t>
      </w:r>
      <w:bookmarkEnd w:id="6"/>
    </w:p>
    <w:p w14:paraId="6F6700FD" w14:textId="05835C29" w:rsidR="00FB7B02" w:rsidRPr="00FB7B02" w:rsidRDefault="00FB7B02" w:rsidP="00FB7B02">
      <w:pPr>
        <w:pStyle w:val="Style1"/>
      </w:pPr>
      <w:bookmarkStart w:id="7" w:name="_Toc84611056"/>
      <w:bookmarkStart w:id="8" w:name="_Toc89326548"/>
      <w:r w:rsidRPr="00FB7B02">
        <w:t xml:space="preserve">This policy sets out the general principles and framework for the creation and revision of a Business Continuity Management System and Business Continuity Plans relevant to the business activities of the </w:t>
      </w:r>
      <w:r w:rsidR="00B25702">
        <w:t>ICB</w:t>
      </w:r>
    </w:p>
    <w:p w14:paraId="5D9DD91A" w14:textId="11716163" w:rsidR="00FB7B02" w:rsidRPr="00FB7B02" w:rsidRDefault="00FB7B02" w:rsidP="00FB7B02">
      <w:pPr>
        <w:pStyle w:val="Style1"/>
      </w:pPr>
      <w:r w:rsidRPr="00FB7B02">
        <w:t xml:space="preserve">The mid and south Essex </w:t>
      </w:r>
      <w:r w:rsidR="00B25702">
        <w:t>ICB</w:t>
      </w:r>
      <w:r w:rsidRPr="00FB7B02">
        <w:t xml:space="preserve"> Business Continuity Policy provides a structure through which:</w:t>
      </w:r>
    </w:p>
    <w:p w14:paraId="0B9EA991" w14:textId="3D592EE7" w:rsidR="00FB7B02" w:rsidRPr="00FB7B02" w:rsidRDefault="00FB7B02" w:rsidP="00FB7B02">
      <w:pPr>
        <w:pStyle w:val="ListParagraph"/>
        <w:numPr>
          <w:ilvl w:val="1"/>
          <w:numId w:val="27"/>
        </w:numPr>
        <w:ind w:left="1418" w:hanging="284"/>
      </w:pPr>
      <w:r w:rsidRPr="00FB7B02">
        <w:t>A comprehensive BCMS is established and maintained</w:t>
      </w:r>
      <w:r w:rsidR="0003050F">
        <w:t>.</w:t>
      </w:r>
    </w:p>
    <w:p w14:paraId="60DBE176" w14:textId="4FC4FB9F" w:rsidR="00FB7B02" w:rsidRPr="00FB7B02" w:rsidRDefault="00FB7B02" w:rsidP="00FB7B02">
      <w:pPr>
        <w:pStyle w:val="ListParagraph"/>
        <w:numPr>
          <w:ilvl w:val="1"/>
          <w:numId w:val="27"/>
        </w:numPr>
        <w:ind w:left="1418" w:hanging="284"/>
      </w:pPr>
      <w:r w:rsidRPr="00FB7B02">
        <w:t xml:space="preserve">Business Impact Analysis and Risk Assessment will be applied to key services and their supporting prioritised activities, </w:t>
      </w:r>
      <w:proofErr w:type="gramStart"/>
      <w:r w:rsidRPr="00FB7B02">
        <w:t>processes</w:t>
      </w:r>
      <w:proofErr w:type="gramEnd"/>
      <w:r w:rsidRPr="00FB7B02">
        <w:t xml:space="preserve"> and resources</w:t>
      </w:r>
      <w:r w:rsidR="0003050F">
        <w:t>.</w:t>
      </w:r>
    </w:p>
    <w:p w14:paraId="6E655823" w14:textId="4593AD90" w:rsidR="00FB7B02" w:rsidRPr="00FB7B02" w:rsidRDefault="00FB7B02" w:rsidP="00FB7B02">
      <w:pPr>
        <w:pStyle w:val="ListParagraph"/>
        <w:numPr>
          <w:ilvl w:val="1"/>
          <w:numId w:val="27"/>
        </w:numPr>
        <w:ind w:left="1418" w:hanging="284"/>
      </w:pPr>
      <w:r w:rsidRPr="00FB7B02">
        <w:t>Key services, together with their supporting prioritised activities, process and resources will be identified</w:t>
      </w:r>
      <w:r w:rsidR="0003050F">
        <w:t>.</w:t>
      </w:r>
    </w:p>
    <w:p w14:paraId="40F3229D" w14:textId="6A3670D6" w:rsidR="00FB7B02" w:rsidRPr="00FB7B02" w:rsidRDefault="00FB7B02" w:rsidP="00FB7B02">
      <w:pPr>
        <w:pStyle w:val="ListParagraph"/>
        <w:numPr>
          <w:ilvl w:val="1"/>
          <w:numId w:val="27"/>
        </w:numPr>
        <w:ind w:left="1418" w:hanging="284"/>
      </w:pPr>
      <w:r w:rsidRPr="00FB7B02">
        <w:t>Plans will be developed to ensure restoration of key services to a minimum acceptable standard following disruption</w:t>
      </w:r>
      <w:r w:rsidR="0003050F">
        <w:t>.</w:t>
      </w:r>
    </w:p>
    <w:p w14:paraId="4A83AA17" w14:textId="6302CCB5" w:rsidR="00FB7B02" w:rsidRPr="00FB7B02" w:rsidRDefault="00FB7B02" w:rsidP="00FB7B02">
      <w:pPr>
        <w:pStyle w:val="ListParagraph"/>
        <w:numPr>
          <w:ilvl w:val="1"/>
          <w:numId w:val="27"/>
        </w:numPr>
        <w:ind w:left="1418" w:hanging="284"/>
      </w:pPr>
      <w:r w:rsidRPr="00FB7B02">
        <w:t>Invocation of business continuity plans can be managed</w:t>
      </w:r>
      <w:r w:rsidR="0003050F">
        <w:t>.</w:t>
      </w:r>
      <w:r w:rsidRPr="00FB7B02">
        <w:t xml:space="preserve">  </w:t>
      </w:r>
    </w:p>
    <w:p w14:paraId="38211204" w14:textId="6DD6AA26" w:rsidR="00FB7B02" w:rsidRPr="00FB7B02" w:rsidRDefault="00B25702" w:rsidP="00FB7B02">
      <w:pPr>
        <w:pStyle w:val="ListParagraph"/>
        <w:numPr>
          <w:ilvl w:val="1"/>
          <w:numId w:val="27"/>
        </w:numPr>
        <w:ind w:left="1418" w:hanging="284"/>
      </w:pPr>
      <w:r>
        <w:t>Chief Executive</w:t>
      </w:r>
      <w:r w:rsidR="00FB7B02" w:rsidRPr="00FB7B02">
        <w:t xml:space="preserve">, Emergency Accountable Officers, and </w:t>
      </w:r>
      <w:r>
        <w:t>ICB</w:t>
      </w:r>
      <w:r w:rsidR="00FB7B02" w:rsidRPr="00FB7B02">
        <w:t xml:space="preserve"> Executive Boards/Governing Body can be assured that the BCMS remains up to date and relevant.</w:t>
      </w:r>
    </w:p>
    <w:p w14:paraId="6899E722" w14:textId="23EE7AD7" w:rsidR="00B1539E" w:rsidRPr="0069253C" w:rsidRDefault="00FB7B02" w:rsidP="00B1539E">
      <w:pPr>
        <w:pStyle w:val="Heading2"/>
      </w:pPr>
      <w:bookmarkStart w:id="9" w:name="_Toc109986680"/>
      <w:r>
        <w:t>Definitions</w:t>
      </w:r>
      <w:bookmarkEnd w:id="9"/>
    </w:p>
    <w:p w14:paraId="766917F7" w14:textId="77777777" w:rsidR="00FB7B02" w:rsidRPr="00A829B2" w:rsidRDefault="00FB7B02" w:rsidP="00FB7B02">
      <w:pPr>
        <w:pStyle w:val="Style1"/>
      </w:pPr>
      <w:r w:rsidRPr="00A829B2">
        <w:t>The following definitions apply to the terms used in this document in accordance with ISO22301 the international standard for Business Continuity.</w:t>
      </w:r>
    </w:p>
    <w:p w14:paraId="77252543" w14:textId="0D455AE3" w:rsidR="00FB7B02" w:rsidRPr="00FB7B02" w:rsidRDefault="00FB7B02" w:rsidP="00FB7B02">
      <w:pPr>
        <w:pStyle w:val="Style1"/>
        <w:rPr>
          <w:rFonts w:ascii="Arial" w:hAnsi="Arial" w:cs="Arial"/>
          <w:i/>
        </w:rPr>
      </w:pPr>
      <w:bookmarkStart w:id="10" w:name="_Toc68783033"/>
      <w:r w:rsidRPr="00FB7B02">
        <w:t>Business Continuity Management System</w:t>
      </w:r>
      <w:bookmarkEnd w:id="10"/>
      <w:r>
        <w:t xml:space="preserve"> - </w:t>
      </w:r>
      <w:r w:rsidRPr="00FB7B02">
        <w:rPr>
          <w:rFonts w:ascii="Arial" w:hAnsi="Arial" w:cs="Arial"/>
        </w:rPr>
        <w:t>‘</w:t>
      </w:r>
      <w:r w:rsidRPr="00FB7B02">
        <w:rPr>
          <w:rFonts w:ascii="Arial" w:hAnsi="Arial" w:cs="Arial"/>
          <w:i/>
        </w:rPr>
        <w:t>A holistic management process that identifies potential threats to an organisation and the impacts to business operations that those threats, if realised, might cause, and which builds a framework for building organisation resilience with the capability for an effective response that safeguards the interests of its key stakeholders, reputation, brand and value-creating assets.</w:t>
      </w:r>
    </w:p>
    <w:p w14:paraId="1EC64ADE" w14:textId="248F86F2" w:rsidR="00FB7B02" w:rsidRPr="00FB7B02" w:rsidRDefault="00FB7B02" w:rsidP="00FB7B02">
      <w:pPr>
        <w:pStyle w:val="Style1"/>
        <w:rPr>
          <w:i/>
          <w:iCs/>
        </w:rPr>
      </w:pPr>
      <w:bookmarkStart w:id="11" w:name="_Toc68783034"/>
      <w:r w:rsidRPr="00FB7B02">
        <w:t>Business Impact Analysis</w:t>
      </w:r>
      <w:bookmarkEnd w:id="11"/>
      <w:r>
        <w:t xml:space="preserve"> - </w:t>
      </w:r>
      <w:r w:rsidRPr="00FB7B02">
        <w:rPr>
          <w:i/>
          <w:iCs/>
        </w:rPr>
        <w:t>‘The process of analysing activities and the effect that a business disruption may have upon them’</w:t>
      </w:r>
    </w:p>
    <w:p w14:paraId="1173D479" w14:textId="43D71A84" w:rsidR="00FB7B02" w:rsidRPr="00FB7B02" w:rsidRDefault="00FB7B02" w:rsidP="00FB7B02">
      <w:pPr>
        <w:pStyle w:val="Style1"/>
        <w:rPr>
          <w:i/>
          <w:iCs/>
        </w:rPr>
      </w:pPr>
      <w:bookmarkStart w:id="12" w:name="_Toc68783035"/>
      <w:r w:rsidRPr="00FB7B02">
        <w:t>Prioritised Activities</w:t>
      </w:r>
      <w:bookmarkEnd w:id="12"/>
      <w:r>
        <w:t xml:space="preserve"> - </w:t>
      </w:r>
      <w:r w:rsidRPr="00FB7B02">
        <w:rPr>
          <w:i/>
          <w:iCs/>
        </w:rPr>
        <w:t xml:space="preserve">‘Those activities to which priority must be given following an incident </w:t>
      </w:r>
      <w:proofErr w:type="gramStart"/>
      <w:r w:rsidRPr="00FB7B02">
        <w:rPr>
          <w:i/>
          <w:iCs/>
        </w:rPr>
        <w:t>in order to</w:t>
      </w:r>
      <w:proofErr w:type="gramEnd"/>
      <w:r w:rsidRPr="00FB7B02">
        <w:rPr>
          <w:i/>
          <w:iCs/>
        </w:rPr>
        <w:t xml:space="preserve"> mitigate impacts’</w:t>
      </w:r>
    </w:p>
    <w:p w14:paraId="6E07F61D" w14:textId="5E072992" w:rsidR="00FB7B02" w:rsidRPr="00FB7B02" w:rsidRDefault="00FB7B02" w:rsidP="00FB7B02">
      <w:pPr>
        <w:pStyle w:val="Style1"/>
        <w:rPr>
          <w:i/>
          <w:iCs/>
        </w:rPr>
      </w:pPr>
      <w:bookmarkStart w:id="13" w:name="_Toc68783036"/>
      <w:r w:rsidRPr="00FB7B02">
        <w:t>Key Products/Services</w:t>
      </w:r>
      <w:bookmarkEnd w:id="13"/>
      <w:r>
        <w:t xml:space="preserve"> - </w:t>
      </w:r>
      <w:r w:rsidRPr="00FB7B02">
        <w:rPr>
          <w:i/>
          <w:iCs/>
        </w:rPr>
        <w:t>‘Beneficial outcomes provided by an organization to its customers, recipients and interested parties’</w:t>
      </w:r>
    </w:p>
    <w:p w14:paraId="4E64F072" w14:textId="6D522978" w:rsidR="00FB7B02" w:rsidRPr="00FB7B02" w:rsidRDefault="00FB7B02" w:rsidP="00FB7B02">
      <w:pPr>
        <w:pStyle w:val="Style1"/>
        <w:rPr>
          <w:i/>
          <w:iCs/>
        </w:rPr>
      </w:pPr>
      <w:bookmarkStart w:id="14" w:name="_Toc68783037"/>
      <w:r w:rsidRPr="00FB7B02">
        <w:t>Maximum Tolerable Period of Disruption (MTPOD)</w:t>
      </w:r>
      <w:bookmarkEnd w:id="14"/>
      <w:r>
        <w:t xml:space="preserve"> - </w:t>
      </w:r>
      <w:r w:rsidRPr="00FB7B02">
        <w:rPr>
          <w:i/>
          <w:iCs/>
        </w:rPr>
        <w:t xml:space="preserve">‘The time it would take for adverse impacts, which might arise </w:t>
      </w:r>
      <w:proofErr w:type="gramStart"/>
      <w:r w:rsidRPr="00FB7B02">
        <w:rPr>
          <w:i/>
          <w:iCs/>
        </w:rPr>
        <w:t>as a result of</w:t>
      </w:r>
      <w:proofErr w:type="gramEnd"/>
      <w:r w:rsidRPr="00FB7B02">
        <w:rPr>
          <w:i/>
          <w:iCs/>
        </w:rPr>
        <w:t xml:space="preserve"> not providing a product/service or performing an activity, to become unacceptable’ </w:t>
      </w:r>
    </w:p>
    <w:p w14:paraId="0B3F5700" w14:textId="3D06CE5D" w:rsidR="00FB7B02" w:rsidRPr="00FB7B02" w:rsidRDefault="00FB7B02" w:rsidP="00FB7B02">
      <w:pPr>
        <w:pStyle w:val="Style1"/>
        <w:rPr>
          <w:i/>
          <w:iCs/>
        </w:rPr>
      </w:pPr>
      <w:bookmarkStart w:id="15" w:name="_Toc68783038"/>
      <w:r w:rsidRPr="00FB7B02">
        <w:t>Recovery Time Objective (RTO)</w:t>
      </w:r>
      <w:bookmarkEnd w:id="15"/>
      <w:r>
        <w:t xml:space="preserve"> - </w:t>
      </w:r>
      <w:r w:rsidRPr="00FB7B02">
        <w:rPr>
          <w:i/>
          <w:iCs/>
        </w:rPr>
        <w:t xml:space="preserve">‘The </w:t>
      </w:r>
      <w:proofErr w:type="gramStart"/>
      <w:r w:rsidRPr="00FB7B02">
        <w:rPr>
          <w:i/>
          <w:iCs/>
        </w:rPr>
        <w:t>period of time</w:t>
      </w:r>
      <w:proofErr w:type="gramEnd"/>
      <w:r w:rsidRPr="00FB7B02">
        <w:rPr>
          <w:i/>
          <w:iCs/>
        </w:rPr>
        <w:t xml:space="preserve"> following an incident within which a product or an activity must be resumed, or resources must be recovered’</w:t>
      </w:r>
    </w:p>
    <w:p w14:paraId="541EBAA7" w14:textId="2EA3BE27" w:rsidR="00FB7B02" w:rsidRPr="00FB7B02" w:rsidRDefault="00FB7B02" w:rsidP="00FB7B02">
      <w:pPr>
        <w:pStyle w:val="Style1"/>
        <w:rPr>
          <w:i/>
          <w:iCs/>
        </w:rPr>
      </w:pPr>
      <w:bookmarkStart w:id="16" w:name="_Toc68783039"/>
      <w:r w:rsidRPr="00FB7B02">
        <w:t>Recovery Point Objective (RPO)</w:t>
      </w:r>
      <w:bookmarkEnd w:id="16"/>
      <w:r>
        <w:t xml:space="preserve"> - </w:t>
      </w:r>
      <w:r w:rsidRPr="00FB7B02">
        <w:rPr>
          <w:i/>
          <w:iCs/>
        </w:rPr>
        <w:t>‘The point to which information used by an activity must be restored to enable the activity to operate on resumption, also referred to as Maximum Data Loss’ (Detailed on the AGEMCSU Disaster Recovery Plan)</w:t>
      </w:r>
    </w:p>
    <w:p w14:paraId="1A18C571" w14:textId="367C8B8F" w:rsidR="00FB7B02" w:rsidRPr="00FB7B02" w:rsidRDefault="00FB7B02" w:rsidP="00FB7B02">
      <w:pPr>
        <w:pStyle w:val="Style1"/>
        <w:rPr>
          <w:i/>
          <w:iCs/>
        </w:rPr>
      </w:pPr>
      <w:bookmarkStart w:id="17" w:name="_Toc68783040"/>
      <w:r w:rsidRPr="00FB7B02">
        <w:t>Business Continuity Plans (BCP)</w:t>
      </w:r>
      <w:bookmarkEnd w:id="17"/>
      <w:r>
        <w:t xml:space="preserve"> - </w:t>
      </w:r>
      <w:r w:rsidRPr="00FB7B02">
        <w:rPr>
          <w:i/>
          <w:iCs/>
        </w:rPr>
        <w:t>‘Documented procedures that guide organizations to respond, recover, resume and restore to a predefined level of operation following disruption’</w:t>
      </w:r>
    </w:p>
    <w:p w14:paraId="1DC722AB" w14:textId="1C579A39" w:rsidR="00B1539E" w:rsidRDefault="00FB7B02" w:rsidP="00B1539E">
      <w:pPr>
        <w:pStyle w:val="Heading2"/>
      </w:pPr>
      <w:bookmarkStart w:id="18" w:name="_Toc109986681"/>
      <w:bookmarkEnd w:id="7"/>
      <w:bookmarkEnd w:id="8"/>
      <w:r>
        <w:t>Policy Statement</w:t>
      </w:r>
      <w:bookmarkEnd w:id="18"/>
    </w:p>
    <w:p w14:paraId="6DE37C73" w14:textId="4FD442B5" w:rsidR="00FB7B02" w:rsidRPr="00206397" w:rsidRDefault="00FB7B02" w:rsidP="00FB7B02">
      <w:pPr>
        <w:pStyle w:val="Style1"/>
      </w:pPr>
      <w:r w:rsidRPr="00206397">
        <w:t xml:space="preserve">It is the Policy of </w:t>
      </w:r>
      <w:r w:rsidRPr="006A0153">
        <w:t>the mid and south Essex</w:t>
      </w:r>
      <w:r w:rsidRPr="00206397">
        <w:t xml:space="preserve"> </w:t>
      </w:r>
      <w:r w:rsidR="00AE3EEA">
        <w:t>ICB</w:t>
      </w:r>
      <w:r w:rsidRPr="00206397">
        <w:t xml:space="preserve"> to ensure, so far as reasonabl</w:t>
      </w:r>
      <w:r w:rsidR="0067177D">
        <w:t>y</w:t>
      </w:r>
      <w:r w:rsidRPr="00206397">
        <w:t xml:space="preserve"> practicable, that the key services and prioritised activities, which contribute to the achievement of effective healthcare commissioning and management are protected against potential threats, such as:</w:t>
      </w:r>
    </w:p>
    <w:p w14:paraId="4B2A3300" w14:textId="79A220EB" w:rsidR="00FB7B02" w:rsidRPr="00206397" w:rsidRDefault="00FB7B02" w:rsidP="00FB7B02">
      <w:pPr>
        <w:pStyle w:val="ListParagraph"/>
        <w:numPr>
          <w:ilvl w:val="0"/>
          <w:numId w:val="31"/>
        </w:numPr>
        <w:spacing w:before="0" w:line="276" w:lineRule="auto"/>
        <w:ind w:left="1560"/>
        <w:rPr>
          <w:rFonts w:ascii="Arial" w:hAnsi="Arial" w:cs="Arial"/>
        </w:rPr>
      </w:pPr>
      <w:r w:rsidRPr="00206397">
        <w:rPr>
          <w:rFonts w:ascii="Arial" w:hAnsi="Arial" w:cs="Arial"/>
        </w:rPr>
        <w:t>Loss of People (skills and knowledge)</w:t>
      </w:r>
      <w:r w:rsidR="0003050F">
        <w:rPr>
          <w:rFonts w:ascii="Arial" w:hAnsi="Arial" w:cs="Arial"/>
        </w:rPr>
        <w:t>.</w:t>
      </w:r>
    </w:p>
    <w:p w14:paraId="2CF35E25" w14:textId="5884CC65" w:rsidR="00FB7B02" w:rsidRPr="00206397" w:rsidRDefault="00FB7B02" w:rsidP="00FB7B02">
      <w:pPr>
        <w:pStyle w:val="ListParagraph"/>
        <w:numPr>
          <w:ilvl w:val="0"/>
          <w:numId w:val="31"/>
        </w:numPr>
        <w:spacing w:before="0" w:line="276" w:lineRule="auto"/>
        <w:ind w:left="1560"/>
        <w:rPr>
          <w:rFonts w:ascii="Arial" w:hAnsi="Arial" w:cs="Arial"/>
        </w:rPr>
      </w:pPr>
      <w:r w:rsidRPr="00206397">
        <w:rPr>
          <w:rFonts w:ascii="Arial" w:hAnsi="Arial" w:cs="Arial"/>
        </w:rPr>
        <w:t>Loss of Premises (buildings and facilities)</w:t>
      </w:r>
      <w:r w:rsidR="0003050F">
        <w:rPr>
          <w:rFonts w:ascii="Arial" w:hAnsi="Arial" w:cs="Arial"/>
        </w:rPr>
        <w:t>.</w:t>
      </w:r>
    </w:p>
    <w:p w14:paraId="0F6F6E70" w14:textId="7432B634" w:rsidR="00FB7B02" w:rsidRPr="00206397" w:rsidRDefault="00FB7B02" w:rsidP="00FB7B02">
      <w:pPr>
        <w:pStyle w:val="ListParagraph"/>
        <w:numPr>
          <w:ilvl w:val="0"/>
          <w:numId w:val="31"/>
        </w:numPr>
        <w:spacing w:before="0" w:line="276" w:lineRule="auto"/>
        <w:ind w:left="1560"/>
        <w:rPr>
          <w:rFonts w:ascii="Arial" w:hAnsi="Arial" w:cs="Arial"/>
        </w:rPr>
      </w:pPr>
      <w:r w:rsidRPr="00206397">
        <w:rPr>
          <w:rFonts w:ascii="Arial" w:hAnsi="Arial" w:cs="Arial"/>
        </w:rPr>
        <w:t>Loss of Resources (IT, information, equipment, materials)</w:t>
      </w:r>
      <w:r w:rsidR="0003050F">
        <w:rPr>
          <w:rFonts w:ascii="Arial" w:hAnsi="Arial" w:cs="Arial"/>
        </w:rPr>
        <w:t>.</w:t>
      </w:r>
    </w:p>
    <w:p w14:paraId="40EC6C9E" w14:textId="06332C2F" w:rsidR="00FB7B02" w:rsidRPr="00206397" w:rsidRDefault="00FB7B02" w:rsidP="00FB7B02">
      <w:pPr>
        <w:pStyle w:val="ListParagraph"/>
        <w:numPr>
          <w:ilvl w:val="0"/>
          <w:numId w:val="31"/>
        </w:numPr>
        <w:spacing w:before="0" w:line="276" w:lineRule="auto"/>
        <w:ind w:left="1560"/>
        <w:rPr>
          <w:rFonts w:ascii="Arial" w:hAnsi="Arial" w:cs="Arial"/>
        </w:rPr>
      </w:pPr>
      <w:r w:rsidRPr="00206397">
        <w:rPr>
          <w:rFonts w:ascii="Arial" w:hAnsi="Arial" w:cs="Arial"/>
        </w:rPr>
        <w:t>Loss of Suppliers (products and services supplied by a third supplier)</w:t>
      </w:r>
      <w:r w:rsidR="0003050F">
        <w:rPr>
          <w:rFonts w:ascii="Arial" w:hAnsi="Arial" w:cs="Arial"/>
        </w:rPr>
        <w:t>.</w:t>
      </w:r>
    </w:p>
    <w:p w14:paraId="490FD080" w14:textId="77777777" w:rsidR="00FB7B02" w:rsidRPr="00206397" w:rsidRDefault="00FB7B02" w:rsidP="00FB7B02">
      <w:pPr>
        <w:pStyle w:val="Style1"/>
      </w:pPr>
      <w:r w:rsidRPr="00206397">
        <w:t>This will be achieved by the implementation of an effective BCMS whereby:</w:t>
      </w:r>
    </w:p>
    <w:p w14:paraId="7EBE95F0" w14:textId="3593E7DF" w:rsidR="00FB7B02" w:rsidRPr="00206397" w:rsidRDefault="00FB7B02" w:rsidP="00FB7B02">
      <w:pPr>
        <w:pStyle w:val="ListParagraph"/>
        <w:numPr>
          <w:ilvl w:val="0"/>
          <w:numId w:val="32"/>
        </w:numPr>
        <w:spacing w:before="0" w:line="276" w:lineRule="auto"/>
        <w:ind w:left="1560"/>
        <w:rPr>
          <w:rFonts w:ascii="Arial" w:hAnsi="Arial" w:cs="Arial"/>
        </w:rPr>
      </w:pPr>
      <w:r w:rsidRPr="00206397">
        <w:rPr>
          <w:rFonts w:ascii="Arial" w:hAnsi="Arial" w:cs="Arial"/>
        </w:rPr>
        <w:t xml:space="preserve">Responsibility for ensuring plans </w:t>
      </w:r>
      <w:proofErr w:type="gramStart"/>
      <w:r w:rsidRPr="00206397">
        <w:rPr>
          <w:rFonts w:ascii="Arial" w:hAnsi="Arial" w:cs="Arial"/>
        </w:rPr>
        <w:t>are</w:t>
      </w:r>
      <w:proofErr w:type="gramEnd"/>
      <w:r w:rsidRPr="00206397">
        <w:rPr>
          <w:rFonts w:ascii="Arial" w:hAnsi="Arial" w:cs="Arial"/>
        </w:rPr>
        <w:t xml:space="preserve"> capable of restoring a minimum acceptable standard of service delivery rests with the </w:t>
      </w:r>
      <w:r w:rsidR="00AE3EEA">
        <w:rPr>
          <w:rFonts w:ascii="Arial" w:hAnsi="Arial" w:cs="Arial"/>
        </w:rPr>
        <w:t>Chief Executive</w:t>
      </w:r>
      <w:r w:rsidRPr="00206397">
        <w:rPr>
          <w:rFonts w:ascii="Arial" w:hAnsi="Arial" w:cs="Arial"/>
        </w:rPr>
        <w:t xml:space="preserve"> and the Emergency Accountable Officer</w:t>
      </w:r>
      <w:r w:rsidR="0003050F">
        <w:rPr>
          <w:rFonts w:ascii="Arial" w:hAnsi="Arial" w:cs="Arial"/>
        </w:rPr>
        <w:t>.</w:t>
      </w:r>
    </w:p>
    <w:p w14:paraId="708B176A" w14:textId="731FC79D" w:rsidR="00FB7B02" w:rsidRPr="00206397" w:rsidRDefault="00FB7B02" w:rsidP="00FB7B02">
      <w:pPr>
        <w:pStyle w:val="ListParagraph"/>
        <w:numPr>
          <w:ilvl w:val="0"/>
          <w:numId w:val="32"/>
        </w:numPr>
        <w:spacing w:before="0" w:line="276" w:lineRule="auto"/>
        <w:ind w:left="1560"/>
        <w:rPr>
          <w:rFonts w:ascii="Arial" w:hAnsi="Arial" w:cs="Arial"/>
        </w:rPr>
      </w:pPr>
      <w:r w:rsidRPr="00206397">
        <w:rPr>
          <w:rFonts w:ascii="Arial" w:hAnsi="Arial" w:cs="Arial"/>
        </w:rPr>
        <w:t>Supporting departments will provide professional support to improve resilience of prioritised activities and resources that support key services</w:t>
      </w:r>
      <w:r w:rsidR="0003050F">
        <w:rPr>
          <w:rFonts w:ascii="Arial" w:hAnsi="Arial" w:cs="Arial"/>
        </w:rPr>
        <w:t>.</w:t>
      </w:r>
    </w:p>
    <w:p w14:paraId="230E27D5" w14:textId="508FDD38" w:rsidR="00FB7B02" w:rsidRPr="00206397" w:rsidRDefault="00FB7B02" w:rsidP="00FB7B02">
      <w:pPr>
        <w:pStyle w:val="ListParagraph"/>
        <w:numPr>
          <w:ilvl w:val="0"/>
          <w:numId w:val="32"/>
        </w:numPr>
        <w:spacing w:before="0" w:line="276" w:lineRule="auto"/>
        <w:ind w:left="1560"/>
        <w:rPr>
          <w:rFonts w:ascii="Arial" w:hAnsi="Arial" w:cs="Arial"/>
        </w:rPr>
      </w:pPr>
      <w:r w:rsidRPr="00206397">
        <w:rPr>
          <w:rFonts w:ascii="Arial" w:hAnsi="Arial" w:cs="Arial"/>
        </w:rPr>
        <w:t xml:space="preserve">Annual review of </w:t>
      </w:r>
      <w:r w:rsidR="00AE3EEA">
        <w:rPr>
          <w:rFonts w:ascii="Arial" w:hAnsi="Arial" w:cs="Arial"/>
        </w:rPr>
        <w:t>ICB</w:t>
      </w:r>
      <w:r w:rsidRPr="00206397">
        <w:rPr>
          <w:rFonts w:ascii="Arial" w:hAnsi="Arial" w:cs="Arial"/>
        </w:rPr>
        <w:t xml:space="preserve"> business continuity process will be unde</w:t>
      </w:r>
      <w:r>
        <w:rPr>
          <w:rFonts w:ascii="Arial" w:hAnsi="Arial" w:cs="Arial"/>
        </w:rPr>
        <w:t xml:space="preserve">rtaken by the </w:t>
      </w:r>
      <w:r w:rsidRPr="00206397">
        <w:rPr>
          <w:rFonts w:ascii="Arial" w:hAnsi="Arial" w:cs="Arial"/>
        </w:rPr>
        <w:t>Emergency Planning</w:t>
      </w:r>
      <w:r>
        <w:rPr>
          <w:rFonts w:ascii="Arial" w:hAnsi="Arial" w:cs="Arial"/>
        </w:rPr>
        <w:t xml:space="preserve"> Team</w:t>
      </w:r>
      <w:r w:rsidRPr="00206397">
        <w:rPr>
          <w:rFonts w:ascii="Arial" w:hAnsi="Arial" w:cs="Arial"/>
        </w:rPr>
        <w:t>, providing support and plan development as necessary</w:t>
      </w:r>
      <w:r w:rsidR="0003050F">
        <w:rPr>
          <w:rFonts w:ascii="Arial" w:hAnsi="Arial" w:cs="Arial"/>
        </w:rPr>
        <w:t>.</w:t>
      </w:r>
    </w:p>
    <w:p w14:paraId="711AE6A0" w14:textId="1E344DA5" w:rsidR="00FB7B02" w:rsidRPr="00206397" w:rsidRDefault="00FB7B02" w:rsidP="00FB7B02">
      <w:pPr>
        <w:pStyle w:val="ListParagraph"/>
        <w:numPr>
          <w:ilvl w:val="0"/>
          <w:numId w:val="32"/>
        </w:numPr>
        <w:spacing w:before="0" w:line="276" w:lineRule="auto"/>
        <w:ind w:left="1560"/>
        <w:rPr>
          <w:rFonts w:ascii="Arial" w:hAnsi="Arial" w:cs="Arial"/>
        </w:rPr>
      </w:pPr>
      <w:r w:rsidRPr="00206397">
        <w:rPr>
          <w:rFonts w:ascii="Arial" w:hAnsi="Arial" w:cs="Arial"/>
        </w:rPr>
        <w:t>Business Continuity Plans (BCP) will be exercised in line with the organisations exercise timetable, Department of Health requirements and any applicable service level agreements. Where necessary, modifications will be made to take account of exercise results</w:t>
      </w:r>
      <w:r w:rsidR="0003050F">
        <w:rPr>
          <w:rFonts w:ascii="Arial" w:hAnsi="Arial" w:cs="Arial"/>
        </w:rPr>
        <w:t>.</w:t>
      </w:r>
    </w:p>
    <w:p w14:paraId="300E7692" w14:textId="196B90F4" w:rsidR="00FB7B02" w:rsidRPr="00206397" w:rsidRDefault="00FB7B02" w:rsidP="00FB7B02">
      <w:pPr>
        <w:pStyle w:val="ListParagraph"/>
        <w:numPr>
          <w:ilvl w:val="0"/>
          <w:numId w:val="32"/>
        </w:numPr>
        <w:spacing w:before="0" w:line="276" w:lineRule="auto"/>
        <w:ind w:left="1560"/>
        <w:rPr>
          <w:rFonts w:ascii="Arial" w:hAnsi="Arial" w:cs="Arial"/>
        </w:rPr>
      </w:pPr>
      <w:r w:rsidRPr="00206397">
        <w:rPr>
          <w:rFonts w:ascii="Arial" w:hAnsi="Arial" w:cs="Arial"/>
        </w:rPr>
        <w:t>Contracts with suppliers of critical goods and services will include a requirement for the supplier’s business continuity processes to be approved and exercised</w:t>
      </w:r>
      <w:r w:rsidR="0003050F">
        <w:rPr>
          <w:rFonts w:ascii="Arial" w:hAnsi="Arial" w:cs="Arial"/>
        </w:rPr>
        <w:t>.</w:t>
      </w:r>
      <w:r w:rsidRPr="00206397">
        <w:rPr>
          <w:rFonts w:ascii="Arial" w:hAnsi="Arial" w:cs="Arial"/>
        </w:rPr>
        <w:t xml:space="preserve"> </w:t>
      </w:r>
    </w:p>
    <w:p w14:paraId="35E78EFD" w14:textId="77777777" w:rsidR="00FB7B02" w:rsidRPr="00206397" w:rsidRDefault="00FB7B02" w:rsidP="00FB7B02">
      <w:pPr>
        <w:pStyle w:val="ListParagraph"/>
        <w:numPr>
          <w:ilvl w:val="0"/>
          <w:numId w:val="32"/>
        </w:numPr>
        <w:spacing w:before="0" w:line="276" w:lineRule="auto"/>
        <w:ind w:left="1560"/>
        <w:rPr>
          <w:rFonts w:ascii="Arial" w:hAnsi="Arial" w:cs="Arial"/>
        </w:rPr>
      </w:pPr>
      <w:r w:rsidRPr="00206397">
        <w:rPr>
          <w:rFonts w:ascii="Arial" w:hAnsi="Arial" w:cs="Arial"/>
        </w:rPr>
        <w:t>All staff will be aware of the plans that affect their service area and role following invocation of business continuity plans.</w:t>
      </w:r>
    </w:p>
    <w:p w14:paraId="5A837053" w14:textId="14607B32" w:rsidR="00B1539E" w:rsidRDefault="00FB7B02" w:rsidP="00B1539E">
      <w:pPr>
        <w:pStyle w:val="Heading2"/>
      </w:pPr>
      <w:bookmarkStart w:id="19" w:name="_Toc109986682"/>
      <w:r>
        <w:t>Benefits of Effective BCMS</w:t>
      </w:r>
      <w:bookmarkEnd w:id="19"/>
    </w:p>
    <w:p w14:paraId="70118818" w14:textId="605D4CD6" w:rsidR="00FB7B02" w:rsidRPr="00206397" w:rsidRDefault="00FB7B02" w:rsidP="00FB7B02">
      <w:pPr>
        <w:pStyle w:val="Style1"/>
      </w:pPr>
      <w:r w:rsidRPr="00206397">
        <w:t xml:space="preserve">The policy provides a clear commitment to establish a BCMS that will enable </w:t>
      </w:r>
      <w:r w:rsidR="00AE3EEA">
        <w:t>the ICB</w:t>
      </w:r>
      <w:r>
        <w:t xml:space="preserve"> to</w:t>
      </w:r>
      <w:r w:rsidRPr="00206397">
        <w:t>:</w:t>
      </w:r>
    </w:p>
    <w:p w14:paraId="6B9EE80B" w14:textId="7FFF8AE4" w:rsidR="00FB7B02" w:rsidRPr="00206397" w:rsidRDefault="00FB7B02" w:rsidP="00FB7B02">
      <w:pPr>
        <w:pStyle w:val="ListParagraph"/>
        <w:numPr>
          <w:ilvl w:val="0"/>
          <w:numId w:val="33"/>
        </w:numPr>
        <w:spacing w:before="0" w:line="276" w:lineRule="auto"/>
        <w:ind w:left="1560"/>
        <w:rPr>
          <w:rFonts w:ascii="Arial" w:hAnsi="Arial" w:cs="Arial"/>
        </w:rPr>
      </w:pPr>
      <w:r w:rsidRPr="00206397">
        <w:rPr>
          <w:rFonts w:ascii="Arial" w:hAnsi="Arial" w:cs="Arial"/>
        </w:rPr>
        <w:t>Continue to provide key services in times of disruption</w:t>
      </w:r>
      <w:r w:rsidR="0003050F">
        <w:rPr>
          <w:rFonts w:ascii="Arial" w:hAnsi="Arial" w:cs="Arial"/>
        </w:rPr>
        <w:t>.</w:t>
      </w:r>
      <w:r w:rsidRPr="00206397">
        <w:rPr>
          <w:rFonts w:ascii="Arial" w:hAnsi="Arial" w:cs="Arial"/>
        </w:rPr>
        <w:t xml:space="preserve"> </w:t>
      </w:r>
    </w:p>
    <w:p w14:paraId="4A38DA6B" w14:textId="4CF22B3D" w:rsidR="00FB7B02" w:rsidRPr="00206397" w:rsidRDefault="00FB7B02" w:rsidP="00FB7B02">
      <w:pPr>
        <w:pStyle w:val="ListParagraph"/>
        <w:numPr>
          <w:ilvl w:val="0"/>
          <w:numId w:val="33"/>
        </w:numPr>
        <w:spacing w:before="0" w:line="276" w:lineRule="auto"/>
        <w:ind w:left="1560"/>
        <w:rPr>
          <w:rFonts w:ascii="Arial" w:hAnsi="Arial" w:cs="Arial"/>
        </w:rPr>
      </w:pPr>
      <w:r w:rsidRPr="00206397">
        <w:rPr>
          <w:rFonts w:ascii="Arial" w:hAnsi="Arial" w:cs="Arial"/>
        </w:rPr>
        <w:t>Make best use of personnel and other resources in times when both may be scarce</w:t>
      </w:r>
      <w:r w:rsidR="0003050F">
        <w:rPr>
          <w:rFonts w:ascii="Arial" w:hAnsi="Arial" w:cs="Arial"/>
        </w:rPr>
        <w:t>.</w:t>
      </w:r>
    </w:p>
    <w:p w14:paraId="02200E6C" w14:textId="46C4196E" w:rsidR="00FB7B02" w:rsidRPr="00206397" w:rsidRDefault="00FB7B02" w:rsidP="00FB7B02">
      <w:pPr>
        <w:pStyle w:val="ListParagraph"/>
        <w:numPr>
          <w:ilvl w:val="0"/>
          <w:numId w:val="33"/>
        </w:numPr>
        <w:spacing w:before="0" w:line="276" w:lineRule="auto"/>
        <w:ind w:left="1560"/>
        <w:rPr>
          <w:rFonts w:ascii="Arial" w:hAnsi="Arial" w:cs="Arial"/>
        </w:rPr>
      </w:pPr>
      <w:r w:rsidRPr="00206397">
        <w:rPr>
          <w:rFonts w:ascii="Arial" w:hAnsi="Arial" w:cs="Arial"/>
        </w:rPr>
        <w:t>Reduce the peri</w:t>
      </w:r>
      <w:r>
        <w:rPr>
          <w:rFonts w:ascii="Arial" w:hAnsi="Arial" w:cs="Arial"/>
        </w:rPr>
        <w:t xml:space="preserve">od of disruption to </w:t>
      </w:r>
      <w:r w:rsidR="00AE3EEA">
        <w:rPr>
          <w:rFonts w:ascii="Arial" w:hAnsi="Arial" w:cs="Arial"/>
        </w:rPr>
        <w:t>the ICB</w:t>
      </w:r>
      <w:r>
        <w:rPr>
          <w:rFonts w:ascii="Arial" w:hAnsi="Arial" w:cs="Arial"/>
        </w:rPr>
        <w:t xml:space="preserve"> </w:t>
      </w:r>
      <w:r w:rsidRPr="00206397">
        <w:rPr>
          <w:rFonts w:ascii="Arial" w:hAnsi="Arial" w:cs="Arial"/>
        </w:rPr>
        <w:t xml:space="preserve">and their users, </w:t>
      </w:r>
      <w:proofErr w:type="gramStart"/>
      <w:r w:rsidRPr="00206397">
        <w:rPr>
          <w:rFonts w:ascii="Arial" w:hAnsi="Arial" w:cs="Arial"/>
        </w:rPr>
        <w:t>partners</w:t>
      </w:r>
      <w:proofErr w:type="gramEnd"/>
      <w:r w:rsidRPr="00206397">
        <w:rPr>
          <w:rFonts w:ascii="Arial" w:hAnsi="Arial" w:cs="Arial"/>
        </w:rPr>
        <w:t xml:space="preserve"> and stakeholders</w:t>
      </w:r>
      <w:r w:rsidR="0003050F">
        <w:rPr>
          <w:rFonts w:ascii="Arial" w:hAnsi="Arial" w:cs="Arial"/>
        </w:rPr>
        <w:t>.</w:t>
      </w:r>
    </w:p>
    <w:p w14:paraId="22D5E6A8" w14:textId="4E37DBF0" w:rsidR="00FB7B02" w:rsidRPr="00206397" w:rsidRDefault="00FB7B02" w:rsidP="00FB7B02">
      <w:pPr>
        <w:pStyle w:val="ListParagraph"/>
        <w:numPr>
          <w:ilvl w:val="0"/>
          <w:numId w:val="33"/>
        </w:numPr>
        <w:spacing w:before="0" w:line="276" w:lineRule="auto"/>
        <w:ind w:left="1560"/>
        <w:rPr>
          <w:rFonts w:ascii="Arial" w:hAnsi="Arial" w:cs="Arial"/>
        </w:rPr>
      </w:pPr>
      <w:r w:rsidRPr="00206397">
        <w:rPr>
          <w:rFonts w:ascii="Arial" w:hAnsi="Arial" w:cs="Arial"/>
        </w:rPr>
        <w:t>Resume normal working more efficiently and effectively after a period of disruption</w:t>
      </w:r>
      <w:r w:rsidR="0003050F">
        <w:rPr>
          <w:rFonts w:ascii="Arial" w:hAnsi="Arial" w:cs="Arial"/>
        </w:rPr>
        <w:t>.</w:t>
      </w:r>
      <w:r w:rsidRPr="00206397">
        <w:rPr>
          <w:rFonts w:ascii="Arial" w:hAnsi="Arial" w:cs="Arial"/>
        </w:rPr>
        <w:t xml:space="preserve"> </w:t>
      </w:r>
    </w:p>
    <w:p w14:paraId="02FE6EF7" w14:textId="361D373D" w:rsidR="00FB7B02" w:rsidRPr="00206397" w:rsidRDefault="00FB7B02" w:rsidP="00FB7B02">
      <w:pPr>
        <w:pStyle w:val="ListParagraph"/>
        <w:numPr>
          <w:ilvl w:val="0"/>
          <w:numId w:val="33"/>
        </w:numPr>
        <w:spacing w:before="0" w:line="276" w:lineRule="auto"/>
        <w:ind w:left="1560"/>
        <w:rPr>
          <w:rFonts w:ascii="Arial" w:hAnsi="Arial" w:cs="Arial"/>
        </w:rPr>
      </w:pPr>
      <w:r w:rsidRPr="00206397">
        <w:rPr>
          <w:rFonts w:ascii="Arial" w:hAnsi="Arial" w:cs="Arial"/>
        </w:rPr>
        <w:t>Comply with standards of corporate governance</w:t>
      </w:r>
      <w:r w:rsidR="0003050F">
        <w:rPr>
          <w:rFonts w:ascii="Arial" w:hAnsi="Arial" w:cs="Arial"/>
        </w:rPr>
        <w:t>.</w:t>
      </w:r>
      <w:r w:rsidRPr="00206397">
        <w:rPr>
          <w:rFonts w:ascii="Arial" w:hAnsi="Arial" w:cs="Arial"/>
        </w:rPr>
        <w:t xml:space="preserve"> </w:t>
      </w:r>
    </w:p>
    <w:p w14:paraId="75F3991F" w14:textId="7E11E402" w:rsidR="00FB7B02" w:rsidRPr="00206397" w:rsidRDefault="00FB7B02" w:rsidP="00FB7B02">
      <w:pPr>
        <w:pStyle w:val="ListParagraph"/>
        <w:numPr>
          <w:ilvl w:val="0"/>
          <w:numId w:val="33"/>
        </w:numPr>
        <w:spacing w:before="0" w:line="276" w:lineRule="auto"/>
        <w:ind w:left="1560"/>
        <w:rPr>
          <w:rFonts w:ascii="Arial" w:hAnsi="Arial" w:cs="Arial"/>
        </w:rPr>
      </w:pPr>
      <w:r w:rsidRPr="00206397">
        <w:rPr>
          <w:rFonts w:ascii="Arial" w:hAnsi="Arial" w:cs="Arial"/>
        </w:rPr>
        <w:t>Im</w:t>
      </w:r>
      <w:r>
        <w:rPr>
          <w:rFonts w:ascii="Arial" w:hAnsi="Arial" w:cs="Arial"/>
        </w:rPr>
        <w:t xml:space="preserve">prove the resilience of the </w:t>
      </w:r>
      <w:r w:rsidR="00AE3EEA">
        <w:rPr>
          <w:rFonts w:ascii="Arial" w:hAnsi="Arial" w:cs="Arial"/>
        </w:rPr>
        <w:t>ICB</w:t>
      </w:r>
      <w:r>
        <w:rPr>
          <w:rFonts w:ascii="Arial" w:hAnsi="Arial" w:cs="Arial"/>
        </w:rPr>
        <w:t xml:space="preserve"> </w:t>
      </w:r>
      <w:r w:rsidRPr="00206397">
        <w:rPr>
          <w:rFonts w:ascii="Arial" w:hAnsi="Arial" w:cs="Arial"/>
        </w:rPr>
        <w:t>infrastructure to reduce the likelihood of disruption</w:t>
      </w:r>
      <w:r w:rsidR="0003050F">
        <w:rPr>
          <w:rFonts w:ascii="Arial" w:hAnsi="Arial" w:cs="Arial"/>
        </w:rPr>
        <w:t>.</w:t>
      </w:r>
    </w:p>
    <w:p w14:paraId="1D463E97" w14:textId="77777777" w:rsidR="00FB7B02" w:rsidRPr="00734E14" w:rsidRDefault="00FB7B02" w:rsidP="00FB7B02">
      <w:pPr>
        <w:pStyle w:val="ListParagraph"/>
        <w:numPr>
          <w:ilvl w:val="0"/>
          <w:numId w:val="33"/>
        </w:numPr>
        <w:spacing w:before="0" w:line="276" w:lineRule="auto"/>
        <w:ind w:left="1560"/>
        <w:rPr>
          <w:rFonts w:ascii="Arial" w:hAnsi="Arial" w:cs="Arial"/>
        </w:rPr>
      </w:pPr>
      <w:r w:rsidRPr="00206397">
        <w:rPr>
          <w:rFonts w:ascii="Arial" w:hAnsi="Arial" w:cs="Arial"/>
        </w:rPr>
        <w:t xml:space="preserve">Reduce the operational, </w:t>
      </w:r>
      <w:proofErr w:type="gramStart"/>
      <w:r w:rsidRPr="00206397">
        <w:rPr>
          <w:rFonts w:ascii="Arial" w:hAnsi="Arial" w:cs="Arial"/>
        </w:rPr>
        <w:t>financial</w:t>
      </w:r>
      <w:proofErr w:type="gramEnd"/>
      <w:r w:rsidRPr="00206397">
        <w:rPr>
          <w:rFonts w:ascii="Arial" w:hAnsi="Arial" w:cs="Arial"/>
        </w:rPr>
        <w:t xml:space="preserve"> and reputational impact of any disruption.</w:t>
      </w:r>
    </w:p>
    <w:p w14:paraId="5462DEFE" w14:textId="77777777" w:rsidR="00FB7B02" w:rsidRPr="00FB7B02" w:rsidRDefault="00FB7B02" w:rsidP="00FB7B02"/>
    <w:p w14:paraId="514F77BD" w14:textId="133EC16F" w:rsidR="00691239" w:rsidRDefault="00FB7B02" w:rsidP="00691239">
      <w:pPr>
        <w:pStyle w:val="Heading2"/>
      </w:pPr>
      <w:bookmarkStart w:id="20" w:name="_Toc109986683"/>
      <w:r>
        <w:t>ICB Roles and Responsibilities</w:t>
      </w:r>
      <w:bookmarkEnd w:id="20"/>
    </w:p>
    <w:p w14:paraId="3DE3A347" w14:textId="5B0694B9" w:rsidR="00FB7B02" w:rsidRPr="00AE3EEA" w:rsidRDefault="00FB7B02" w:rsidP="00AE3EEA">
      <w:pPr>
        <w:pStyle w:val="Style1"/>
        <w:rPr>
          <w:b/>
          <w:bCs/>
        </w:rPr>
      </w:pPr>
      <w:bookmarkStart w:id="21" w:name="_Toc68783044"/>
      <w:r w:rsidRPr="00AE3EEA">
        <w:rPr>
          <w:b/>
          <w:bCs/>
        </w:rPr>
        <w:t>Executive Board/Governing Body</w:t>
      </w:r>
      <w:bookmarkEnd w:id="21"/>
    </w:p>
    <w:p w14:paraId="60FBA39F" w14:textId="46A9ECC2" w:rsidR="00FB7B02" w:rsidRPr="004F156B" w:rsidRDefault="00FB7B02" w:rsidP="005367B2">
      <w:pPr>
        <w:pStyle w:val="Style2"/>
        <w:ind w:left="1134"/>
      </w:pPr>
      <w:r w:rsidRPr="004F156B">
        <w:t xml:space="preserve">The </w:t>
      </w:r>
      <w:r w:rsidR="00AE3EEA">
        <w:t>ICB</w:t>
      </w:r>
      <w:r w:rsidRPr="004F156B">
        <w:t xml:space="preserve"> Executive Board/Governing Body are accountable to the public and NHS England for ensuring that a BCM framework is in place to safeguard that in the event of a disruption to services the public continue to receive the best quality and range of services it is reasonably practicable to deliver and that key services are maintained.</w:t>
      </w:r>
    </w:p>
    <w:p w14:paraId="30C0F9E2" w14:textId="16E65E0A" w:rsidR="00FB7B02" w:rsidRPr="00AE3EEA" w:rsidRDefault="00FB7B02" w:rsidP="00AE3EEA">
      <w:pPr>
        <w:pStyle w:val="Style1"/>
        <w:rPr>
          <w:b/>
          <w:bCs/>
        </w:rPr>
      </w:pPr>
      <w:r w:rsidRPr="00AE3EEA">
        <w:rPr>
          <w:b/>
          <w:bCs/>
        </w:rPr>
        <w:t>Chief Executive</w:t>
      </w:r>
    </w:p>
    <w:p w14:paraId="763F14E3" w14:textId="6086EF79" w:rsidR="00FB7B02" w:rsidRPr="004F156B" w:rsidRDefault="00FB7B02" w:rsidP="005367B2">
      <w:pPr>
        <w:pStyle w:val="Style2"/>
        <w:ind w:left="1134"/>
      </w:pPr>
      <w:r w:rsidRPr="004F156B">
        <w:t xml:space="preserve">The </w:t>
      </w:r>
      <w:r w:rsidR="00AE3EEA">
        <w:t>Chief Executive</w:t>
      </w:r>
      <w:r w:rsidRPr="004F156B">
        <w:t xml:space="preserve"> holds the board/governing body level responsibility for ensuring the </w:t>
      </w:r>
      <w:r w:rsidR="00AE3EEA">
        <w:t>ICB</w:t>
      </w:r>
      <w:r w:rsidRPr="004F156B">
        <w:t xml:space="preserve"> meets its statutory duties through the implementation of an effective BCMS</w:t>
      </w:r>
      <w:r>
        <w:t>.</w:t>
      </w:r>
      <w:r w:rsidRPr="004F156B">
        <w:t xml:space="preserve"> They have the ultimate responsibility for the </w:t>
      </w:r>
      <w:r w:rsidR="00AE3EEA">
        <w:t>ICB</w:t>
      </w:r>
      <w:r w:rsidRPr="004F156B">
        <w:t>, and for business delivery in all situations, including responsibility for approving all Business Continuity Priorities and Objectives.</w:t>
      </w:r>
    </w:p>
    <w:p w14:paraId="6D1134BC" w14:textId="1EB25F1B" w:rsidR="00FB7B02" w:rsidRPr="00AE3EEA" w:rsidRDefault="00FB7B02" w:rsidP="00AE3EEA">
      <w:pPr>
        <w:pStyle w:val="Style1"/>
        <w:rPr>
          <w:b/>
          <w:bCs/>
        </w:rPr>
      </w:pPr>
      <w:bookmarkStart w:id="22" w:name="_Toc68783046"/>
      <w:r w:rsidRPr="00AE3EEA">
        <w:rPr>
          <w:b/>
          <w:bCs/>
        </w:rPr>
        <w:t>Emergency Accountable Officer (EAO)</w:t>
      </w:r>
      <w:bookmarkEnd w:id="22"/>
    </w:p>
    <w:p w14:paraId="4820FC45" w14:textId="339DDED5" w:rsidR="00FB7B02" w:rsidRPr="00206397" w:rsidRDefault="00FB7B02" w:rsidP="005367B2">
      <w:pPr>
        <w:pStyle w:val="Style2"/>
        <w:ind w:left="1134"/>
      </w:pPr>
      <w:r w:rsidRPr="00206397">
        <w:t>The Emergenc</w:t>
      </w:r>
      <w:r>
        <w:t>y Accountable Officer</w:t>
      </w:r>
      <w:r w:rsidRPr="00206397">
        <w:t xml:space="preserve"> </w:t>
      </w:r>
      <w:r>
        <w:t>has delegated authority</w:t>
      </w:r>
      <w:r w:rsidRPr="00206397">
        <w:t xml:space="preserve"> for the strategic implementation of major incident and service/business continuity planning. </w:t>
      </w:r>
    </w:p>
    <w:p w14:paraId="347AB32A" w14:textId="60B46E6E" w:rsidR="00FB7B02" w:rsidRPr="00AE3EEA" w:rsidRDefault="00FB7B02" w:rsidP="00AE3EEA">
      <w:pPr>
        <w:pStyle w:val="Style1"/>
        <w:rPr>
          <w:b/>
          <w:bCs/>
        </w:rPr>
      </w:pPr>
      <w:bookmarkStart w:id="23" w:name="_Toc68783047"/>
      <w:r w:rsidRPr="00AE3EEA">
        <w:rPr>
          <w:b/>
          <w:bCs/>
        </w:rPr>
        <w:t>Business Continuity Professional</w:t>
      </w:r>
      <w:bookmarkEnd w:id="23"/>
      <w:r w:rsidRPr="00AE3EEA">
        <w:rPr>
          <w:b/>
          <w:bCs/>
        </w:rPr>
        <w:t xml:space="preserve"> </w:t>
      </w:r>
    </w:p>
    <w:p w14:paraId="623832C4" w14:textId="335AC3A4" w:rsidR="00FB7B02" w:rsidRPr="006A0153" w:rsidRDefault="00FB7B02" w:rsidP="005367B2">
      <w:pPr>
        <w:pStyle w:val="Style2"/>
        <w:ind w:left="1134"/>
      </w:pPr>
      <w:r w:rsidRPr="006A0153">
        <w:t xml:space="preserve">The </w:t>
      </w:r>
      <w:r w:rsidR="00AE3EEA">
        <w:t xml:space="preserve">ICB </w:t>
      </w:r>
      <w:r w:rsidR="00B34DA2" w:rsidRPr="00B34DA2">
        <w:t>Business Continuity &amp; Risk Lead</w:t>
      </w:r>
      <w:r w:rsidR="00B34DA2">
        <w:t xml:space="preserve"> </w:t>
      </w:r>
      <w:r w:rsidRPr="006A0153">
        <w:t xml:space="preserve">is the professional lead for business continuity across mid and south Essex </w:t>
      </w:r>
      <w:r w:rsidR="00AE3EEA">
        <w:t>ICB</w:t>
      </w:r>
      <w:r w:rsidRPr="00A829B2">
        <w:t xml:space="preserve"> </w:t>
      </w:r>
      <w:r w:rsidRPr="006A0153">
        <w:t xml:space="preserve">and will; </w:t>
      </w:r>
    </w:p>
    <w:p w14:paraId="2100613F" w14:textId="7827B635" w:rsidR="00FB7B02" w:rsidRPr="006A0153" w:rsidRDefault="00FB7B02" w:rsidP="005367B2">
      <w:pPr>
        <w:pStyle w:val="ListParagraph"/>
        <w:numPr>
          <w:ilvl w:val="0"/>
          <w:numId w:val="34"/>
        </w:numPr>
        <w:spacing w:before="0" w:line="276" w:lineRule="auto"/>
        <w:ind w:left="1418" w:hanging="284"/>
        <w:rPr>
          <w:rFonts w:ascii="Arial" w:hAnsi="Arial" w:cs="Arial"/>
        </w:rPr>
      </w:pPr>
      <w:r w:rsidRPr="006A0153">
        <w:rPr>
          <w:rFonts w:ascii="Arial" w:hAnsi="Arial" w:cs="Arial"/>
        </w:rPr>
        <w:t xml:space="preserve">Review and develop the BCMS (strategy, </w:t>
      </w:r>
      <w:proofErr w:type="gramStart"/>
      <w:r w:rsidRPr="006A0153">
        <w:rPr>
          <w:rFonts w:ascii="Arial" w:hAnsi="Arial" w:cs="Arial"/>
        </w:rPr>
        <w:t>policies</w:t>
      </w:r>
      <w:proofErr w:type="gramEnd"/>
      <w:r w:rsidRPr="006A0153">
        <w:rPr>
          <w:rFonts w:ascii="Arial" w:hAnsi="Arial" w:cs="Arial"/>
        </w:rPr>
        <w:t xml:space="preserve"> and documents) in line with statutory requirements, standards, best practice and the needs of </w:t>
      </w:r>
      <w:r w:rsidR="00AE3EEA">
        <w:rPr>
          <w:rFonts w:ascii="Arial" w:hAnsi="Arial" w:cs="Arial"/>
        </w:rPr>
        <w:t>ICB</w:t>
      </w:r>
      <w:r w:rsidR="0003050F">
        <w:rPr>
          <w:rFonts w:ascii="Arial" w:hAnsi="Arial" w:cs="Arial"/>
        </w:rPr>
        <w:t>.</w:t>
      </w:r>
    </w:p>
    <w:p w14:paraId="269F71C6" w14:textId="5797A97C" w:rsidR="00FB7B02" w:rsidRPr="006A0153" w:rsidRDefault="00FB7B02" w:rsidP="005367B2">
      <w:pPr>
        <w:pStyle w:val="ListParagraph"/>
        <w:numPr>
          <w:ilvl w:val="0"/>
          <w:numId w:val="34"/>
        </w:numPr>
        <w:spacing w:before="0" w:line="276" w:lineRule="auto"/>
        <w:ind w:left="1418" w:hanging="284"/>
        <w:rPr>
          <w:rFonts w:ascii="Arial" w:hAnsi="Arial" w:cs="Arial"/>
        </w:rPr>
      </w:pPr>
      <w:r w:rsidRPr="006A0153">
        <w:rPr>
          <w:rFonts w:ascii="Arial" w:hAnsi="Arial" w:cs="Arial"/>
        </w:rPr>
        <w:t>Monitor standards and compliance with the policy, through review and audit</w:t>
      </w:r>
      <w:r w:rsidR="0003050F">
        <w:rPr>
          <w:rFonts w:ascii="Arial" w:hAnsi="Arial" w:cs="Arial"/>
        </w:rPr>
        <w:t>.</w:t>
      </w:r>
    </w:p>
    <w:p w14:paraId="4DDC8222" w14:textId="77777777" w:rsidR="00FB7B02" w:rsidRPr="006A0153" w:rsidRDefault="00FB7B02" w:rsidP="005367B2">
      <w:pPr>
        <w:pStyle w:val="ListParagraph"/>
        <w:numPr>
          <w:ilvl w:val="0"/>
          <w:numId w:val="34"/>
        </w:numPr>
        <w:spacing w:before="0" w:line="276" w:lineRule="auto"/>
        <w:ind w:left="1418" w:hanging="284"/>
        <w:rPr>
          <w:rFonts w:ascii="Arial" w:hAnsi="Arial" w:cs="Arial"/>
        </w:rPr>
      </w:pPr>
      <w:r w:rsidRPr="006A0153">
        <w:rPr>
          <w:rFonts w:ascii="Arial" w:hAnsi="Arial" w:cs="Arial"/>
        </w:rPr>
        <w:t xml:space="preserve">Provide support and guidance to Emergency Accountable Officers and Heads of Service. </w:t>
      </w:r>
    </w:p>
    <w:p w14:paraId="1F793DF3" w14:textId="302DD8AF" w:rsidR="00FB7B02" w:rsidRPr="00AE3EEA" w:rsidRDefault="00FB7B02" w:rsidP="00AE3EEA">
      <w:pPr>
        <w:pStyle w:val="Style1"/>
        <w:rPr>
          <w:b/>
          <w:bCs/>
        </w:rPr>
      </w:pPr>
      <w:bookmarkStart w:id="24" w:name="_Toc68783048"/>
      <w:r w:rsidRPr="00AE3EEA">
        <w:rPr>
          <w:b/>
          <w:bCs/>
        </w:rPr>
        <w:t>Heads of Service / Function Leads</w:t>
      </w:r>
      <w:bookmarkEnd w:id="24"/>
      <w:r w:rsidRPr="00AE3EEA">
        <w:rPr>
          <w:b/>
          <w:bCs/>
        </w:rPr>
        <w:t xml:space="preserve">  </w:t>
      </w:r>
    </w:p>
    <w:p w14:paraId="094A66D3" w14:textId="3C103C2D" w:rsidR="00FB7B02" w:rsidRPr="006A0153" w:rsidRDefault="00FB7B02" w:rsidP="005367B2">
      <w:pPr>
        <w:pStyle w:val="Style2"/>
        <w:ind w:left="1134"/>
      </w:pPr>
      <w:r w:rsidRPr="006A0153">
        <w:t xml:space="preserve">The </w:t>
      </w:r>
      <w:r w:rsidR="00AE3EEA">
        <w:t>ICB</w:t>
      </w:r>
      <w:r w:rsidRPr="006A0153">
        <w:t xml:space="preserve"> Head of Service</w:t>
      </w:r>
      <w:r w:rsidR="00B34DA2">
        <w:t xml:space="preserve"> </w:t>
      </w:r>
      <w:r w:rsidRPr="006A0153">
        <w:t>/ Function leads will ensure:</w:t>
      </w:r>
    </w:p>
    <w:p w14:paraId="06577470" w14:textId="4899D670" w:rsidR="00FB7B02" w:rsidRPr="006A0153" w:rsidRDefault="00FB7B02" w:rsidP="005367B2">
      <w:pPr>
        <w:pStyle w:val="ListParagraph"/>
        <w:numPr>
          <w:ilvl w:val="0"/>
          <w:numId w:val="36"/>
        </w:numPr>
        <w:spacing w:before="0" w:line="276" w:lineRule="auto"/>
        <w:ind w:left="1418"/>
        <w:rPr>
          <w:rFonts w:ascii="Arial" w:hAnsi="Arial" w:cs="Arial"/>
        </w:rPr>
      </w:pPr>
      <w:r w:rsidRPr="006A0153">
        <w:rPr>
          <w:rFonts w:ascii="Arial" w:hAnsi="Arial" w:cs="Arial"/>
        </w:rPr>
        <w:t>Communicate the implications of departmental changes that may impact the Business Continuity programme</w:t>
      </w:r>
      <w:r w:rsidR="0003050F">
        <w:rPr>
          <w:rFonts w:ascii="Arial" w:hAnsi="Arial" w:cs="Arial"/>
        </w:rPr>
        <w:t>.</w:t>
      </w:r>
    </w:p>
    <w:p w14:paraId="641AA09C" w14:textId="37F7CFE4" w:rsidR="00FB7B02" w:rsidRPr="006A0153" w:rsidRDefault="00FB7B02" w:rsidP="005367B2">
      <w:pPr>
        <w:pStyle w:val="ListParagraph"/>
        <w:numPr>
          <w:ilvl w:val="0"/>
          <w:numId w:val="36"/>
        </w:numPr>
        <w:spacing w:before="0" w:line="276" w:lineRule="auto"/>
        <w:ind w:left="1418"/>
        <w:rPr>
          <w:rFonts w:ascii="Arial" w:hAnsi="Arial" w:cs="Arial"/>
        </w:rPr>
      </w:pPr>
      <w:r w:rsidRPr="006A0153">
        <w:rPr>
          <w:rFonts w:ascii="Arial" w:hAnsi="Arial" w:cs="Arial"/>
        </w:rPr>
        <w:t>Collect information for the BIA</w:t>
      </w:r>
      <w:r w:rsidR="0003050F">
        <w:rPr>
          <w:rFonts w:ascii="Arial" w:hAnsi="Arial" w:cs="Arial"/>
        </w:rPr>
        <w:t>.</w:t>
      </w:r>
    </w:p>
    <w:p w14:paraId="6C907C27" w14:textId="65E914C2" w:rsidR="00FB7B02" w:rsidRPr="006A0153" w:rsidRDefault="00FB7B02" w:rsidP="005367B2">
      <w:pPr>
        <w:pStyle w:val="ListParagraph"/>
        <w:numPr>
          <w:ilvl w:val="0"/>
          <w:numId w:val="36"/>
        </w:numPr>
        <w:spacing w:before="0" w:line="276" w:lineRule="auto"/>
        <w:ind w:left="1418"/>
        <w:rPr>
          <w:rFonts w:ascii="Arial" w:hAnsi="Arial" w:cs="Arial"/>
        </w:rPr>
      </w:pPr>
      <w:r w:rsidRPr="006A0153">
        <w:rPr>
          <w:rFonts w:ascii="Arial" w:hAnsi="Arial" w:cs="Arial"/>
        </w:rPr>
        <w:t>Develop, implement, and maintain departmental plans on behalf of the plan owner</w:t>
      </w:r>
      <w:r w:rsidR="0003050F">
        <w:rPr>
          <w:rFonts w:ascii="Arial" w:hAnsi="Arial" w:cs="Arial"/>
        </w:rPr>
        <w:t>.</w:t>
      </w:r>
    </w:p>
    <w:p w14:paraId="7DF7CB31" w14:textId="3E540AB5" w:rsidR="00FB7B02" w:rsidRPr="006A0153" w:rsidRDefault="00FB7B02" w:rsidP="005367B2">
      <w:pPr>
        <w:pStyle w:val="ListParagraph"/>
        <w:numPr>
          <w:ilvl w:val="0"/>
          <w:numId w:val="36"/>
        </w:numPr>
        <w:spacing w:before="0" w:line="276" w:lineRule="auto"/>
        <w:ind w:left="1418"/>
        <w:rPr>
          <w:rFonts w:ascii="Arial" w:hAnsi="Arial" w:cs="Arial"/>
        </w:rPr>
      </w:pPr>
      <w:r w:rsidRPr="006A0153">
        <w:rPr>
          <w:rFonts w:ascii="Arial" w:hAnsi="Arial" w:cs="Arial"/>
        </w:rPr>
        <w:t>Conduct and participate in exercises</w:t>
      </w:r>
      <w:r w:rsidR="00AE3EEA">
        <w:rPr>
          <w:rFonts w:ascii="Arial" w:hAnsi="Arial" w:cs="Arial"/>
        </w:rPr>
        <w:t>.</w:t>
      </w:r>
    </w:p>
    <w:p w14:paraId="263B0DB7" w14:textId="62E6C70A" w:rsidR="00FB7B02" w:rsidRPr="00AE3EEA" w:rsidRDefault="00FB7B02" w:rsidP="00AE3EEA">
      <w:pPr>
        <w:pStyle w:val="Style1"/>
        <w:rPr>
          <w:b/>
          <w:bCs/>
        </w:rPr>
      </w:pPr>
      <w:bookmarkStart w:id="25" w:name="_Toc68783049"/>
      <w:r w:rsidRPr="00AE3EEA">
        <w:rPr>
          <w:b/>
          <w:bCs/>
        </w:rPr>
        <w:t>Business Continuity Plan Owner</w:t>
      </w:r>
      <w:bookmarkEnd w:id="25"/>
      <w:r w:rsidRPr="00AE3EEA">
        <w:rPr>
          <w:b/>
          <w:bCs/>
        </w:rPr>
        <w:t xml:space="preserve"> </w:t>
      </w:r>
    </w:p>
    <w:p w14:paraId="4289E326" w14:textId="141786A3" w:rsidR="00FB7B02" w:rsidRPr="006A0153" w:rsidRDefault="00FB7B02" w:rsidP="005367B2">
      <w:pPr>
        <w:pStyle w:val="Style2"/>
        <w:ind w:left="1134"/>
      </w:pPr>
      <w:r w:rsidRPr="006A0153">
        <w:t xml:space="preserve">Ensure that the Business Continuity Plan adequately reflects the organisations business continuity capability. Within the mid and south Essex </w:t>
      </w:r>
      <w:r w:rsidR="00AE3EEA">
        <w:t>ICB</w:t>
      </w:r>
      <w:r w:rsidRPr="00A829B2">
        <w:t xml:space="preserve"> </w:t>
      </w:r>
      <w:r w:rsidRPr="006A0153">
        <w:t>this will be the Director of the service and they will ensure the plan is fit for purpose and need to sign the plan off before it can become final.</w:t>
      </w:r>
    </w:p>
    <w:p w14:paraId="3EDBEF16" w14:textId="1B87D6B0" w:rsidR="00FB7B02" w:rsidRPr="00AE3EEA" w:rsidRDefault="00CE4D22" w:rsidP="00AE3EEA">
      <w:pPr>
        <w:pStyle w:val="Style1"/>
        <w:rPr>
          <w:b/>
          <w:bCs/>
        </w:rPr>
      </w:pPr>
      <w:bookmarkStart w:id="26" w:name="_Toc68783050"/>
      <w:r w:rsidRPr="00AE3EEA">
        <w:rPr>
          <w:b/>
          <w:bCs/>
        </w:rPr>
        <w:t xml:space="preserve">ICB </w:t>
      </w:r>
      <w:r w:rsidR="00FB7B02" w:rsidRPr="00AE3EEA">
        <w:rPr>
          <w:b/>
          <w:bCs/>
        </w:rPr>
        <w:t>Executive Lead for Procurement/Contracting</w:t>
      </w:r>
      <w:bookmarkEnd w:id="26"/>
    </w:p>
    <w:p w14:paraId="1670075F" w14:textId="06B4C3F7" w:rsidR="00FB7B02" w:rsidRPr="006A0153" w:rsidRDefault="00FB7B02" w:rsidP="005367B2">
      <w:pPr>
        <w:pStyle w:val="Style2"/>
        <w:ind w:left="1134"/>
      </w:pPr>
      <w:r w:rsidRPr="006A0153">
        <w:t xml:space="preserve">The </w:t>
      </w:r>
      <w:r w:rsidR="00AE3EEA">
        <w:t>ICB</w:t>
      </w:r>
      <w:r w:rsidRPr="006A0153">
        <w:t xml:space="preserve"> lead for </w:t>
      </w:r>
      <w:bookmarkStart w:id="27" w:name="_Hlk44667341"/>
      <w:r w:rsidRPr="006A0153">
        <w:t xml:space="preserve">procurement/contracting </w:t>
      </w:r>
      <w:bookmarkEnd w:id="27"/>
      <w:r w:rsidRPr="006A0153">
        <w:t xml:space="preserve">is responsible for ensuring that suppliers and contractors have robust Business Continuity Plans in place to ensure they can meet their contractual obligations. For any significant contracts the </w:t>
      </w:r>
      <w:r w:rsidR="00AE3EEA">
        <w:t>ICB</w:t>
      </w:r>
      <w:r w:rsidRPr="006A0153">
        <w:t xml:space="preserve"> lead for procurement/contracting will forward the contractors and suppliers Business Continuity Plans to the mid and south Essex </w:t>
      </w:r>
      <w:r w:rsidR="00AE3EEA">
        <w:t>ICB</w:t>
      </w:r>
      <w:r w:rsidRPr="00A829B2">
        <w:t xml:space="preserve"> </w:t>
      </w:r>
      <w:r w:rsidRPr="006A0153">
        <w:t>Emergency Planning Team, who will review the plans against the below standards and provide feedback and sign post the contractors and suppliers to the NHS England and NHS Improvement Business Continuity Toolkit.</w:t>
      </w:r>
    </w:p>
    <w:p w14:paraId="62D77BF6" w14:textId="3532BD3B" w:rsidR="00FB7B02" w:rsidRPr="006A0153" w:rsidRDefault="00FB7B02" w:rsidP="00CE4D22">
      <w:pPr>
        <w:pStyle w:val="ListParagraph"/>
        <w:numPr>
          <w:ilvl w:val="0"/>
          <w:numId w:val="35"/>
        </w:numPr>
        <w:spacing w:before="0" w:line="276" w:lineRule="auto"/>
        <w:ind w:left="1418"/>
        <w:rPr>
          <w:rFonts w:ascii="Arial" w:hAnsi="Arial" w:cs="Arial"/>
        </w:rPr>
      </w:pPr>
      <w:r w:rsidRPr="006A0153">
        <w:rPr>
          <w:rFonts w:ascii="Arial" w:hAnsi="Arial" w:cs="Arial"/>
        </w:rPr>
        <w:t>Emergency Preparedness, Chapter 6 Business Continuity Management</w:t>
      </w:r>
      <w:r w:rsidR="0003050F">
        <w:rPr>
          <w:rFonts w:ascii="Arial" w:hAnsi="Arial" w:cs="Arial"/>
        </w:rPr>
        <w:t>.</w:t>
      </w:r>
      <w:r w:rsidRPr="006A0153">
        <w:rPr>
          <w:rFonts w:ascii="Arial" w:hAnsi="Arial" w:cs="Arial"/>
        </w:rPr>
        <w:t xml:space="preserve"> </w:t>
      </w:r>
    </w:p>
    <w:p w14:paraId="7FBB6BE6" w14:textId="773E89A0" w:rsidR="00FB7B02" w:rsidRPr="006A0153" w:rsidRDefault="00FB7B02" w:rsidP="00CE4D22">
      <w:pPr>
        <w:pStyle w:val="ListParagraph"/>
        <w:numPr>
          <w:ilvl w:val="0"/>
          <w:numId w:val="35"/>
        </w:numPr>
        <w:spacing w:before="0" w:line="276" w:lineRule="auto"/>
        <w:ind w:left="1418"/>
        <w:rPr>
          <w:rFonts w:ascii="Arial" w:hAnsi="Arial" w:cs="Arial"/>
        </w:rPr>
      </w:pPr>
      <w:r w:rsidRPr="006A0153">
        <w:rPr>
          <w:rFonts w:ascii="Arial" w:hAnsi="Arial" w:cs="Arial"/>
        </w:rPr>
        <w:t>Business Continuity Institute Good Practice Guidelines</w:t>
      </w:r>
      <w:r w:rsidR="0003050F">
        <w:rPr>
          <w:rFonts w:ascii="Arial" w:hAnsi="Arial" w:cs="Arial"/>
        </w:rPr>
        <w:t>.</w:t>
      </w:r>
      <w:r w:rsidRPr="006A0153">
        <w:rPr>
          <w:rFonts w:ascii="Arial" w:hAnsi="Arial" w:cs="Arial"/>
        </w:rPr>
        <w:t xml:space="preserve"> </w:t>
      </w:r>
    </w:p>
    <w:p w14:paraId="54274719" w14:textId="78C9F811" w:rsidR="00FB7B02" w:rsidRPr="006A0153" w:rsidRDefault="00FB7B02" w:rsidP="00CE4D22">
      <w:pPr>
        <w:pStyle w:val="ListParagraph"/>
        <w:numPr>
          <w:ilvl w:val="0"/>
          <w:numId w:val="35"/>
        </w:numPr>
        <w:spacing w:before="0" w:line="276" w:lineRule="auto"/>
        <w:ind w:left="1418"/>
        <w:rPr>
          <w:rFonts w:ascii="Arial" w:hAnsi="Arial" w:cs="Arial"/>
        </w:rPr>
      </w:pPr>
      <w:r w:rsidRPr="006A0153">
        <w:rPr>
          <w:rFonts w:ascii="Arial" w:hAnsi="Arial" w:cs="Arial"/>
        </w:rPr>
        <w:t>NHS England Core Standards for EPRR</w:t>
      </w:r>
      <w:r w:rsidR="0003050F">
        <w:rPr>
          <w:rFonts w:ascii="Arial" w:hAnsi="Arial" w:cs="Arial"/>
        </w:rPr>
        <w:t>.</w:t>
      </w:r>
      <w:r w:rsidRPr="006A0153">
        <w:rPr>
          <w:rFonts w:ascii="Arial" w:hAnsi="Arial" w:cs="Arial"/>
        </w:rPr>
        <w:t xml:space="preserve"> </w:t>
      </w:r>
    </w:p>
    <w:p w14:paraId="01DF5D55" w14:textId="5FCE897C" w:rsidR="00FB7B02" w:rsidRPr="006A0153" w:rsidRDefault="00FB7B02" w:rsidP="00CE4D22">
      <w:pPr>
        <w:pStyle w:val="ListParagraph"/>
        <w:numPr>
          <w:ilvl w:val="0"/>
          <w:numId w:val="35"/>
        </w:numPr>
        <w:spacing w:before="0" w:line="276" w:lineRule="auto"/>
        <w:ind w:left="1418"/>
        <w:rPr>
          <w:rFonts w:ascii="Arial" w:hAnsi="Arial" w:cs="Arial"/>
        </w:rPr>
      </w:pPr>
      <w:r w:rsidRPr="006A0153">
        <w:rPr>
          <w:rFonts w:ascii="Arial" w:hAnsi="Arial" w:cs="Arial"/>
        </w:rPr>
        <w:t>NHS England Business Continuity Toolkit</w:t>
      </w:r>
      <w:r w:rsidR="00AE3EEA">
        <w:rPr>
          <w:rFonts w:ascii="Arial" w:hAnsi="Arial" w:cs="Arial"/>
        </w:rPr>
        <w:t>.</w:t>
      </w:r>
    </w:p>
    <w:p w14:paraId="71DA9F4A" w14:textId="26A85A84" w:rsidR="00691239" w:rsidRDefault="00974F3F" w:rsidP="00691239">
      <w:pPr>
        <w:pStyle w:val="Heading2"/>
      </w:pPr>
      <w:bookmarkStart w:id="28" w:name="_Toc109986684"/>
      <w:r>
        <w:t>Risk Management Strategy</w:t>
      </w:r>
      <w:bookmarkEnd w:id="28"/>
    </w:p>
    <w:p w14:paraId="4CFA810D" w14:textId="4DD2517A" w:rsidR="00974F3F" w:rsidRDefault="00974F3F" w:rsidP="00974F3F">
      <w:pPr>
        <w:pStyle w:val="Style1"/>
      </w:pPr>
      <w:r w:rsidRPr="00974F3F">
        <w:t xml:space="preserve">In implementing an effective BCMS mid and south Essex </w:t>
      </w:r>
      <w:r w:rsidR="00AE3EEA">
        <w:t>ICB</w:t>
      </w:r>
      <w:r w:rsidRPr="00974F3F">
        <w:t xml:space="preserve"> will ensure that business continuity processes are integrated within the Risk Management Strategy allowing consistent risk identification, assessment, </w:t>
      </w:r>
      <w:proofErr w:type="gramStart"/>
      <w:r w:rsidRPr="00974F3F">
        <w:t>mitigation</w:t>
      </w:r>
      <w:proofErr w:type="gramEnd"/>
      <w:r w:rsidRPr="00974F3F">
        <w:t xml:space="preserve"> and escalation to </w:t>
      </w:r>
      <w:r w:rsidR="00AE3EEA">
        <w:t>the ICB</w:t>
      </w:r>
      <w:r w:rsidRPr="00974F3F">
        <w:t xml:space="preserve"> Executive Boards/Governing Body as follows (Figure 1)</w:t>
      </w:r>
      <w:r>
        <w:t>.</w:t>
      </w:r>
    </w:p>
    <w:p w14:paraId="052068CC" w14:textId="7636ADDC" w:rsidR="00735ACD" w:rsidRDefault="00735ACD" w:rsidP="00735ACD">
      <w:pPr>
        <w:pStyle w:val="Heading2"/>
        <w:numPr>
          <w:ilvl w:val="0"/>
          <w:numId w:val="0"/>
        </w:numPr>
        <w:ind w:left="1134"/>
      </w:pPr>
    </w:p>
    <w:p w14:paraId="2AB8BAB9" w14:textId="77777777" w:rsidR="00AE3EEA" w:rsidRPr="00AE3EEA" w:rsidRDefault="00AE3EEA" w:rsidP="00AE3EEA"/>
    <w:p w14:paraId="5574AA5F" w14:textId="188C87D2" w:rsidR="00735ACD" w:rsidRDefault="00735ACD" w:rsidP="00735ACD"/>
    <w:p w14:paraId="6243363D" w14:textId="4784AFC8" w:rsidR="00AE3EEA" w:rsidRDefault="00AE3EEA" w:rsidP="00735ACD"/>
    <w:p w14:paraId="48585B88" w14:textId="00BC3C03" w:rsidR="00AE3EEA" w:rsidRDefault="00AE3EEA" w:rsidP="00735ACD"/>
    <w:p w14:paraId="5056FD21" w14:textId="77777777" w:rsidR="00AE3EEA" w:rsidRDefault="00AE3EEA" w:rsidP="00735ACD"/>
    <w:p w14:paraId="0837130B" w14:textId="77777777" w:rsidR="00735ACD" w:rsidRPr="00735ACD" w:rsidRDefault="00735ACD" w:rsidP="00735ACD"/>
    <w:p w14:paraId="3806FB5F" w14:textId="49DF33BC" w:rsidR="00974F3F" w:rsidRDefault="00974F3F" w:rsidP="00974F3F">
      <w:pPr>
        <w:pStyle w:val="Style1"/>
        <w:rPr>
          <w:b/>
          <w:bCs/>
        </w:rPr>
      </w:pPr>
      <w:r w:rsidRPr="00974F3F">
        <w:rPr>
          <w:b/>
          <w:bCs/>
        </w:rPr>
        <w:t xml:space="preserve">Risk Management Strategy </w:t>
      </w:r>
      <w:r w:rsidR="00E93AF4">
        <w:rPr>
          <w:b/>
          <w:bCs/>
        </w:rPr>
        <w:t>– Figure 1</w:t>
      </w:r>
    </w:p>
    <w:p w14:paraId="4135ECE6" w14:textId="18114944" w:rsidR="00974F3F" w:rsidRDefault="00974F3F" w:rsidP="00612B98">
      <w:r>
        <w:tab/>
      </w:r>
      <w:r>
        <w:rPr>
          <w:noProof/>
          <w:color w:val="FF0000"/>
          <w:lang w:eastAsia="en-GB"/>
        </w:rPr>
        <mc:AlternateContent>
          <mc:Choice Requires="wps">
            <w:drawing>
              <wp:anchor distT="0" distB="0" distL="114300" distR="114300" simplePos="0" relativeHeight="251661312" behindDoc="0" locked="0" layoutInCell="1" allowOverlap="1" wp14:anchorId="581A71FE" wp14:editId="4AEDFB57">
                <wp:simplePos x="0" y="0"/>
                <wp:positionH relativeFrom="column">
                  <wp:posOffset>2057400</wp:posOffset>
                </wp:positionH>
                <wp:positionV relativeFrom="paragraph">
                  <wp:posOffset>55245</wp:posOffset>
                </wp:positionV>
                <wp:extent cx="1047750" cy="5619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04775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6975E3" w14:textId="635AA938" w:rsidR="00B34DA2" w:rsidRPr="00974F3F" w:rsidRDefault="00B34DA2" w:rsidP="00974F3F">
                            <w:pPr>
                              <w:pStyle w:val="NoSpacing"/>
                              <w:jc w:val="center"/>
                              <w:rPr>
                                <w:rStyle w:val="NoSpacingChar"/>
                                <w:b/>
                                <w:bCs/>
                                <w:color w:val="FFFFFF" w:themeColor="background1"/>
                                <w:sz w:val="20"/>
                                <w:szCs w:val="20"/>
                              </w:rPr>
                            </w:pPr>
                            <w:r w:rsidRPr="00974F3F">
                              <w:rPr>
                                <w:rStyle w:val="NoSpacingChar"/>
                                <w:b/>
                                <w:bCs/>
                                <w:color w:val="FFFFFF" w:themeColor="background1"/>
                                <w:sz w:val="20"/>
                                <w:szCs w:val="20"/>
                              </w:rPr>
                              <w:t>Internal</w:t>
                            </w:r>
                          </w:p>
                          <w:p w14:paraId="465A4733" w14:textId="5409B4C9" w:rsidR="00B34DA2" w:rsidRPr="00974F3F" w:rsidRDefault="00B34DA2" w:rsidP="00974F3F">
                            <w:pPr>
                              <w:pStyle w:val="NoSpacing"/>
                              <w:jc w:val="center"/>
                              <w:rPr>
                                <w:b/>
                                <w:bCs/>
                                <w:sz w:val="20"/>
                                <w:szCs w:val="20"/>
                              </w:rPr>
                            </w:pPr>
                            <w:r w:rsidRPr="00974F3F">
                              <w:rPr>
                                <w:b/>
                                <w:bCs/>
                                <w:sz w:val="20"/>
                                <w:szCs w:val="20"/>
                              </w:rPr>
                              <w:t>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A71FE" id="Rectangle 32" o:spid="_x0000_s1026" style="position:absolute;left:0;text-align:left;margin-left:162pt;margin-top:4.35pt;width:8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" fillcolor="#003087 [3204]" strokecolor="#001743 [1604]" strokeweight="1pt">
                <v:textbox>
                  <w:txbxContent>
                    <w:p w14:paraId="136975E3" w14:textId="635AA938" w:rsidR="00B34DA2" w:rsidRPr="00974F3F" w:rsidRDefault="00B34DA2" w:rsidP="00974F3F">
                      <w:pPr>
                        <w:pStyle w:val="NoSpacing"/>
                        <w:jc w:val="center"/>
                        <w:rPr>
                          <w:rStyle w:val="NoSpacingChar"/>
                          <w:b/>
                          <w:bCs/>
                          <w:color w:val="FFFFFF" w:themeColor="background1"/>
                          <w:sz w:val="20"/>
                          <w:szCs w:val="20"/>
                        </w:rPr>
                      </w:pPr>
                      <w:r w:rsidRPr="00974F3F">
                        <w:rPr>
                          <w:rStyle w:val="NoSpacingChar"/>
                          <w:b/>
                          <w:bCs/>
                          <w:color w:val="FFFFFF" w:themeColor="background1"/>
                          <w:sz w:val="20"/>
                          <w:szCs w:val="20"/>
                        </w:rPr>
                        <w:t>Internal</w:t>
                      </w:r>
                    </w:p>
                    <w:p w14:paraId="465A4733" w14:textId="5409B4C9" w:rsidR="00B34DA2" w:rsidRPr="00974F3F" w:rsidRDefault="00B34DA2" w:rsidP="00974F3F">
                      <w:pPr>
                        <w:pStyle w:val="NoSpacing"/>
                        <w:jc w:val="center"/>
                        <w:rPr>
                          <w:b/>
                          <w:bCs/>
                          <w:sz w:val="20"/>
                          <w:szCs w:val="20"/>
                        </w:rPr>
                      </w:pPr>
                      <w:r w:rsidRPr="00974F3F">
                        <w:rPr>
                          <w:b/>
                          <w:bCs/>
                          <w:sz w:val="20"/>
                          <w:szCs w:val="20"/>
                        </w:rPr>
                        <w:t>Risks</w:t>
                      </w:r>
                    </w:p>
                  </w:txbxContent>
                </v:textbox>
              </v:rect>
            </w:pict>
          </mc:Fallback>
        </mc:AlternateContent>
      </w:r>
      <w:r>
        <w:rPr>
          <w:noProof/>
          <w:color w:val="FF0000"/>
          <w:lang w:eastAsia="en-GB"/>
        </w:rPr>
        <mc:AlternateContent>
          <mc:Choice Requires="wps">
            <w:drawing>
              <wp:anchor distT="0" distB="0" distL="114300" distR="114300" simplePos="0" relativeHeight="251659264" behindDoc="0" locked="0" layoutInCell="1" allowOverlap="1" wp14:anchorId="1F5DB671" wp14:editId="1050C0C5">
                <wp:simplePos x="0" y="0"/>
                <wp:positionH relativeFrom="column">
                  <wp:posOffset>209550</wp:posOffset>
                </wp:positionH>
                <wp:positionV relativeFrom="paragraph">
                  <wp:posOffset>83820</wp:posOffset>
                </wp:positionV>
                <wp:extent cx="1047750" cy="5619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04775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27E0CB" w14:textId="731B6D27" w:rsidR="00B34DA2" w:rsidRPr="00A013B1" w:rsidRDefault="00B34DA2" w:rsidP="00974F3F">
                            <w:pPr>
                              <w:ind w:left="0"/>
                              <w:jc w:val="center"/>
                              <w:rPr>
                                <w:b/>
                                <w:color w:val="FFFFFF" w:themeColor="background1"/>
                                <w:sz w:val="20"/>
                                <w:szCs w:val="20"/>
                              </w:rPr>
                            </w:pPr>
                            <w:r w:rsidRPr="00974F3F">
                              <w:rPr>
                                <w:rStyle w:val="NoSpacingChar"/>
                                <w:b/>
                                <w:bCs/>
                                <w:color w:val="FFFFFF" w:themeColor="background1"/>
                                <w:sz w:val="20"/>
                                <w:szCs w:val="20"/>
                              </w:rPr>
                              <w:t>E</w:t>
                            </w:r>
                            <w:r w:rsidRPr="00974F3F">
                              <w:rPr>
                                <w:b/>
                                <w:bCs/>
                                <w:color w:val="FFFFFF" w:themeColor="background1"/>
                                <w:sz w:val="20"/>
                                <w:szCs w:val="20"/>
                              </w:rPr>
                              <w:t>x</w:t>
                            </w:r>
                            <w:r>
                              <w:rPr>
                                <w:b/>
                                <w:color w:val="FFFFFF" w:themeColor="background1"/>
                                <w:sz w:val="20"/>
                                <w:szCs w:val="20"/>
                              </w:rPr>
                              <w:t>ternal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DB671" id="Rectangle 31" o:spid="_x0000_s1027" style="position:absolute;left:0;text-align:left;margin-left:16.5pt;margin-top:6.6pt;width:8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" fillcolor="#003087 [3204]" strokecolor="#001743 [1604]" strokeweight="1pt">
                <v:textbox>
                  <w:txbxContent>
                    <w:p w14:paraId="4127E0CB" w14:textId="731B6D27" w:rsidR="00B34DA2" w:rsidRPr="00A013B1" w:rsidRDefault="00B34DA2" w:rsidP="00974F3F">
                      <w:pPr>
                        <w:ind w:left="0"/>
                        <w:jc w:val="center"/>
                        <w:rPr>
                          <w:b/>
                          <w:color w:val="FFFFFF" w:themeColor="background1"/>
                          <w:sz w:val="20"/>
                          <w:szCs w:val="20"/>
                        </w:rPr>
                      </w:pPr>
                      <w:r w:rsidRPr="00974F3F">
                        <w:rPr>
                          <w:rStyle w:val="NoSpacingChar"/>
                          <w:b/>
                          <w:bCs/>
                          <w:color w:val="FFFFFF" w:themeColor="background1"/>
                          <w:sz w:val="20"/>
                          <w:szCs w:val="20"/>
                        </w:rPr>
                        <w:t>E</w:t>
                      </w:r>
                      <w:r w:rsidRPr="00974F3F">
                        <w:rPr>
                          <w:b/>
                          <w:bCs/>
                          <w:color w:val="FFFFFF" w:themeColor="background1"/>
                          <w:sz w:val="20"/>
                          <w:szCs w:val="20"/>
                        </w:rPr>
                        <w:t>x</w:t>
                      </w:r>
                      <w:r>
                        <w:rPr>
                          <w:b/>
                          <w:color w:val="FFFFFF" w:themeColor="background1"/>
                          <w:sz w:val="20"/>
                          <w:szCs w:val="20"/>
                        </w:rPr>
                        <w:t>ternal Risks</w:t>
                      </w:r>
                    </w:p>
                  </w:txbxContent>
                </v:textbox>
              </v:rect>
            </w:pict>
          </mc:Fallback>
        </mc:AlternateContent>
      </w:r>
    </w:p>
    <w:p w14:paraId="71CB1262" w14:textId="77777777" w:rsidR="00612B98" w:rsidRDefault="00612B98" w:rsidP="00974F3F"/>
    <w:p w14:paraId="3E7D2902" w14:textId="045952D3" w:rsidR="00974F3F" w:rsidRDefault="00735ACD" w:rsidP="00974F3F">
      <w:r>
        <w:rPr>
          <w:noProof/>
          <w:color w:val="FF0000"/>
          <w:lang w:eastAsia="en-GB"/>
        </w:rPr>
        <mc:AlternateContent>
          <mc:Choice Requires="wps">
            <w:drawing>
              <wp:anchor distT="0" distB="0" distL="114300" distR="114300" simplePos="0" relativeHeight="251677696" behindDoc="0" locked="0" layoutInCell="1" allowOverlap="1" wp14:anchorId="4CFD01D8" wp14:editId="3B8490EA">
                <wp:simplePos x="0" y="0"/>
                <wp:positionH relativeFrom="column">
                  <wp:posOffset>523875</wp:posOffset>
                </wp:positionH>
                <wp:positionV relativeFrom="paragraph">
                  <wp:posOffset>99060</wp:posOffset>
                </wp:positionV>
                <wp:extent cx="45719" cy="1200150"/>
                <wp:effectExtent l="38100" t="0" r="69215" b="57150"/>
                <wp:wrapNone/>
                <wp:docPr id="43" name="Straight Arrow Connector 43"/>
                <wp:cNvGraphicFramePr/>
                <a:graphic xmlns:a="http://schemas.openxmlformats.org/drawingml/2006/main">
                  <a:graphicData uri="http://schemas.microsoft.com/office/word/2010/wordprocessingShape">
                    <wps:wsp>
                      <wps:cNvCnPr/>
                      <wps:spPr>
                        <a:xfrm>
                          <a:off x="0" y="0"/>
                          <a:ext cx="45719" cy="1200150"/>
                        </a:xfrm>
                        <a:prstGeom prst="straightConnector1">
                          <a:avLst/>
                        </a:prstGeom>
                        <a:ln w="19050" cmpd="sn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E63F2C" id="_x0000_t32" coordsize="21600,21600" o:spt="32" o:oned="t" path="m,l21600,21600e" filled="f">
                <v:path arrowok="t" fillok="f" o:connecttype="none"/>
                <o:lock v:ext="edit" shapetype="t"/>
              </v:shapetype>
              <v:shape id="Straight Arrow Connector 43" o:spid="_x0000_s1026" type="#_x0000_t32" style="position:absolute;margin-left:41.25pt;margin-top:7.8pt;width:3.6pt;height: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" strokecolor="#003087 [3204]" strokeweight="1.5pt">
                <v:stroke endarrow="open" joinstyle="miter"/>
              </v:shape>
            </w:pict>
          </mc:Fallback>
        </mc:AlternateContent>
      </w:r>
      <w:r>
        <w:rPr>
          <w:noProof/>
          <w:color w:val="FF0000"/>
          <w:lang w:eastAsia="en-GB"/>
        </w:rPr>
        <mc:AlternateContent>
          <mc:Choice Requires="wps">
            <w:drawing>
              <wp:anchor distT="0" distB="0" distL="114300" distR="114300" simplePos="0" relativeHeight="251679744" behindDoc="0" locked="0" layoutInCell="1" allowOverlap="1" wp14:anchorId="7E167452" wp14:editId="0FDC2278">
                <wp:simplePos x="0" y="0"/>
                <wp:positionH relativeFrom="column">
                  <wp:posOffset>2552700</wp:posOffset>
                </wp:positionH>
                <wp:positionV relativeFrom="paragraph">
                  <wp:posOffset>89535</wp:posOffset>
                </wp:positionV>
                <wp:extent cx="45719" cy="352425"/>
                <wp:effectExtent l="38100" t="0" r="88265" b="66675"/>
                <wp:wrapNone/>
                <wp:docPr id="44" name="Straight Arrow Connector 44"/>
                <wp:cNvGraphicFramePr/>
                <a:graphic xmlns:a="http://schemas.openxmlformats.org/drawingml/2006/main">
                  <a:graphicData uri="http://schemas.microsoft.com/office/word/2010/wordprocessingShape">
                    <wps:wsp>
                      <wps:cNvCnPr/>
                      <wps:spPr>
                        <a:xfrm>
                          <a:off x="0" y="0"/>
                          <a:ext cx="45719" cy="352425"/>
                        </a:xfrm>
                        <a:prstGeom prst="straightConnector1">
                          <a:avLst/>
                        </a:prstGeom>
                        <a:ln w="19050" cmpd="sn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75AA63" id="Straight Arrow Connector 44" o:spid="_x0000_s1026" type="#_x0000_t32" style="position:absolute;margin-left:201pt;margin-top:7.05pt;width:3.6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" strokecolor="#003087 [3204]" strokeweight="1.5pt">
                <v:stroke endarrow="open" joinstyle="miter"/>
              </v:shape>
            </w:pict>
          </mc:Fallback>
        </mc:AlternateContent>
      </w:r>
      <w:r>
        <w:rPr>
          <w:noProof/>
          <w:color w:val="FF0000"/>
          <w:lang w:eastAsia="en-GB"/>
        </w:rPr>
        <mc:AlternateContent>
          <mc:Choice Requires="wps">
            <w:drawing>
              <wp:anchor distT="0" distB="0" distL="114300" distR="114300" simplePos="0" relativeHeight="251681792" behindDoc="0" locked="0" layoutInCell="1" allowOverlap="1" wp14:anchorId="19EC2F61" wp14:editId="6350A345">
                <wp:simplePos x="0" y="0"/>
                <wp:positionH relativeFrom="column">
                  <wp:posOffset>1097915</wp:posOffset>
                </wp:positionH>
                <wp:positionV relativeFrom="paragraph">
                  <wp:posOffset>168275</wp:posOffset>
                </wp:positionV>
                <wp:extent cx="45719" cy="276225"/>
                <wp:effectExtent l="57150" t="0" r="50165" b="66675"/>
                <wp:wrapNone/>
                <wp:docPr id="45" name="Straight Arrow Connector 45"/>
                <wp:cNvGraphicFramePr/>
                <a:graphic xmlns:a="http://schemas.openxmlformats.org/drawingml/2006/main">
                  <a:graphicData uri="http://schemas.microsoft.com/office/word/2010/wordprocessingShape">
                    <wps:wsp>
                      <wps:cNvCnPr/>
                      <wps:spPr>
                        <a:xfrm>
                          <a:off x="0" y="0"/>
                          <a:ext cx="45719" cy="276225"/>
                        </a:xfrm>
                        <a:prstGeom prst="straightConnector1">
                          <a:avLst/>
                        </a:prstGeom>
                        <a:ln w="19050" cmpd="sn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BF934D" id="Straight Arrow Connector 45" o:spid="_x0000_s1026" type="#_x0000_t32" style="position:absolute;margin-left:86.45pt;margin-top:13.25pt;width:3.6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" strokecolor="#003087 [3204]" strokeweight="1.5pt">
                <v:stroke endarrow="open" joinstyle="miter"/>
              </v:shape>
            </w:pict>
          </mc:Fallback>
        </mc:AlternateContent>
      </w:r>
    </w:p>
    <w:p w14:paraId="21358CD8" w14:textId="3F054220" w:rsidR="00974F3F" w:rsidRDefault="00735ACD" w:rsidP="00974F3F">
      <w:bookmarkStart w:id="29" w:name="_Toc432685232"/>
      <w:bookmarkStart w:id="30" w:name="_Toc432686071"/>
      <w:bookmarkStart w:id="31" w:name="_Toc469923616"/>
      <w:bookmarkStart w:id="32" w:name="_Toc46136502"/>
      <w:bookmarkStart w:id="33" w:name="_Toc46138295"/>
      <w:bookmarkStart w:id="34" w:name="_Toc46138383"/>
      <w:bookmarkStart w:id="35" w:name="_Toc68783054"/>
      <w:r>
        <w:rPr>
          <w:noProof/>
          <w:color w:val="FF0000"/>
          <w:lang w:eastAsia="en-GB"/>
        </w:rPr>
        <mc:AlternateContent>
          <mc:Choice Requires="wps">
            <w:drawing>
              <wp:anchor distT="0" distB="0" distL="114300" distR="114300" simplePos="0" relativeHeight="251663360" behindDoc="0" locked="0" layoutInCell="1" allowOverlap="1" wp14:anchorId="61A49084" wp14:editId="2ED03C6E">
                <wp:simplePos x="0" y="0"/>
                <wp:positionH relativeFrom="column">
                  <wp:posOffset>828675</wp:posOffset>
                </wp:positionH>
                <wp:positionV relativeFrom="paragraph">
                  <wp:posOffset>182880</wp:posOffset>
                </wp:positionV>
                <wp:extent cx="3006090" cy="485775"/>
                <wp:effectExtent l="0" t="0" r="22860" b="28575"/>
                <wp:wrapNone/>
                <wp:docPr id="8" name="Rectangle 8"/>
                <wp:cNvGraphicFramePr/>
                <a:graphic xmlns:a="http://schemas.openxmlformats.org/drawingml/2006/main">
                  <a:graphicData uri="http://schemas.microsoft.com/office/word/2010/wordprocessingShape">
                    <wps:wsp>
                      <wps:cNvSpPr/>
                      <wps:spPr>
                        <a:xfrm>
                          <a:off x="0" y="0"/>
                          <a:ext cx="300609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FE8603" w14:textId="4ABF39BF" w:rsidR="00B34DA2" w:rsidRPr="00974F3F" w:rsidRDefault="00B34DA2" w:rsidP="00974F3F">
                            <w:pPr>
                              <w:ind w:left="0"/>
                              <w:jc w:val="center"/>
                              <w:rPr>
                                <w:b/>
                                <w:color w:val="FFFFFF" w:themeColor="background1"/>
                                <w:sz w:val="20"/>
                                <w:szCs w:val="20"/>
                              </w:rPr>
                            </w:pPr>
                            <w:r w:rsidRPr="00974F3F">
                              <w:rPr>
                                <w:b/>
                                <w:color w:val="FFFFFF" w:themeColor="background1"/>
                                <w:sz w:val="20"/>
                                <w:szCs w:val="20"/>
                              </w:rPr>
                              <w:t>BIA (Directors/Head of Departments)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49084" id="Rectangle 8" o:spid="_x0000_s1028" style="position:absolute;left:0;text-align:left;margin-left:65.25pt;margin-top:14.4pt;width:236.7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" fillcolor="#003087 [3204]" strokecolor="#001743 [1604]" strokeweight="1pt">
                <v:textbox>
                  <w:txbxContent>
                    <w:p w14:paraId="6CFE8603" w14:textId="4ABF39BF" w:rsidR="00B34DA2" w:rsidRPr="00974F3F" w:rsidRDefault="00B34DA2" w:rsidP="00974F3F">
                      <w:pPr>
                        <w:ind w:left="0"/>
                        <w:jc w:val="center"/>
                        <w:rPr>
                          <w:b/>
                          <w:color w:val="FFFFFF" w:themeColor="background1"/>
                          <w:sz w:val="20"/>
                          <w:szCs w:val="20"/>
                        </w:rPr>
                      </w:pPr>
                      <w:r w:rsidRPr="00974F3F">
                        <w:rPr>
                          <w:b/>
                          <w:color w:val="FFFFFF" w:themeColor="background1"/>
                          <w:sz w:val="20"/>
                          <w:szCs w:val="20"/>
                        </w:rPr>
                        <w:t>BIA (Directors/Head of Departments)</w:t>
                      </w:r>
                    </w:p>
                  </w:txbxContent>
                </v:textbox>
              </v:rect>
            </w:pict>
          </mc:Fallback>
        </mc:AlternateContent>
      </w:r>
      <w:bookmarkEnd w:id="29"/>
      <w:bookmarkEnd w:id="30"/>
      <w:bookmarkEnd w:id="31"/>
      <w:bookmarkEnd w:id="32"/>
      <w:bookmarkEnd w:id="33"/>
      <w:bookmarkEnd w:id="34"/>
      <w:bookmarkEnd w:id="35"/>
    </w:p>
    <w:p w14:paraId="72A8991F" w14:textId="6B693AE5" w:rsidR="00974F3F" w:rsidRDefault="00974F3F" w:rsidP="00974F3F"/>
    <w:p w14:paraId="5C0F960E" w14:textId="434CD225" w:rsidR="00974F3F" w:rsidRDefault="00735ACD" w:rsidP="00974F3F">
      <w:r>
        <w:rPr>
          <w:noProof/>
          <w:color w:val="FF0000"/>
          <w:lang w:eastAsia="en-GB"/>
        </w:rPr>
        <mc:AlternateContent>
          <mc:Choice Requires="wps">
            <w:drawing>
              <wp:anchor distT="0" distB="0" distL="114300" distR="114300" simplePos="0" relativeHeight="251683840" behindDoc="0" locked="0" layoutInCell="1" allowOverlap="1" wp14:anchorId="701787DF" wp14:editId="18CA6E91">
                <wp:simplePos x="0" y="0"/>
                <wp:positionH relativeFrom="column">
                  <wp:posOffset>1850390</wp:posOffset>
                </wp:positionH>
                <wp:positionV relativeFrom="paragraph">
                  <wp:posOffset>118745</wp:posOffset>
                </wp:positionV>
                <wp:extent cx="45719" cy="276225"/>
                <wp:effectExtent l="57150" t="0" r="50165" b="66675"/>
                <wp:wrapNone/>
                <wp:docPr id="46" name="Straight Arrow Connector 46"/>
                <wp:cNvGraphicFramePr/>
                <a:graphic xmlns:a="http://schemas.openxmlformats.org/drawingml/2006/main">
                  <a:graphicData uri="http://schemas.microsoft.com/office/word/2010/wordprocessingShape">
                    <wps:wsp>
                      <wps:cNvCnPr/>
                      <wps:spPr>
                        <a:xfrm>
                          <a:off x="0" y="0"/>
                          <a:ext cx="45719" cy="276225"/>
                        </a:xfrm>
                        <a:prstGeom prst="straightConnector1">
                          <a:avLst/>
                        </a:prstGeom>
                        <a:ln w="19050" cmpd="sn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57A4C" id="Straight Arrow Connector 46" o:spid="_x0000_s1026" type="#_x0000_t32" style="position:absolute;margin-left:145.7pt;margin-top:9.35pt;width:3.6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" strokecolor="#003087 [3204]" strokeweight="1.5pt">
                <v:stroke endarrow="open" joinstyle="miter"/>
              </v:shape>
            </w:pict>
          </mc:Fallback>
        </mc:AlternateContent>
      </w:r>
    </w:p>
    <w:p w14:paraId="59E694FC" w14:textId="6B167FD0" w:rsidR="00974F3F" w:rsidRDefault="00735ACD" w:rsidP="00974F3F">
      <w:r>
        <w:rPr>
          <w:noProof/>
          <w:color w:val="FF0000"/>
          <w:lang w:eastAsia="en-GB"/>
        </w:rPr>
        <mc:AlternateContent>
          <mc:Choice Requires="wps">
            <w:drawing>
              <wp:anchor distT="0" distB="0" distL="114300" distR="114300" simplePos="0" relativeHeight="251667456" behindDoc="0" locked="0" layoutInCell="1" allowOverlap="1" wp14:anchorId="55D53A88" wp14:editId="5E00A2C2">
                <wp:simplePos x="0" y="0"/>
                <wp:positionH relativeFrom="column">
                  <wp:posOffset>3409950</wp:posOffset>
                </wp:positionH>
                <wp:positionV relativeFrom="paragraph">
                  <wp:posOffset>247650</wp:posOffset>
                </wp:positionV>
                <wp:extent cx="2257425" cy="4857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225742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4D2C9B" w14:textId="4F1EFA6E" w:rsidR="00B34DA2" w:rsidRPr="00974F3F" w:rsidRDefault="00B34DA2" w:rsidP="00974F3F">
                            <w:pPr>
                              <w:ind w:left="0"/>
                              <w:jc w:val="center"/>
                              <w:rPr>
                                <w:b/>
                                <w:color w:val="FFFFFF" w:themeColor="background1"/>
                                <w:sz w:val="20"/>
                                <w:szCs w:val="20"/>
                              </w:rPr>
                            </w:pPr>
                            <w:r>
                              <w:rPr>
                                <w:b/>
                                <w:color w:val="FFFFFF" w:themeColor="background1"/>
                                <w:sz w:val="20"/>
                                <w:szCs w:val="20"/>
                              </w:rPr>
                              <w:t>Heads of Service /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53A88" id="Rectangle 33" o:spid="_x0000_s1029" style="position:absolute;left:0;text-align:left;margin-left:268.5pt;margin-top:19.5pt;width:177.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" fillcolor="#003087 [3204]" strokecolor="#001743 [1604]" strokeweight="1pt">
                <v:textbox>
                  <w:txbxContent>
                    <w:p w14:paraId="154D2C9B" w14:textId="4F1EFA6E" w:rsidR="00B34DA2" w:rsidRPr="00974F3F" w:rsidRDefault="00B34DA2" w:rsidP="00974F3F">
                      <w:pPr>
                        <w:ind w:left="0"/>
                        <w:jc w:val="center"/>
                        <w:rPr>
                          <w:b/>
                          <w:color w:val="FFFFFF" w:themeColor="background1"/>
                          <w:sz w:val="20"/>
                          <w:szCs w:val="20"/>
                        </w:rPr>
                      </w:pPr>
                      <w:r>
                        <w:rPr>
                          <w:b/>
                          <w:color w:val="FFFFFF" w:themeColor="background1"/>
                          <w:sz w:val="20"/>
                          <w:szCs w:val="20"/>
                        </w:rPr>
                        <w:t>Heads of Service / Department</w:t>
                      </w:r>
                    </w:p>
                  </w:txbxContent>
                </v:textbox>
              </v:rect>
            </w:pict>
          </mc:Fallback>
        </mc:AlternateContent>
      </w:r>
      <w:r>
        <w:rPr>
          <w:noProof/>
          <w:color w:val="FF0000"/>
          <w:lang w:eastAsia="en-GB"/>
        </w:rPr>
        <mc:AlternateContent>
          <mc:Choice Requires="wps">
            <w:drawing>
              <wp:anchor distT="0" distB="0" distL="114300" distR="114300" simplePos="0" relativeHeight="251665408" behindDoc="0" locked="0" layoutInCell="1" allowOverlap="1" wp14:anchorId="45C139CA" wp14:editId="300D4736">
                <wp:simplePos x="0" y="0"/>
                <wp:positionH relativeFrom="column">
                  <wp:posOffset>141605</wp:posOffset>
                </wp:positionH>
                <wp:positionV relativeFrom="paragraph">
                  <wp:posOffset>152400</wp:posOffset>
                </wp:positionV>
                <wp:extent cx="2751455" cy="609600"/>
                <wp:effectExtent l="0" t="0" r="10795" b="19050"/>
                <wp:wrapNone/>
                <wp:docPr id="9" name="Rectangle 9"/>
                <wp:cNvGraphicFramePr/>
                <a:graphic xmlns:a="http://schemas.openxmlformats.org/drawingml/2006/main">
                  <a:graphicData uri="http://schemas.microsoft.com/office/word/2010/wordprocessingShape">
                    <wps:wsp>
                      <wps:cNvSpPr/>
                      <wps:spPr>
                        <a:xfrm>
                          <a:off x="0" y="0"/>
                          <a:ext cx="2751455"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5ED10E" w14:textId="396049C9" w:rsidR="00B34DA2" w:rsidRPr="00974F3F" w:rsidRDefault="00B34DA2" w:rsidP="00974F3F">
                            <w:pPr>
                              <w:ind w:left="0"/>
                              <w:jc w:val="center"/>
                              <w:rPr>
                                <w:b/>
                                <w:color w:val="FFFFFF" w:themeColor="background1"/>
                                <w:sz w:val="20"/>
                                <w:szCs w:val="20"/>
                              </w:rPr>
                            </w:pPr>
                            <w:r w:rsidRPr="00974F3F">
                              <w:rPr>
                                <w:b/>
                                <w:color w:val="FFFFFF" w:themeColor="background1"/>
                                <w:sz w:val="20"/>
                                <w:szCs w:val="20"/>
                              </w:rPr>
                              <w:t>Emergency Planning Team – identify risks and inform ICB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139CA" id="Rectangle 9" o:spid="_x0000_s1030" style="position:absolute;left:0;text-align:left;margin-left:11.15pt;margin-top:12pt;width:216.6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" fillcolor="#003087 [3204]" strokecolor="#001743 [1604]" strokeweight="1pt">
                <v:textbox>
                  <w:txbxContent>
                    <w:p w14:paraId="675ED10E" w14:textId="396049C9" w:rsidR="00B34DA2" w:rsidRPr="00974F3F" w:rsidRDefault="00B34DA2" w:rsidP="00974F3F">
                      <w:pPr>
                        <w:ind w:left="0"/>
                        <w:jc w:val="center"/>
                        <w:rPr>
                          <w:b/>
                          <w:color w:val="FFFFFF" w:themeColor="background1"/>
                          <w:sz w:val="20"/>
                          <w:szCs w:val="20"/>
                        </w:rPr>
                      </w:pPr>
                      <w:r w:rsidRPr="00974F3F">
                        <w:rPr>
                          <w:b/>
                          <w:color w:val="FFFFFF" w:themeColor="background1"/>
                          <w:sz w:val="20"/>
                          <w:szCs w:val="20"/>
                        </w:rPr>
                        <w:t>Emergency Planning Team – identify risks and inform ICB</w:t>
                      </w:r>
                    </w:p>
                  </w:txbxContent>
                </v:textbox>
              </v:rect>
            </w:pict>
          </mc:Fallback>
        </mc:AlternateContent>
      </w:r>
    </w:p>
    <w:p w14:paraId="1C0984D2" w14:textId="1A41D85F" w:rsidR="00974F3F" w:rsidRDefault="00735ACD" w:rsidP="00974F3F">
      <w:r>
        <w:rPr>
          <w:noProof/>
        </w:rPr>
        <mc:AlternateContent>
          <mc:Choice Requires="wps">
            <w:drawing>
              <wp:anchor distT="0" distB="0" distL="114300" distR="114300" simplePos="0" relativeHeight="251693056" behindDoc="0" locked="0" layoutInCell="1" allowOverlap="1" wp14:anchorId="261C48B7" wp14:editId="39242460">
                <wp:simplePos x="0" y="0"/>
                <wp:positionH relativeFrom="column">
                  <wp:posOffset>2958465</wp:posOffset>
                </wp:positionH>
                <wp:positionV relativeFrom="paragraph">
                  <wp:posOffset>145415</wp:posOffset>
                </wp:positionV>
                <wp:extent cx="393065" cy="0"/>
                <wp:effectExtent l="38100" t="76200" r="26035" b="114300"/>
                <wp:wrapNone/>
                <wp:docPr id="51" name="Straight Arrow Connector 51"/>
                <wp:cNvGraphicFramePr/>
                <a:graphic xmlns:a="http://schemas.openxmlformats.org/drawingml/2006/main">
                  <a:graphicData uri="http://schemas.microsoft.com/office/word/2010/wordprocessingShape">
                    <wps:wsp>
                      <wps:cNvCnPr/>
                      <wps:spPr>
                        <a:xfrm>
                          <a:off x="0" y="0"/>
                          <a:ext cx="393065" cy="0"/>
                        </a:xfrm>
                        <a:prstGeom prst="straightConnector1">
                          <a:avLst/>
                        </a:prstGeom>
                        <a:ln w="19050">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F32024" id="Straight Arrow Connector 51" o:spid="_x0000_s1026" type="#_x0000_t32" style="position:absolute;margin-left:232.95pt;margin-top:11.45pt;width:30.9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" strokecolor="#003087 [3204]" strokeweight="1.5pt">
                <v:stroke startarrow="open" endarrow="open" joinstyle="miter"/>
              </v:shape>
            </w:pict>
          </mc:Fallback>
        </mc:AlternateContent>
      </w:r>
    </w:p>
    <w:p w14:paraId="1B075D58" w14:textId="335E1AE2" w:rsidR="00974F3F" w:rsidRDefault="00735ACD" w:rsidP="00974F3F">
      <w:r>
        <w:rPr>
          <w:noProof/>
          <w:color w:val="FF0000"/>
          <w:lang w:eastAsia="en-GB"/>
        </w:rPr>
        <mc:AlternateContent>
          <mc:Choice Requires="wps">
            <w:drawing>
              <wp:anchor distT="0" distB="0" distL="114300" distR="114300" simplePos="0" relativeHeight="251685888" behindDoc="0" locked="0" layoutInCell="1" allowOverlap="1" wp14:anchorId="7B6453AC" wp14:editId="19BA0948">
                <wp:simplePos x="0" y="0"/>
                <wp:positionH relativeFrom="column">
                  <wp:posOffset>1604645</wp:posOffset>
                </wp:positionH>
                <wp:positionV relativeFrom="paragraph">
                  <wp:posOffset>205105</wp:posOffset>
                </wp:positionV>
                <wp:extent cx="45719" cy="276225"/>
                <wp:effectExtent l="57150" t="0" r="50165" b="66675"/>
                <wp:wrapNone/>
                <wp:docPr id="47" name="Straight Arrow Connector 47"/>
                <wp:cNvGraphicFramePr/>
                <a:graphic xmlns:a="http://schemas.openxmlformats.org/drawingml/2006/main">
                  <a:graphicData uri="http://schemas.microsoft.com/office/word/2010/wordprocessingShape">
                    <wps:wsp>
                      <wps:cNvCnPr/>
                      <wps:spPr>
                        <a:xfrm>
                          <a:off x="0" y="0"/>
                          <a:ext cx="45719" cy="276225"/>
                        </a:xfrm>
                        <a:prstGeom prst="straightConnector1">
                          <a:avLst/>
                        </a:prstGeom>
                        <a:ln w="19050" cmpd="sn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F080A5" id="Straight Arrow Connector 47" o:spid="_x0000_s1026" type="#_x0000_t32" style="position:absolute;margin-left:126.35pt;margin-top:16.15pt;width:3.6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" strokecolor="#003087 [3204]" strokeweight="1.5pt">
                <v:stroke endarrow="open" joinstyle="miter"/>
              </v:shape>
            </w:pict>
          </mc:Fallback>
        </mc:AlternateContent>
      </w:r>
    </w:p>
    <w:p w14:paraId="4BA22D1C" w14:textId="6290F16B" w:rsidR="00974F3F" w:rsidRDefault="00735ACD" w:rsidP="00974F3F">
      <w:r>
        <w:rPr>
          <w:noProof/>
          <w:color w:val="FF0000"/>
          <w:lang w:eastAsia="en-GB"/>
        </w:rPr>
        <mc:AlternateContent>
          <mc:Choice Requires="wps">
            <w:drawing>
              <wp:anchor distT="0" distB="0" distL="114300" distR="114300" simplePos="0" relativeHeight="251669504" behindDoc="0" locked="0" layoutInCell="1" allowOverlap="1" wp14:anchorId="31822CD3" wp14:editId="18C43D4B">
                <wp:simplePos x="0" y="0"/>
                <wp:positionH relativeFrom="column">
                  <wp:posOffset>209550</wp:posOffset>
                </wp:positionH>
                <wp:positionV relativeFrom="paragraph">
                  <wp:posOffset>226695</wp:posOffset>
                </wp:positionV>
                <wp:extent cx="2751455" cy="600075"/>
                <wp:effectExtent l="0" t="0" r="10795" b="28575"/>
                <wp:wrapNone/>
                <wp:docPr id="34" name="Rectangle 34"/>
                <wp:cNvGraphicFramePr/>
                <a:graphic xmlns:a="http://schemas.openxmlformats.org/drawingml/2006/main">
                  <a:graphicData uri="http://schemas.microsoft.com/office/word/2010/wordprocessingShape">
                    <wps:wsp>
                      <wps:cNvSpPr/>
                      <wps:spPr>
                        <a:xfrm>
                          <a:off x="0" y="0"/>
                          <a:ext cx="275145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EC3BB3" w14:textId="115BAF28" w:rsidR="00B34DA2" w:rsidRPr="00974F3F" w:rsidRDefault="00B34DA2" w:rsidP="00974F3F">
                            <w:pPr>
                              <w:ind w:left="0"/>
                              <w:jc w:val="center"/>
                              <w:rPr>
                                <w:b/>
                                <w:color w:val="FFFFFF" w:themeColor="background1"/>
                                <w:sz w:val="20"/>
                                <w:szCs w:val="20"/>
                              </w:rPr>
                            </w:pPr>
                            <w:r>
                              <w:rPr>
                                <w:b/>
                                <w:color w:val="FFFFFF" w:themeColor="background1"/>
                                <w:sz w:val="20"/>
                                <w:szCs w:val="20"/>
                              </w:rPr>
                              <w:t>Risks to be agreed by Emergency Accountable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22CD3" id="Rectangle 34" o:spid="_x0000_s1031" style="position:absolute;left:0;text-align:left;margin-left:16.5pt;margin-top:17.85pt;width:216.6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" fillcolor="#003087 [3204]" strokecolor="#001743 [1604]" strokeweight="1pt">
                <v:textbox>
                  <w:txbxContent>
                    <w:p w14:paraId="30EC3BB3" w14:textId="115BAF28" w:rsidR="00B34DA2" w:rsidRPr="00974F3F" w:rsidRDefault="00B34DA2" w:rsidP="00974F3F">
                      <w:pPr>
                        <w:ind w:left="0"/>
                        <w:jc w:val="center"/>
                        <w:rPr>
                          <w:b/>
                          <w:color w:val="FFFFFF" w:themeColor="background1"/>
                          <w:sz w:val="20"/>
                          <w:szCs w:val="20"/>
                        </w:rPr>
                      </w:pPr>
                      <w:r>
                        <w:rPr>
                          <w:b/>
                          <w:color w:val="FFFFFF" w:themeColor="background1"/>
                          <w:sz w:val="20"/>
                          <w:szCs w:val="20"/>
                        </w:rPr>
                        <w:t>Risks to be agreed by Emergency Accountable Officer</w:t>
                      </w:r>
                    </w:p>
                  </w:txbxContent>
                </v:textbox>
              </v:rect>
            </w:pict>
          </mc:Fallback>
        </mc:AlternateContent>
      </w:r>
    </w:p>
    <w:p w14:paraId="1B010961" w14:textId="328CE744" w:rsidR="00974F3F" w:rsidRDefault="00974F3F" w:rsidP="00974F3F"/>
    <w:p w14:paraId="174AD778" w14:textId="53A3FABE" w:rsidR="00974F3F" w:rsidRDefault="00735ACD" w:rsidP="00974F3F">
      <w:r>
        <w:rPr>
          <w:noProof/>
          <w:color w:val="FF0000"/>
          <w:lang w:eastAsia="en-GB"/>
        </w:rPr>
        <mc:AlternateContent>
          <mc:Choice Requires="wps">
            <w:drawing>
              <wp:anchor distT="0" distB="0" distL="114300" distR="114300" simplePos="0" relativeHeight="251687936" behindDoc="0" locked="0" layoutInCell="1" allowOverlap="1" wp14:anchorId="7BF21484" wp14:editId="4BBEAF5F">
                <wp:simplePos x="0" y="0"/>
                <wp:positionH relativeFrom="column">
                  <wp:posOffset>1673860</wp:posOffset>
                </wp:positionH>
                <wp:positionV relativeFrom="paragraph">
                  <wp:posOffset>280670</wp:posOffset>
                </wp:positionV>
                <wp:extent cx="45719" cy="276225"/>
                <wp:effectExtent l="57150" t="0" r="50165" b="66675"/>
                <wp:wrapNone/>
                <wp:docPr id="48" name="Straight Arrow Connector 48"/>
                <wp:cNvGraphicFramePr/>
                <a:graphic xmlns:a="http://schemas.openxmlformats.org/drawingml/2006/main">
                  <a:graphicData uri="http://schemas.microsoft.com/office/word/2010/wordprocessingShape">
                    <wps:wsp>
                      <wps:cNvCnPr/>
                      <wps:spPr>
                        <a:xfrm>
                          <a:off x="0" y="0"/>
                          <a:ext cx="45719" cy="276225"/>
                        </a:xfrm>
                        <a:prstGeom prst="straightConnector1">
                          <a:avLst/>
                        </a:prstGeom>
                        <a:ln w="19050" cmpd="sn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745B56" id="Straight Arrow Connector 48" o:spid="_x0000_s1026" type="#_x0000_t32" style="position:absolute;margin-left:131.8pt;margin-top:22.1pt;width:3.6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" strokecolor="#003087 [3204]" strokeweight="1.5pt">
                <v:stroke endarrow="open" joinstyle="miter"/>
              </v:shape>
            </w:pict>
          </mc:Fallback>
        </mc:AlternateContent>
      </w:r>
    </w:p>
    <w:p w14:paraId="20852026" w14:textId="5162F616" w:rsidR="00974F3F" w:rsidRDefault="00735ACD" w:rsidP="00974F3F">
      <w:r>
        <w:rPr>
          <w:noProof/>
          <w:color w:val="FF0000"/>
          <w:lang w:eastAsia="en-GB"/>
        </w:rPr>
        <mc:AlternateContent>
          <mc:Choice Requires="wps">
            <w:drawing>
              <wp:anchor distT="0" distB="0" distL="114300" distR="114300" simplePos="0" relativeHeight="251671552" behindDoc="0" locked="0" layoutInCell="1" allowOverlap="1" wp14:anchorId="59784D14" wp14:editId="56B989F6">
                <wp:simplePos x="0" y="0"/>
                <wp:positionH relativeFrom="column">
                  <wp:posOffset>209550</wp:posOffset>
                </wp:positionH>
                <wp:positionV relativeFrom="paragraph">
                  <wp:posOffset>300990</wp:posOffset>
                </wp:positionV>
                <wp:extent cx="5562600" cy="6000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5562600"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16C18B" w14:textId="3A0F1F32" w:rsidR="00B34DA2" w:rsidRPr="00974F3F" w:rsidRDefault="00B34DA2" w:rsidP="00974F3F">
                            <w:pPr>
                              <w:jc w:val="center"/>
                              <w:rPr>
                                <w:b/>
                                <w:color w:val="FFFFFF" w:themeColor="background1"/>
                                <w:sz w:val="20"/>
                                <w:szCs w:val="20"/>
                              </w:rPr>
                            </w:pPr>
                            <w:r w:rsidRPr="00974F3F">
                              <w:rPr>
                                <w:b/>
                                <w:color w:val="FFFFFF" w:themeColor="background1"/>
                                <w:sz w:val="20"/>
                                <w:szCs w:val="20"/>
                              </w:rPr>
                              <w:t xml:space="preserve">All high and extreme risks – escalate to the risk management corporate governance lead </w:t>
                            </w:r>
                          </w:p>
                          <w:p w14:paraId="7E342872" w14:textId="3EA7528D" w:rsidR="00B34DA2" w:rsidRPr="00974F3F" w:rsidRDefault="00B34DA2" w:rsidP="00974F3F">
                            <w:pPr>
                              <w:ind w:left="0"/>
                              <w:jc w:val="center"/>
                              <w:rPr>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84D14" id="Rectangle 39" o:spid="_x0000_s1032" style="position:absolute;left:0;text-align:left;margin-left:16.5pt;margin-top:23.7pt;width:438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" fillcolor="#003087 [3204]" strokecolor="#001743 [1604]" strokeweight="1pt">
                <v:textbox>
                  <w:txbxContent>
                    <w:p w14:paraId="3416C18B" w14:textId="3A0F1F32" w:rsidR="00B34DA2" w:rsidRPr="00974F3F" w:rsidRDefault="00B34DA2" w:rsidP="00974F3F">
                      <w:pPr>
                        <w:jc w:val="center"/>
                        <w:rPr>
                          <w:b/>
                          <w:color w:val="FFFFFF" w:themeColor="background1"/>
                          <w:sz w:val="20"/>
                          <w:szCs w:val="20"/>
                        </w:rPr>
                      </w:pPr>
                      <w:r w:rsidRPr="00974F3F">
                        <w:rPr>
                          <w:b/>
                          <w:color w:val="FFFFFF" w:themeColor="background1"/>
                          <w:sz w:val="20"/>
                          <w:szCs w:val="20"/>
                        </w:rPr>
                        <w:t xml:space="preserve">All high and extreme risks – escalate to the risk management corporate governance lead </w:t>
                      </w:r>
                    </w:p>
                    <w:p w14:paraId="7E342872" w14:textId="3EA7528D" w:rsidR="00B34DA2" w:rsidRPr="00974F3F" w:rsidRDefault="00B34DA2" w:rsidP="00974F3F">
                      <w:pPr>
                        <w:ind w:left="0"/>
                        <w:jc w:val="center"/>
                        <w:rPr>
                          <w:b/>
                          <w:color w:val="FFFFFF" w:themeColor="background1"/>
                          <w:sz w:val="20"/>
                          <w:szCs w:val="20"/>
                        </w:rPr>
                      </w:pPr>
                    </w:p>
                  </w:txbxContent>
                </v:textbox>
              </v:rect>
            </w:pict>
          </mc:Fallback>
        </mc:AlternateContent>
      </w:r>
    </w:p>
    <w:p w14:paraId="26A91BC7" w14:textId="46CD69DC" w:rsidR="00974F3F" w:rsidRDefault="00974F3F" w:rsidP="00974F3F"/>
    <w:p w14:paraId="59538EC9" w14:textId="7B85D9B4" w:rsidR="00974F3F" w:rsidRDefault="00974F3F" w:rsidP="00974F3F"/>
    <w:p w14:paraId="07846BD6" w14:textId="35A2DC68" w:rsidR="00974F3F" w:rsidRDefault="00735ACD" w:rsidP="00974F3F">
      <w:r>
        <w:rPr>
          <w:noProof/>
          <w:color w:val="FF0000"/>
          <w:lang w:eastAsia="en-GB"/>
        </w:rPr>
        <mc:AlternateContent>
          <mc:Choice Requires="wps">
            <w:drawing>
              <wp:anchor distT="0" distB="0" distL="114300" distR="114300" simplePos="0" relativeHeight="251689984" behindDoc="0" locked="0" layoutInCell="1" allowOverlap="1" wp14:anchorId="246E967A" wp14:editId="074EE712">
                <wp:simplePos x="0" y="0"/>
                <wp:positionH relativeFrom="column">
                  <wp:posOffset>2988310</wp:posOffset>
                </wp:positionH>
                <wp:positionV relativeFrom="paragraph">
                  <wp:posOffset>51435</wp:posOffset>
                </wp:positionV>
                <wp:extent cx="45719" cy="276225"/>
                <wp:effectExtent l="57150" t="0" r="50165" b="66675"/>
                <wp:wrapNone/>
                <wp:docPr id="49" name="Straight Arrow Connector 49"/>
                <wp:cNvGraphicFramePr/>
                <a:graphic xmlns:a="http://schemas.openxmlformats.org/drawingml/2006/main">
                  <a:graphicData uri="http://schemas.microsoft.com/office/word/2010/wordprocessingShape">
                    <wps:wsp>
                      <wps:cNvCnPr/>
                      <wps:spPr>
                        <a:xfrm>
                          <a:off x="0" y="0"/>
                          <a:ext cx="45719" cy="276225"/>
                        </a:xfrm>
                        <a:prstGeom prst="straightConnector1">
                          <a:avLst/>
                        </a:prstGeom>
                        <a:ln w="19050" cmpd="sn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7A97FB" id="Straight Arrow Connector 49" o:spid="_x0000_s1026" type="#_x0000_t32" style="position:absolute;margin-left:235.3pt;margin-top:4.05pt;width:3.6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" strokecolor="#003087 [3204]" strokeweight="1.5pt">
                <v:stroke endarrow="open" joinstyle="miter"/>
              </v:shape>
            </w:pict>
          </mc:Fallback>
        </mc:AlternateContent>
      </w:r>
    </w:p>
    <w:p w14:paraId="770AB2DE" w14:textId="12DFFABD" w:rsidR="00974F3F" w:rsidRDefault="00974F3F" w:rsidP="00974F3F">
      <w:r>
        <w:rPr>
          <w:noProof/>
          <w:color w:val="FF0000"/>
          <w:lang w:eastAsia="en-GB"/>
        </w:rPr>
        <mc:AlternateContent>
          <mc:Choice Requires="wps">
            <w:drawing>
              <wp:anchor distT="0" distB="0" distL="114300" distR="114300" simplePos="0" relativeHeight="251673600" behindDoc="0" locked="0" layoutInCell="1" allowOverlap="1" wp14:anchorId="4592CB04" wp14:editId="2E7E322B">
                <wp:simplePos x="0" y="0"/>
                <wp:positionH relativeFrom="column">
                  <wp:posOffset>209550</wp:posOffset>
                </wp:positionH>
                <wp:positionV relativeFrom="paragraph">
                  <wp:posOffset>82550</wp:posOffset>
                </wp:positionV>
                <wp:extent cx="5562600" cy="6000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5562600"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86D0C1" w14:textId="0CE86ADE" w:rsidR="00B34DA2" w:rsidRPr="00974F3F" w:rsidRDefault="00B34DA2" w:rsidP="00974F3F">
                            <w:pPr>
                              <w:ind w:left="0"/>
                              <w:jc w:val="center"/>
                              <w:rPr>
                                <w:b/>
                                <w:color w:val="FFFFFF" w:themeColor="background1"/>
                                <w:sz w:val="20"/>
                                <w:szCs w:val="20"/>
                              </w:rPr>
                            </w:pPr>
                            <w:r w:rsidRPr="00974F3F">
                              <w:rPr>
                                <w:b/>
                                <w:color w:val="FFFFFF" w:themeColor="background1"/>
                                <w:sz w:val="20"/>
                                <w:szCs w:val="20"/>
                              </w:rPr>
                              <w:t xml:space="preserve">Appropriate </w:t>
                            </w:r>
                            <w:r>
                              <w:rPr>
                                <w:b/>
                                <w:color w:val="FFFFFF" w:themeColor="background1"/>
                                <w:sz w:val="20"/>
                                <w:szCs w:val="20"/>
                              </w:rPr>
                              <w:t>ICB</w:t>
                            </w:r>
                            <w:r w:rsidRPr="00974F3F">
                              <w:rPr>
                                <w:b/>
                                <w:color w:val="FFFFFF" w:themeColor="background1"/>
                                <w:sz w:val="20"/>
                                <w:szCs w:val="20"/>
                              </w:rPr>
                              <w:t xml:space="preserve"> Risk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2CB04" id="Rectangle 40" o:spid="_x0000_s1033" style="position:absolute;left:0;text-align:left;margin-left:16.5pt;margin-top:6.5pt;width:438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" fillcolor="#003087 [3204]" strokecolor="#001743 [1604]" strokeweight="1pt">
                <v:textbox>
                  <w:txbxContent>
                    <w:p w14:paraId="2386D0C1" w14:textId="0CE86ADE" w:rsidR="00B34DA2" w:rsidRPr="00974F3F" w:rsidRDefault="00B34DA2" w:rsidP="00974F3F">
                      <w:pPr>
                        <w:ind w:left="0"/>
                        <w:jc w:val="center"/>
                        <w:rPr>
                          <w:b/>
                          <w:color w:val="FFFFFF" w:themeColor="background1"/>
                          <w:sz w:val="20"/>
                          <w:szCs w:val="20"/>
                        </w:rPr>
                      </w:pPr>
                      <w:r w:rsidRPr="00974F3F">
                        <w:rPr>
                          <w:b/>
                          <w:color w:val="FFFFFF" w:themeColor="background1"/>
                          <w:sz w:val="20"/>
                          <w:szCs w:val="20"/>
                        </w:rPr>
                        <w:t xml:space="preserve">Appropriate </w:t>
                      </w:r>
                      <w:r>
                        <w:rPr>
                          <w:b/>
                          <w:color w:val="FFFFFF" w:themeColor="background1"/>
                          <w:sz w:val="20"/>
                          <w:szCs w:val="20"/>
                        </w:rPr>
                        <w:t>ICB</w:t>
                      </w:r>
                      <w:r w:rsidRPr="00974F3F">
                        <w:rPr>
                          <w:b/>
                          <w:color w:val="FFFFFF" w:themeColor="background1"/>
                          <w:sz w:val="20"/>
                          <w:szCs w:val="20"/>
                        </w:rPr>
                        <w:t xml:space="preserve"> Risk Register</w:t>
                      </w:r>
                    </w:p>
                  </w:txbxContent>
                </v:textbox>
              </v:rect>
            </w:pict>
          </mc:Fallback>
        </mc:AlternateContent>
      </w:r>
    </w:p>
    <w:p w14:paraId="2B727922" w14:textId="25D32D44" w:rsidR="00974F3F" w:rsidRDefault="00974F3F" w:rsidP="00974F3F"/>
    <w:p w14:paraId="3CFE24C2" w14:textId="6A537AC0" w:rsidR="00974F3F" w:rsidRDefault="00735ACD" w:rsidP="00974F3F">
      <w:r>
        <w:rPr>
          <w:noProof/>
          <w:color w:val="FF0000"/>
          <w:lang w:eastAsia="en-GB"/>
        </w:rPr>
        <mc:AlternateContent>
          <mc:Choice Requires="wps">
            <w:drawing>
              <wp:anchor distT="0" distB="0" distL="114300" distR="114300" simplePos="0" relativeHeight="251692032" behindDoc="0" locked="0" layoutInCell="1" allowOverlap="1" wp14:anchorId="1F257570" wp14:editId="75E227AC">
                <wp:simplePos x="0" y="0"/>
                <wp:positionH relativeFrom="column">
                  <wp:posOffset>3033395</wp:posOffset>
                </wp:positionH>
                <wp:positionV relativeFrom="paragraph">
                  <wp:posOffset>139700</wp:posOffset>
                </wp:positionV>
                <wp:extent cx="45719" cy="276225"/>
                <wp:effectExtent l="57150" t="0" r="50165" b="66675"/>
                <wp:wrapNone/>
                <wp:docPr id="50" name="Straight Arrow Connector 50"/>
                <wp:cNvGraphicFramePr/>
                <a:graphic xmlns:a="http://schemas.openxmlformats.org/drawingml/2006/main">
                  <a:graphicData uri="http://schemas.microsoft.com/office/word/2010/wordprocessingShape">
                    <wps:wsp>
                      <wps:cNvCnPr/>
                      <wps:spPr>
                        <a:xfrm>
                          <a:off x="0" y="0"/>
                          <a:ext cx="45719" cy="276225"/>
                        </a:xfrm>
                        <a:prstGeom prst="straightConnector1">
                          <a:avLst/>
                        </a:prstGeom>
                        <a:ln w="19050" cmpd="sn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FB607" id="Straight Arrow Connector 50" o:spid="_x0000_s1026" type="#_x0000_t32" style="position:absolute;margin-left:238.85pt;margin-top:11pt;width:3.6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" strokecolor="#003087 [3204]" strokeweight="1.5pt">
                <v:stroke endarrow="open" joinstyle="miter"/>
              </v:shape>
            </w:pict>
          </mc:Fallback>
        </mc:AlternateContent>
      </w:r>
    </w:p>
    <w:p w14:paraId="1FD7CBE5" w14:textId="2C2BAE94" w:rsidR="00974F3F" w:rsidRDefault="00735ACD" w:rsidP="00974F3F">
      <w:r>
        <w:rPr>
          <w:noProof/>
          <w:color w:val="FF0000"/>
          <w:lang w:eastAsia="en-GB"/>
        </w:rPr>
        <mc:AlternateContent>
          <mc:Choice Requires="wps">
            <w:drawing>
              <wp:anchor distT="0" distB="0" distL="114300" distR="114300" simplePos="0" relativeHeight="251675648" behindDoc="0" locked="0" layoutInCell="1" allowOverlap="1" wp14:anchorId="005F1B94" wp14:editId="4512F4F8">
                <wp:simplePos x="0" y="0"/>
                <wp:positionH relativeFrom="column">
                  <wp:posOffset>209550</wp:posOffset>
                </wp:positionH>
                <wp:positionV relativeFrom="paragraph">
                  <wp:posOffset>170815</wp:posOffset>
                </wp:positionV>
                <wp:extent cx="5562600" cy="4857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55626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C1AAF3" w14:textId="452392DD" w:rsidR="00B34DA2" w:rsidRPr="00974F3F" w:rsidRDefault="00B34DA2" w:rsidP="00735ACD">
                            <w:pPr>
                              <w:ind w:left="0"/>
                              <w:jc w:val="center"/>
                              <w:rPr>
                                <w:b/>
                                <w:color w:val="FFFFFF" w:themeColor="background1"/>
                                <w:sz w:val="20"/>
                                <w:szCs w:val="20"/>
                              </w:rPr>
                            </w:pPr>
                            <w:r>
                              <w:rPr>
                                <w:b/>
                                <w:color w:val="FFFFFF" w:themeColor="background1"/>
                                <w:sz w:val="20"/>
                                <w:szCs w:val="20"/>
                              </w:rPr>
                              <w:t>Governance approval</w:t>
                            </w:r>
                          </w:p>
                          <w:p w14:paraId="4DBC6904" w14:textId="22D52315" w:rsidR="00B34DA2" w:rsidRPr="00974F3F" w:rsidRDefault="00B34DA2" w:rsidP="00974F3F">
                            <w:pPr>
                              <w:ind w:left="0"/>
                              <w:rPr>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F1B94" id="Rectangle 42" o:spid="_x0000_s1034" style="position:absolute;left:0;text-align:left;margin-left:16.5pt;margin-top:13.45pt;width:438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" fillcolor="#003087 [3204]" strokecolor="#001743 [1604]" strokeweight="1pt">
                <v:textbox>
                  <w:txbxContent>
                    <w:p w14:paraId="62C1AAF3" w14:textId="452392DD" w:rsidR="00B34DA2" w:rsidRPr="00974F3F" w:rsidRDefault="00B34DA2" w:rsidP="00735ACD">
                      <w:pPr>
                        <w:ind w:left="0"/>
                        <w:jc w:val="center"/>
                        <w:rPr>
                          <w:b/>
                          <w:color w:val="FFFFFF" w:themeColor="background1"/>
                          <w:sz w:val="20"/>
                          <w:szCs w:val="20"/>
                        </w:rPr>
                      </w:pPr>
                      <w:r>
                        <w:rPr>
                          <w:b/>
                          <w:color w:val="FFFFFF" w:themeColor="background1"/>
                          <w:sz w:val="20"/>
                          <w:szCs w:val="20"/>
                        </w:rPr>
                        <w:t>Governance approval</w:t>
                      </w:r>
                    </w:p>
                    <w:p w14:paraId="4DBC6904" w14:textId="22D52315" w:rsidR="00B34DA2" w:rsidRPr="00974F3F" w:rsidRDefault="00B34DA2" w:rsidP="00974F3F">
                      <w:pPr>
                        <w:ind w:left="0"/>
                        <w:rPr>
                          <w:b/>
                          <w:color w:val="FFFFFF" w:themeColor="background1"/>
                          <w:sz w:val="20"/>
                          <w:szCs w:val="20"/>
                        </w:rPr>
                      </w:pPr>
                    </w:p>
                  </w:txbxContent>
                </v:textbox>
              </v:rect>
            </w:pict>
          </mc:Fallback>
        </mc:AlternateContent>
      </w:r>
    </w:p>
    <w:p w14:paraId="3D92F6F9" w14:textId="1A222D2C" w:rsidR="00974F3F" w:rsidRDefault="00974F3F" w:rsidP="00974F3F"/>
    <w:p w14:paraId="1DDFBCFA" w14:textId="4B4D117D" w:rsidR="00974F3F" w:rsidRDefault="00974F3F" w:rsidP="00974F3F"/>
    <w:p w14:paraId="66A4CAB7" w14:textId="1E966DC4" w:rsidR="00974F3F" w:rsidRDefault="00974F3F" w:rsidP="00974F3F"/>
    <w:p w14:paraId="0BFDB5B9" w14:textId="229D812C" w:rsidR="00974F3F" w:rsidRDefault="00974F3F" w:rsidP="00974F3F"/>
    <w:p w14:paraId="0F713534" w14:textId="1CEE7861" w:rsidR="00974F3F" w:rsidRDefault="00974F3F" w:rsidP="00974F3F"/>
    <w:p w14:paraId="038CD5C4" w14:textId="77777777" w:rsidR="00974F3F" w:rsidRPr="00974F3F" w:rsidRDefault="00974F3F" w:rsidP="00974F3F"/>
    <w:p w14:paraId="17A8A0D0" w14:textId="77777777" w:rsidR="00B47372" w:rsidRPr="00B47372" w:rsidRDefault="00B47372" w:rsidP="00B47372">
      <w:pPr>
        <w:pStyle w:val="Style1"/>
        <w:rPr>
          <w:b/>
          <w:bCs/>
        </w:rPr>
      </w:pPr>
      <w:r w:rsidRPr="00B47372">
        <w:rPr>
          <w:b/>
          <w:bCs/>
        </w:rPr>
        <w:t>Risk Identification and Assessment</w:t>
      </w:r>
    </w:p>
    <w:p w14:paraId="3B2E1046" w14:textId="74349660" w:rsidR="00B47372" w:rsidRPr="00703AC0" w:rsidRDefault="00B47372" w:rsidP="00B47372">
      <w:pPr>
        <w:pStyle w:val="Style2"/>
        <w:ind w:left="1134"/>
      </w:pPr>
      <w:r w:rsidRPr="00703AC0">
        <w:t xml:space="preserve">The </w:t>
      </w:r>
      <w:r w:rsidR="00AE3EEA">
        <w:t>ICB</w:t>
      </w:r>
      <w:r w:rsidRPr="00703AC0">
        <w:t>s</w:t>
      </w:r>
      <w:r>
        <w:t xml:space="preserve"> </w:t>
      </w:r>
      <w:r w:rsidRPr="00703AC0">
        <w:t>Emergency Planning</w:t>
      </w:r>
      <w:r>
        <w:t xml:space="preserve"> Team</w:t>
      </w:r>
      <w:r w:rsidRPr="00703AC0">
        <w:t xml:space="preserve"> will be responsible for</w:t>
      </w:r>
      <w:r>
        <w:t xml:space="preserve"> identifying the </w:t>
      </w:r>
      <w:r w:rsidRPr="00703AC0">
        <w:t>Emergency and Business Continuity Planning Risk</w:t>
      </w:r>
      <w:r>
        <w:t>s</w:t>
      </w:r>
      <w:r w:rsidRPr="00703AC0">
        <w:t>, these risks will be agreed by the Emergency Accountable officers.</w:t>
      </w:r>
    </w:p>
    <w:p w14:paraId="7133168F" w14:textId="77777777" w:rsidR="00B47372" w:rsidRPr="00703AC0" w:rsidRDefault="00B47372" w:rsidP="00B47372">
      <w:pPr>
        <w:pStyle w:val="Style2"/>
        <w:ind w:left="1134"/>
      </w:pPr>
      <w:r w:rsidRPr="00703AC0">
        <w:t xml:space="preserve">The purpose of completing risk assessments and defining choices by allocating mitigating factors is to; </w:t>
      </w:r>
    </w:p>
    <w:p w14:paraId="4FF55094" w14:textId="1B5075F5" w:rsidR="00B47372" w:rsidRPr="00703AC0" w:rsidRDefault="00B47372" w:rsidP="00B47372">
      <w:pPr>
        <w:pStyle w:val="ListParagraph"/>
        <w:numPr>
          <w:ilvl w:val="0"/>
          <w:numId w:val="39"/>
        </w:numPr>
        <w:spacing w:before="0" w:line="276" w:lineRule="auto"/>
        <w:ind w:left="1560"/>
        <w:rPr>
          <w:rFonts w:ascii="Arial" w:hAnsi="Arial" w:cs="Arial"/>
        </w:rPr>
      </w:pPr>
      <w:r>
        <w:rPr>
          <w:rFonts w:ascii="Arial" w:hAnsi="Arial" w:cs="Arial"/>
        </w:rPr>
        <w:t>R</w:t>
      </w:r>
      <w:r w:rsidRPr="00703AC0">
        <w:rPr>
          <w:rFonts w:ascii="Arial" w:hAnsi="Arial" w:cs="Arial"/>
        </w:rPr>
        <w:t>educe the likelihood of a disruption to prioritised activities</w:t>
      </w:r>
      <w:r w:rsidR="0003050F">
        <w:rPr>
          <w:rFonts w:ascii="Arial" w:hAnsi="Arial" w:cs="Arial"/>
        </w:rPr>
        <w:t>.</w:t>
      </w:r>
      <w:r w:rsidRPr="00703AC0">
        <w:rPr>
          <w:rFonts w:ascii="Arial" w:hAnsi="Arial" w:cs="Arial"/>
        </w:rPr>
        <w:t xml:space="preserve"> </w:t>
      </w:r>
    </w:p>
    <w:p w14:paraId="11211583" w14:textId="101316A3" w:rsidR="00B47372" w:rsidRPr="00703AC0" w:rsidRDefault="00B47372" w:rsidP="00B47372">
      <w:pPr>
        <w:pStyle w:val="ListParagraph"/>
        <w:numPr>
          <w:ilvl w:val="0"/>
          <w:numId w:val="39"/>
        </w:numPr>
        <w:spacing w:before="0" w:line="276" w:lineRule="auto"/>
        <w:ind w:left="1560"/>
        <w:rPr>
          <w:rFonts w:ascii="Arial" w:hAnsi="Arial" w:cs="Arial"/>
        </w:rPr>
      </w:pPr>
      <w:r>
        <w:rPr>
          <w:rFonts w:ascii="Arial" w:hAnsi="Arial" w:cs="Arial"/>
        </w:rPr>
        <w:t>S</w:t>
      </w:r>
      <w:r w:rsidRPr="00703AC0">
        <w:rPr>
          <w:rFonts w:ascii="Arial" w:hAnsi="Arial" w:cs="Arial"/>
        </w:rPr>
        <w:t>horten the period of disruption to prioritised activities</w:t>
      </w:r>
      <w:r w:rsidR="0003050F">
        <w:rPr>
          <w:rFonts w:ascii="Arial" w:hAnsi="Arial" w:cs="Arial"/>
        </w:rPr>
        <w:t>.</w:t>
      </w:r>
    </w:p>
    <w:p w14:paraId="3D42EA9A" w14:textId="77777777" w:rsidR="00B47372" w:rsidRPr="00703AC0" w:rsidRDefault="00B47372" w:rsidP="00B47372">
      <w:pPr>
        <w:pStyle w:val="ListParagraph"/>
        <w:numPr>
          <w:ilvl w:val="0"/>
          <w:numId w:val="39"/>
        </w:numPr>
        <w:spacing w:before="0" w:line="276" w:lineRule="auto"/>
        <w:ind w:left="1560"/>
        <w:rPr>
          <w:rFonts w:ascii="Arial" w:hAnsi="Arial" w:cs="Arial"/>
        </w:rPr>
      </w:pPr>
      <w:r>
        <w:rPr>
          <w:rFonts w:ascii="Arial" w:hAnsi="Arial" w:cs="Arial"/>
        </w:rPr>
        <w:t>L</w:t>
      </w:r>
      <w:r w:rsidRPr="00703AC0">
        <w:rPr>
          <w:rFonts w:ascii="Arial" w:hAnsi="Arial" w:cs="Arial"/>
        </w:rPr>
        <w:t xml:space="preserve">imit the impact of a disruption to the </w:t>
      </w:r>
      <w:proofErr w:type="gramStart"/>
      <w:r w:rsidRPr="00703AC0">
        <w:rPr>
          <w:rFonts w:ascii="Arial" w:hAnsi="Arial" w:cs="Arial"/>
        </w:rPr>
        <w:t>organisations</w:t>
      </w:r>
      <w:proofErr w:type="gramEnd"/>
      <w:r w:rsidRPr="00703AC0">
        <w:rPr>
          <w:rFonts w:ascii="Arial" w:hAnsi="Arial" w:cs="Arial"/>
        </w:rPr>
        <w:t xml:space="preserve"> key services.</w:t>
      </w:r>
    </w:p>
    <w:p w14:paraId="4B2EEFA2" w14:textId="1EE7D270" w:rsidR="00B47372" w:rsidRDefault="00B47372" w:rsidP="00B47372">
      <w:pPr>
        <w:pStyle w:val="Style2"/>
        <w:ind w:left="1134"/>
      </w:pPr>
      <w:r w:rsidRPr="00703AC0">
        <w:t xml:space="preserve">Risk identification and assessment will focus on two main areas; </w:t>
      </w:r>
    </w:p>
    <w:p w14:paraId="3E80E03D" w14:textId="77777777" w:rsidR="00F131E9" w:rsidRPr="00703AC0" w:rsidRDefault="00F131E9" w:rsidP="00F131E9">
      <w:pPr>
        <w:pStyle w:val="Style2"/>
        <w:numPr>
          <w:ilvl w:val="0"/>
          <w:numId w:val="0"/>
        </w:numPr>
        <w:ind w:left="1134"/>
      </w:pPr>
    </w:p>
    <w:p w14:paraId="0E4B17CE" w14:textId="106003FB" w:rsidR="00F131E9" w:rsidRPr="00F131E9" w:rsidRDefault="00B47372" w:rsidP="00F131E9">
      <w:pPr>
        <w:pStyle w:val="Style2"/>
        <w:ind w:left="1134"/>
        <w:rPr>
          <w:u w:val="single"/>
        </w:rPr>
      </w:pPr>
      <w:bookmarkStart w:id="36" w:name="_Toc68783068"/>
      <w:r w:rsidRPr="00F131E9">
        <w:rPr>
          <w:u w:val="single"/>
        </w:rPr>
        <w:t>External Risks</w:t>
      </w:r>
      <w:bookmarkEnd w:id="36"/>
    </w:p>
    <w:p w14:paraId="03B9B5E0" w14:textId="77777777" w:rsidR="00B47372" w:rsidRPr="00703AC0" w:rsidRDefault="00B47372" w:rsidP="00F131E9">
      <w:pPr>
        <w:pStyle w:val="Style2"/>
        <w:numPr>
          <w:ilvl w:val="0"/>
          <w:numId w:val="0"/>
        </w:numPr>
        <w:ind w:left="1134"/>
      </w:pPr>
      <w:r w:rsidRPr="00703AC0">
        <w:t>External risks which may impact prioriti</w:t>
      </w:r>
      <w:r>
        <w:t>sed activities will be identified</w:t>
      </w:r>
      <w:r w:rsidRPr="00703AC0">
        <w:t xml:space="preserve"> by the Head of Emergency Planning using the Home Office and Council held; </w:t>
      </w:r>
    </w:p>
    <w:p w14:paraId="0682F9B7" w14:textId="3790FD6A" w:rsidR="00B47372" w:rsidRPr="00703AC0" w:rsidRDefault="00B47372" w:rsidP="00B47372">
      <w:pPr>
        <w:pStyle w:val="ListParagraph"/>
        <w:numPr>
          <w:ilvl w:val="0"/>
          <w:numId w:val="40"/>
        </w:numPr>
        <w:spacing w:before="0" w:line="276" w:lineRule="auto"/>
        <w:ind w:left="1560"/>
        <w:rPr>
          <w:rFonts w:ascii="Arial" w:hAnsi="Arial" w:cs="Arial"/>
        </w:rPr>
      </w:pPr>
      <w:r w:rsidRPr="00703AC0">
        <w:rPr>
          <w:rFonts w:ascii="Arial" w:hAnsi="Arial" w:cs="Arial"/>
        </w:rPr>
        <w:t>National Risk Register</w:t>
      </w:r>
      <w:r w:rsidR="0003050F">
        <w:rPr>
          <w:rFonts w:ascii="Arial" w:hAnsi="Arial" w:cs="Arial"/>
        </w:rPr>
        <w:t>.</w:t>
      </w:r>
    </w:p>
    <w:p w14:paraId="69B2A2D1" w14:textId="43541043" w:rsidR="00B47372" w:rsidRPr="00703AC0" w:rsidRDefault="00B47372" w:rsidP="00B47372">
      <w:pPr>
        <w:pStyle w:val="ListParagraph"/>
        <w:numPr>
          <w:ilvl w:val="0"/>
          <w:numId w:val="40"/>
        </w:numPr>
        <w:spacing w:before="0" w:line="276" w:lineRule="auto"/>
        <w:ind w:left="1560"/>
        <w:rPr>
          <w:rFonts w:ascii="Arial" w:hAnsi="Arial" w:cs="Arial"/>
        </w:rPr>
      </w:pPr>
      <w:r w:rsidRPr="00703AC0">
        <w:rPr>
          <w:rFonts w:ascii="Arial" w:hAnsi="Arial" w:cs="Arial"/>
        </w:rPr>
        <w:t>Regional Risk Register</w:t>
      </w:r>
      <w:r w:rsidR="0003050F">
        <w:rPr>
          <w:rFonts w:ascii="Arial" w:hAnsi="Arial" w:cs="Arial"/>
        </w:rPr>
        <w:t>.</w:t>
      </w:r>
    </w:p>
    <w:p w14:paraId="051D14C1" w14:textId="1E713E61" w:rsidR="00B47372" w:rsidRPr="00703AC0" w:rsidRDefault="00B47372" w:rsidP="00B47372">
      <w:pPr>
        <w:pStyle w:val="ListParagraph"/>
        <w:numPr>
          <w:ilvl w:val="0"/>
          <w:numId w:val="40"/>
        </w:numPr>
        <w:spacing w:before="0" w:line="276" w:lineRule="auto"/>
        <w:ind w:left="1560"/>
        <w:rPr>
          <w:rFonts w:ascii="Arial" w:hAnsi="Arial" w:cs="Arial"/>
        </w:rPr>
      </w:pPr>
      <w:r w:rsidRPr="00703AC0">
        <w:rPr>
          <w:rFonts w:ascii="Arial" w:hAnsi="Arial" w:cs="Arial"/>
        </w:rPr>
        <w:t>Community Risk Registers</w:t>
      </w:r>
      <w:r w:rsidR="0003050F">
        <w:rPr>
          <w:rFonts w:ascii="Arial" w:hAnsi="Arial" w:cs="Arial"/>
        </w:rPr>
        <w:t>.</w:t>
      </w:r>
    </w:p>
    <w:p w14:paraId="47B1E802" w14:textId="27D15729" w:rsidR="00B47372" w:rsidRDefault="00B47372" w:rsidP="00F131E9">
      <w:pPr>
        <w:pStyle w:val="Style2"/>
        <w:numPr>
          <w:ilvl w:val="0"/>
          <w:numId w:val="0"/>
        </w:numPr>
        <w:ind w:left="1134"/>
      </w:pPr>
      <w:r w:rsidRPr="00703AC0">
        <w:t xml:space="preserve">Risks identified from </w:t>
      </w:r>
      <w:proofErr w:type="gramStart"/>
      <w:r w:rsidRPr="00703AC0">
        <w:t>National</w:t>
      </w:r>
      <w:proofErr w:type="gramEnd"/>
      <w:r w:rsidRPr="00703AC0">
        <w:t xml:space="preserve"> and Community Risk Registers will be assessed using the worst credible case scenario. In addition, the BIA process may identify external risks. </w:t>
      </w:r>
    </w:p>
    <w:p w14:paraId="2509934B" w14:textId="77777777" w:rsidR="00F131E9" w:rsidRPr="00703AC0" w:rsidRDefault="00F131E9" w:rsidP="00F131E9">
      <w:pPr>
        <w:pStyle w:val="Style2"/>
        <w:numPr>
          <w:ilvl w:val="0"/>
          <w:numId w:val="0"/>
        </w:numPr>
        <w:ind w:left="1418" w:hanging="1134"/>
      </w:pPr>
    </w:p>
    <w:p w14:paraId="0F1E81E7" w14:textId="03E9EA38" w:rsidR="00B47372" w:rsidRPr="00F131E9" w:rsidRDefault="00B47372" w:rsidP="00F131E9">
      <w:pPr>
        <w:pStyle w:val="Style2"/>
        <w:ind w:left="1134"/>
        <w:rPr>
          <w:u w:val="single"/>
        </w:rPr>
      </w:pPr>
      <w:bookmarkStart w:id="37" w:name="_Toc68783069"/>
      <w:r w:rsidRPr="00F131E9">
        <w:rPr>
          <w:u w:val="single"/>
        </w:rPr>
        <w:t>Internal Risks</w:t>
      </w:r>
      <w:bookmarkEnd w:id="37"/>
    </w:p>
    <w:p w14:paraId="206A20FC" w14:textId="77777777" w:rsidR="00B47372" w:rsidRPr="00703AC0" w:rsidRDefault="00B47372" w:rsidP="00F131E9">
      <w:pPr>
        <w:pStyle w:val="Style2"/>
        <w:numPr>
          <w:ilvl w:val="0"/>
          <w:numId w:val="0"/>
        </w:numPr>
        <w:ind w:left="1134"/>
      </w:pPr>
      <w:r w:rsidRPr="00703AC0">
        <w:t xml:space="preserve">Internal risks which may impact prioritised activities should be included within the BIA to establish; </w:t>
      </w:r>
    </w:p>
    <w:p w14:paraId="22802184" w14:textId="4979CCC3" w:rsidR="00B47372" w:rsidRPr="00703AC0" w:rsidRDefault="00B47372" w:rsidP="00B47372">
      <w:pPr>
        <w:pStyle w:val="ListParagraph"/>
        <w:numPr>
          <w:ilvl w:val="0"/>
          <w:numId w:val="41"/>
        </w:numPr>
        <w:spacing w:before="0" w:line="276" w:lineRule="auto"/>
        <w:ind w:left="1418"/>
        <w:rPr>
          <w:rFonts w:ascii="Arial" w:hAnsi="Arial" w:cs="Arial"/>
        </w:rPr>
      </w:pPr>
      <w:r w:rsidRPr="00703AC0">
        <w:rPr>
          <w:rFonts w:ascii="Arial" w:hAnsi="Arial" w:cs="Arial"/>
        </w:rPr>
        <w:t>The impact using the descriptors of the Corporate Risk Register</w:t>
      </w:r>
      <w:r w:rsidR="0003050F">
        <w:rPr>
          <w:rFonts w:ascii="Arial" w:hAnsi="Arial" w:cs="Arial"/>
        </w:rPr>
        <w:t>.</w:t>
      </w:r>
    </w:p>
    <w:p w14:paraId="289280BF" w14:textId="0B217AD0" w:rsidR="00B47372" w:rsidRPr="00703AC0" w:rsidRDefault="00B47372" w:rsidP="00B47372">
      <w:pPr>
        <w:pStyle w:val="ListParagraph"/>
        <w:numPr>
          <w:ilvl w:val="0"/>
          <w:numId w:val="41"/>
        </w:numPr>
        <w:spacing w:before="0" w:line="276" w:lineRule="auto"/>
        <w:ind w:left="1418"/>
        <w:rPr>
          <w:rFonts w:ascii="Arial" w:hAnsi="Arial" w:cs="Arial"/>
        </w:rPr>
      </w:pPr>
      <w:r w:rsidRPr="00703AC0">
        <w:rPr>
          <w:rFonts w:ascii="Arial" w:hAnsi="Arial" w:cs="Arial"/>
        </w:rPr>
        <w:t>Mitigating factors</w:t>
      </w:r>
      <w:r w:rsidR="0003050F">
        <w:rPr>
          <w:rFonts w:ascii="Arial" w:hAnsi="Arial" w:cs="Arial"/>
        </w:rPr>
        <w:t>.</w:t>
      </w:r>
    </w:p>
    <w:p w14:paraId="1761F748" w14:textId="0F41B232" w:rsidR="00B47372" w:rsidRPr="00703AC0" w:rsidRDefault="00B47372" w:rsidP="00B47372">
      <w:pPr>
        <w:pStyle w:val="ListParagraph"/>
        <w:numPr>
          <w:ilvl w:val="0"/>
          <w:numId w:val="41"/>
        </w:numPr>
        <w:spacing w:before="0" w:line="276" w:lineRule="auto"/>
        <w:ind w:left="1418"/>
        <w:rPr>
          <w:rFonts w:ascii="Arial" w:hAnsi="Arial" w:cs="Arial"/>
        </w:rPr>
      </w:pPr>
      <w:r w:rsidRPr="00703AC0">
        <w:rPr>
          <w:rFonts w:ascii="Arial" w:hAnsi="Arial" w:cs="Arial"/>
        </w:rPr>
        <w:t>Residual risk score</w:t>
      </w:r>
      <w:r w:rsidR="0003050F">
        <w:rPr>
          <w:rFonts w:ascii="Arial" w:hAnsi="Arial" w:cs="Arial"/>
        </w:rPr>
        <w:t>.</w:t>
      </w:r>
    </w:p>
    <w:p w14:paraId="24583B1B" w14:textId="2C5F74CF" w:rsidR="00B47372" w:rsidRPr="009612A1" w:rsidRDefault="00B47372" w:rsidP="009612A1">
      <w:pPr>
        <w:pStyle w:val="Style1"/>
        <w:rPr>
          <w:b/>
          <w:bCs/>
        </w:rPr>
      </w:pPr>
      <w:bookmarkStart w:id="38" w:name="_Toc68783070"/>
      <w:r w:rsidRPr="009612A1">
        <w:rPr>
          <w:b/>
          <w:bCs/>
        </w:rPr>
        <w:t>Risk Mitigation</w:t>
      </w:r>
      <w:bookmarkEnd w:id="38"/>
    </w:p>
    <w:p w14:paraId="67E04C41" w14:textId="16E5779A" w:rsidR="00B47372" w:rsidRPr="00703AC0" w:rsidRDefault="00B47372" w:rsidP="00B47372">
      <w:pPr>
        <w:pStyle w:val="Style2"/>
        <w:ind w:left="1134"/>
      </w:pPr>
      <w:r>
        <w:t xml:space="preserve">The </w:t>
      </w:r>
      <w:r w:rsidRPr="00703AC0">
        <w:t>Emergency Planning</w:t>
      </w:r>
      <w:r>
        <w:t xml:space="preserve"> Team</w:t>
      </w:r>
      <w:r w:rsidRPr="00703AC0">
        <w:t xml:space="preserve"> and Head of Service/Department will be responsible for implementing risk mitigation to reduce the likelihood and/or impact of risks identified, with further assessment of any residual risk. Risk mitigation will be agreed by the </w:t>
      </w:r>
      <w:r w:rsidR="008D5816">
        <w:t>ICB</w:t>
      </w:r>
      <w:r w:rsidRPr="00703AC0">
        <w:t xml:space="preserve"> Emergency Accountable Officer.</w:t>
      </w:r>
    </w:p>
    <w:p w14:paraId="22DA4477" w14:textId="463E142C" w:rsidR="00B47372" w:rsidRPr="009612A1" w:rsidRDefault="00B47372" w:rsidP="009612A1">
      <w:pPr>
        <w:pStyle w:val="Style1"/>
        <w:rPr>
          <w:b/>
          <w:bCs/>
        </w:rPr>
      </w:pPr>
      <w:bookmarkStart w:id="39" w:name="_Toc68783071"/>
      <w:r w:rsidRPr="009612A1">
        <w:rPr>
          <w:b/>
          <w:bCs/>
        </w:rPr>
        <w:t>Risk Escalation</w:t>
      </w:r>
      <w:bookmarkEnd w:id="39"/>
    </w:p>
    <w:p w14:paraId="2A813D75" w14:textId="565D637B" w:rsidR="00B47372" w:rsidRPr="009612A1" w:rsidRDefault="00B47372" w:rsidP="00B47372">
      <w:pPr>
        <w:pStyle w:val="Style2"/>
        <w:ind w:left="1134"/>
      </w:pPr>
      <w:r w:rsidRPr="00D42ACD">
        <w:t>The Emergency Accountable Officer will escalate all high and ex</w:t>
      </w:r>
      <w:r>
        <w:t>treme risks</w:t>
      </w:r>
      <w:r w:rsidRPr="00D42ACD">
        <w:t xml:space="preserve"> to</w:t>
      </w:r>
      <w:r w:rsidRPr="00D42ACD">
        <w:rPr>
          <w:rFonts w:eastAsia="Calibri"/>
        </w:rPr>
        <w:t xml:space="preserve"> the risk management corporate governance </w:t>
      </w:r>
      <w:proofErr w:type="gramStart"/>
      <w:r w:rsidRPr="00D42ACD">
        <w:rPr>
          <w:rFonts w:eastAsia="Calibri"/>
        </w:rPr>
        <w:t>lead</w:t>
      </w:r>
      <w:proofErr w:type="gramEnd"/>
      <w:r w:rsidRPr="00D42ACD">
        <w:rPr>
          <w:rFonts w:eastAsia="Calibri"/>
        </w:rPr>
        <w:t xml:space="preserve"> to </w:t>
      </w:r>
      <w:r w:rsidRPr="00D42ACD">
        <w:t xml:space="preserve">ensure inclusion on the </w:t>
      </w:r>
      <w:r w:rsidR="008D5816">
        <w:t>ICB</w:t>
      </w:r>
      <w:r w:rsidRPr="00D42ACD">
        <w:t>s Risk Register as deemed necessary.</w:t>
      </w:r>
      <w:r w:rsidRPr="00D42ACD">
        <w:rPr>
          <w:rFonts w:eastAsia="Calibri"/>
        </w:rPr>
        <w:t xml:space="preserve"> </w:t>
      </w:r>
    </w:p>
    <w:p w14:paraId="3B1F7C22" w14:textId="65EF0164" w:rsidR="00B47372" w:rsidRPr="00B47372" w:rsidRDefault="00B47372" w:rsidP="00B47372">
      <w:pPr>
        <w:pStyle w:val="Style1"/>
        <w:rPr>
          <w:b/>
          <w:bCs/>
        </w:rPr>
      </w:pPr>
      <w:r w:rsidRPr="00B47372">
        <w:rPr>
          <w:b/>
          <w:bCs/>
        </w:rPr>
        <w:t>Review of Risks</w:t>
      </w:r>
    </w:p>
    <w:p w14:paraId="41E9FAE5" w14:textId="46570B2A" w:rsidR="00B47372" w:rsidRPr="00703AC0" w:rsidRDefault="00B47372" w:rsidP="00B47372">
      <w:pPr>
        <w:pStyle w:val="Style2"/>
        <w:ind w:left="1134"/>
        <w:rPr>
          <w:b/>
          <w:bCs/>
        </w:rPr>
      </w:pPr>
      <w:r w:rsidRPr="00703AC0">
        <w:t xml:space="preserve">The Emergency and Business Continuity Planning </w:t>
      </w:r>
      <w:r w:rsidR="008D5816">
        <w:t>r</w:t>
      </w:r>
      <w:r w:rsidRPr="00703AC0">
        <w:t>isk</w:t>
      </w:r>
      <w:r>
        <w:t xml:space="preserve">s </w:t>
      </w:r>
      <w:r w:rsidRPr="00703AC0">
        <w:t>will be reviewed quarterly</w:t>
      </w:r>
      <w:r>
        <w:t xml:space="preserve"> by the </w:t>
      </w:r>
      <w:r w:rsidRPr="00703AC0">
        <w:t>Emergency Planning</w:t>
      </w:r>
      <w:r>
        <w:t xml:space="preserve"> Team</w:t>
      </w:r>
      <w:r w:rsidRPr="00703AC0">
        <w:t xml:space="preserve"> or when required to record newly identified risks unless a risk requires more frequent review.</w:t>
      </w:r>
    </w:p>
    <w:p w14:paraId="74E8D3A3" w14:textId="7C27772C" w:rsidR="00B47372" w:rsidRPr="00703AC0" w:rsidRDefault="00B47372" w:rsidP="00B47372">
      <w:pPr>
        <w:pStyle w:val="Style2"/>
        <w:ind w:left="1134"/>
      </w:pPr>
      <w:r>
        <w:t xml:space="preserve">The </w:t>
      </w:r>
      <w:r w:rsidRPr="00703AC0">
        <w:t>Emergency Planning</w:t>
      </w:r>
      <w:r>
        <w:t xml:space="preserve"> Team</w:t>
      </w:r>
      <w:r w:rsidRPr="00703AC0">
        <w:t xml:space="preserve"> will review high or extreme risks on a six monthly basis with the risk management Corporate Governance </w:t>
      </w:r>
      <w:proofErr w:type="gramStart"/>
      <w:r w:rsidR="0067177D">
        <w:t>L</w:t>
      </w:r>
      <w:r w:rsidRPr="00703AC0">
        <w:t>ead</w:t>
      </w:r>
      <w:proofErr w:type="gramEnd"/>
      <w:r w:rsidRPr="00703AC0">
        <w:t xml:space="preserve"> to ensure that appropriate links are made to the </w:t>
      </w:r>
      <w:r w:rsidR="008D5816">
        <w:t>ICB</w:t>
      </w:r>
      <w:r w:rsidRPr="00703AC0">
        <w:t>s own risk management processes as necessary.</w:t>
      </w:r>
    </w:p>
    <w:p w14:paraId="48A5303A" w14:textId="4AA02C80" w:rsidR="00B47372" w:rsidRDefault="00B47372" w:rsidP="00B47372">
      <w:pPr>
        <w:pStyle w:val="Heading2"/>
      </w:pPr>
      <w:bookmarkStart w:id="40" w:name="_Toc109986685"/>
      <w:r>
        <w:t>Succession Planning</w:t>
      </w:r>
      <w:bookmarkEnd w:id="40"/>
    </w:p>
    <w:p w14:paraId="40A8678C" w14:textId="68E807AD" w:rsidR="00B47372" w:rsidRDefault="00B47372" w:rsidP="00B47372">
      <w:pPr>
        <w:pStyle w:val="Style1"/>
      </w:pPr>
      <w:r>
        <w:t xml:space="preserve">Succession Planning is a process to help the </w:t>
      </w:r>
      <w:r w:rsidR="00826F58">
        <w:t>ICB</w:t>
      </w:r>
      <w:r>
        <w:t xml:space="preserve"> to be prepared to fill openings created by retirements or unexpected departures </w:t>
      </w:r>
      <w:proofErr w:type="gramStart"/>
      <w:r>
        <w:t>and also</w:t>
      </w:r>
      <w:proofErr w:type="gramEnd"/>
      <w:r>
        <w:t xml:space="preserve"> to be prepared to meet the demands for additional corporate leaders resulting from growth. With no strong succession plan in place there is an increased risk that the </w:t>
      </w:r>
      <w:r w:rsidR="00826F58">
        <w:t>ICB</w:t>
      </w:r>
      <w:r>
        <w:t xml:space="preserve"> is not prepared with the best-suited replacement in the event of unexpected departures of a top executive, this could hamper the decision-making ability of the </w:t>
      </w:r>
      <w:r w:rsidR="00826F58">
        <w:t>ICB</w:t>
      </w:r>
      <w:r>
        <w:t xml:space="preserve"> and may disrupt operations.   </w:t>
      </w:r>
    </w:p>
    <w:p w14:paraId="33733DD2" w14:textId="08BAF343" w:rsidR="00B47372" w:rsidRDefault="00B47372" w:rsidP="00B47372">
      <w:pPr>
        <w:pStyle w:val="Heading2"/>
      </w:pPr>
      <w:bookmarkStart w:id="41" w:name="_Toc109986686"/>
      <w:r>
        <w:t>BCM Lifecycle Model</w:t>
      </w:r>
      <w:bookmarkEnd w:id="41"/>
    </w:p>
    <w:p w14:paraId="0712F95B" w14:textId="22E46943" w:rsidR="00B47372" w:rsidRDefault="009F34DC" w:rsidP="009F34DC">
      <w:pPr>
        <w:pStyle w:val="Style1"/>
      </w:pPr>
      <w:r w:rsidRPr="009F34DC">
        <w:t xml:space="preserve">The process being used within the </w:t>
      </w:r>
      <w:r w:rsidR="00CC4FD6">
        <w:t>ICB</w:t>
      </w:r>
      <w:r w:rsidRPr="009F34DC">
        <w:t xml:space="preserve"> is based on the Business Continuity Model outlined in The BCI Good Practice Guidelines 2018. The BCM Lifecycle shows the stages of activity that an organisation moves through and repeats with the overall aim of improving organisation resilience.</w:t>
      </w:r>
    </w:p>
    <w:p w14:paraId="21255625" w14:textId="477B95C0" w:rsidR="009F34DC" w:rsidRDefault="009F34DC" w:rsidP="009F34DC">
      <w:pPr>
        <w:pStyle w:val="Style1"/>
        <w:numPr>
          <w:ilvl w:val="0"/>
          <w:numId w:val="0"/>
        </w:numPr>
        <w:ind w:left="1134"/>
      </w:pPr>
      <w:r>
        <w:rPr>
          <w:noProof/>
        </w:rPr>
        <w:drawing>
          <wp:inline distT="0" distB="0" distL="0" distR="0" wp14:anchorId="7815DC70" wp14:editId="50D91963">
            <wp:extent cx="2886075" cy="280102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0989" cy="2834907"/>
                    </a:xfrm>
                    <a:prstGeom prst="rect">
                      <a:avLst/>
                    </a:prstGeom>
                  </pic:spPr>
                </pic:pic>
              </a:graphicData>
            </a:graphic>
          </wp:inline>
        </w:drawing>
      </w:r>
    </w:p>
    <w:p w14:paraId="6B2CBC64" w14:textId="0B192177" w:rsidR="009F34DC" w:rsidRDefault="009F34DC" w:rsidP="009F34DC">
      <w:pPr>
        <w:pStyle w:val="Style1"/>
        <w:rPr>
          <w:b/>
          <w:bCs/>
        </w:rPr>
      </w:pPr>
      <w:r w:rsidRPr="009F34DC">
        <w:rPr>
          <w:b/>
          <w:bCs/>
        </w:rPr>
        <w:t>Policy and Programme Management</w:t>
      </w:r>
    </w:p>
    <w:p w14:paraId="716DABEA" w14:textId="1E3B289E" w:rsidR="009F34DC" w:rsidRDefault="00A71215" w:rsidP="009F34DC">
      <w:pPr>
        <w:pStyle w:val="Style2"/>
        <w:ind w:left="1134"/>
      </w:pPr>
      <w:r>
        <w:t>A</w:t>
      </w:r>
      <w:r w:rsidR="009F34DC">
        <w:t>t the start of the Business Continuity Management (BCM) lifecycle</w:t>
      </w:r>
      <w:r>
        <w:t>,</w:t>
      </w:r>
      <w:r w:rsidR="009F34DC">
        <w:t xml:space="preserve"> </w:t>
      </w:r>
      <w:r>
        <w:t>i</w:t>
      </w:r>
      <w:r w:rsidR="009F34DC">
        <w:t xml:space="preserve">t is the Professional Practice that defines the organisational policy relating to Business Continuity (BC) and how that policy will be implemented, </w:t>
      </w:r>
      <w:proofErr w:type="gramStart"/>
      <w:r w:rsidR="009F34DC">
        <w:t>controlled</w:t>
      </w:r>
      <w:proofErr w:type="gramEnd"/>
      <w:r w:rsidR="009F34DC">
        <w:t xml:space="preserve"> and validated through a BCM programme.</w:t>
      </w:r>
    </w:p>
    <w:p w14:paraId="1769220D" w14:textId="77777777" w:rsidR="009F34DC" w:rsidRDefault="009F34DC" w:rsidP="009F34DC">
      <w:pPr>
        <w:pStyle w:val="Style2"/>
        <w:ind w:left="1134"/>
      </w:pPr>
      <w:r>
        <w:t>This includes:</w:t>
      </w:r>
    </w:p>
    <w:p w14:paraId="374C11E2" w14:textId="2604551B" w:rsidR="009F34DC" w:rsidRDefault="009F34DC" w:rsidP="009F34DC">
      <w:pPr>
        <w:pStyle w:val="Style2"/>
        <w:numPr>
          <w:ilvl w:val="2"/>
          <w:numId w:val="43"/>
        </w:numPr>
        <w:ind w:hanging="284"/>
      </w:pPr>
      <w:r>
        <w:t>Agreeing the definition and objectives for Business Continuity</w:t>
      </w:r>
      <w:r w:rsidR="0003050F">
        <w:t>.</w:t>
      </w:r>
    </w:p>
    <w:p w14:paraId="7C56D7AD" w14:textId="002852FD" w:rsidR="009F34DC" w:rsidRDefault="009F34DC" w:rsidP="009F34DC">
      <w:pPr>
        <w:pStyle w:val="Style2"/>
        <w:numPr>
          <w:ilvl w:val="2"/>
          <w:numId w:val="43"/>
        </w:numPr>
        <w:ind w:hanging="284"/>
      </w:pPr>
      <w:r>
        <w:t>Agreeing the scope of the Business Continuity Programme</w:t>
      </w:r>
      <w:r w:rsidR="0003050F">
        <w:t>.</w:t>
      </w:r>
      <w:r>
        <w:t xml:space="preserve"> </w:t>
      </w:r>
    </w:p>
    <w:p w14:paraId="2A9CFA1D" w14:textId="6846D362" w:rsidR="009F34DC" w:rsidRDefault="009F34DC" w:rsidP="009F34DC">
      <w:pPr>
        <w:pStyle w:val="Style2"/>
        <w:numPr>
          <w:ilvl w:val="2"/>
          <w:numId w:val="43"/>
        </w:numPr>
        <w:ind w:hanging="284"/>
      </w:pPr>
      <w:r>
        <w:t xml:space="preserve">Identifying and agreeing the on the standards or guidelines that will be used as a benchmark for the </w:t>
      </w:r>
      <w:r w:rsidR="00A71215">
        <w:t>ICB</w:t>
      </w:r>
      <w:r>
        <w:t xml:space="preserve"> Business Continuity Programme</w:t>
      </w:r>
      <w:r w:rsidR="0003050F">
        <w:t>.</w:t>
      </w:r>
      <w:r>
        <w:t xml:space="preserve"> </w:t>
      </w:r>
    </w:p>
    <w:p w14:paraId="63340486" w14:textId="24764521" w:rsidR="009F34DC" w:rsidRDefault="009F34DC" w:rsidP="009F34DC">
      <w:pPr>
        <w:pStyle w:val="Style2"/>
        <w:numPr>
          <w:ilvl w:val="2"/>
          <w:numId w:val="43"/>
        </w:numPr>
        <w:ind w:hanging="284"/>
      </w:pPr>
      <w:r>
        <w:t xml:space="preserve">Roles and </w:t>
      </w:r>
      <w:r w:rsidR="00A71215">
        <w:t>r</w:t>
      </w:r>
      <w:r>
        <w:t>esponsibilities for the Business Continuity Programme including response capacity</w:t>
      </w:r>
      <w:r w:rsidR="0003050F">
        <w:t>.</w:t>
      </w:r>
    </w:p>
    <w:p w14:paraId="5D9E6849" w14:textId="3E455DBA" w:rsidR="009F34DC" w:rsidRDefault="009F34DC" w:rsidP="009F34DC">
      <w:pPr>
        <w:pStyle w:val="Style2"/>
        <w:numPr>
          <w:ilvl w:val="2"/>
          <w:numId w:val="43"/>
        </w:numPr>
        <w:ind w:hanging="284"/>
      </w:pPr>
      <w:r>
        <w:t>References to relevant policies, standards, and legal and regulatory requirements</w:t>
      </w:r>
      <w:r w:rsidR="0003050F">
        <w:t>.</w:t>
      </w:r>
    </w:p>
    <w:p w14:paraId="2113B008" w14:textId="30BC2E34" w:rsidR="009F34DC" w:rsidRDefault="009F34DC" w:rsidP="009F34DC">
      <w:pPr>
        <w:pStyle w:val="Style2"/>
        <w:numPr>
          <w:ilvl w:val="2"/>
          <w:numId w:val="43"/>
        </w:numPr>
        <w:ind w:hanging="284"/>
      </w:pPr>
      <w:r>
        <w:t>Identification of interested parties</w:t>
      </w:r>
      <w:r w:rsidR="0003050F">
        <w:t>.</w:t>
      </w:r>
    </w:p>
    <w:p w14:paraId="0B54F1E2" w14:textId="60C64118" w:rsidR="009F34DC" w:rsidRDefault="009F34DC" w:rsidP="009F34DC">
      <w:pPr>
        <w:pStyle w:val="Style2"/>
        <w:numPr>
          <w:ilvl w:val="2"/>
          <w:numId w:val="43"/>
        </w:numPr>
        <w:ind w:hanging="284"/>
      </w:pPr>
      <w:r>
        <w:t xml:space="preserve"> Agreeing methods and frequency for measurement and review of all stages of the Business Continuity Life Cycle</w:t>
      </w:r>
      <w:r w:rsidR="0003050F">
        <w:t>.</w:t>
      </w:r>
    </w:p>
    <w:p w14:paraId="54D02FCF" w14:textId="16E886DB" w:rsidR="009F34DC" w:rsidRDefault="009F34DC" w:rsidP="009F34DC">
      <w:pPr>
        <w:pStyle w:val="Style2"/>
        <w:numPr>
          <w:ilvl w:val="2"/>
          <w:numId w:val="43"/>
        </w:numPr>
        <w:ind w:hanging="284"/>
      </w:pPr>
      <w:r>
        <w:t>Agreeing methods for sign off and communication of the policy and all programme activities</w:t>
      </w:r>
      <w:r w:rsidR="00FE3596">
        <w:t>.</w:t>
      </w:r>
      <w:r>
        <w:t xml:space="preserve"> </w:t>
      </w:r>
    </w:p>
    <w:p w14:paraId="5E257D9D" w14:textId="3FC76358" w:rsidR="009F34DC" w:rsidRDefault="00A94AFB" w:rsidP="00A94AFB">
      <w:pPr>
        <w:pStyle w:val="Style1"/>
        <w:rPr>
          <w:b/>
          <w:bCs/>
        </w:rPr>
      </w:pPr>
      <w:r w:rsidRPr="00A94AFB">
        <w:rPr>
          <w:b/>
          <w:bCs/>
        </w:rPr>
        <w:t>Embedding Business Continuity</w:t>
      </w:r>
    </w:p>
    <w:p w14:paraId="3B0277A9" w14:textId="6179445A" w:rsidR="00A94AFB" w:rsidRDefault="006E6236" w:rsidP="00A94AFB">
      <w:pPr>
        <w:pStyle w:val="Style2"/>
        <w:ind w:left="1134"/>
      </w:pPr>
      <w:r>
        <w:t>Embedding</w:t>
      </w:r>
      <w:r w:rsidR="00BF735E">
        <w:t xml:space="preserve"> i</w:t>
      </w:r>
      <w:r w:rsidR="00A94AFB">
        <w:t xml:space="preserve">s the Professional Practice that continually seeks to integrate Business Continuity into </w:t>
      </w:r>
      <w:r w:rsidR="00FE3596">
        <w:t>day-to-day</w:t>
      </w:r>
      <w:r w:rsidR="00A94AFB">
        <w:t xml:space="preserve"> business activities and organisational culture.</w:t>
      </w:r>
    </w:p>
    <w:p w14:paraId="68B55B0B" w14:textId="77777777" w:rsidR="00A94AFB" w:rsidRDefault="00A94AFB" w:rsidP="00A94AFB">
      <w:pPr>
        <w:pStyle w:val="Style2"/>
        <w:ind w:left="1134"/>
      </w:pPr>
      <w:r>
        <w:t>This will be achieved through:</w:t>
      </w:r>
    </w:p>
    <w:p w14:paraId="1072AE3C" w14:textId="429171C4" w:rsidR="00A94AFB" w:rsidRDefault="00A94AFB" w:rsidP="00A94AFB">
      <w:pPr>
        <w:pStyle w:val="Style2"/>
        <w:numPr>
          <w:ilvl w:val="2"/>
          <w:numId w:val="44"/>
        </w:numPr>
        <w:ind w:hanging="284"/>
      </w:pPr>
      <w:r>
        <w:t>Raising awareness about Business Continuity through communications</w:t>
      </w:r>
      <w:r w:rsidR="0003050F">
        <w:t>.</w:t>
      </w:r>
    </w:p>
    <w:p w14:paraId="1A92E33B" w14:textId="6C3B8605" w:rsidR="00A94AFB" w:rsidRDefault="00A94AFB" w:rsidP="00A94AFB">
      <w:pPr>
        <w:pStyle w:val="Style2"/>
        <w:numPr>
          <w:ilvl w:val="2"/>
          <w:numId w:val="44"/>
        </w:numPr>
        <w:ind w:hanging="284"/>
      </w:pPr>
      <w:r>
        <w:t>Encouraging buy in from interested parties</w:t>
      </w:r>
      <w:r w:rsidR="0003050F">
        <w:t>.</w:t>
      </w:r>
    </w:p>
    <w:p w14:paraId="10240117" w14:textId="65AB0068" w:rsidR="00A94AFB" w:rsidRDefault="00A94AFB" w:rsidP="00A94AFB">
      <w:pPr>
        <w:pStyle w:val="Style2"/>
        <w:numPr>
          <w:ilvl w:val="2"/>
          <w:numId w:val="44"/>
        </w:numPr>
        <w:ind w:hanging="284"/>
      </w:pPr>
      <w:r>
        <w:t>Ensuring required competencies and skills are in place through the Emergency Planning teams training schedule</w:t>
      </w:r>
      <w:r w:rsidR="0003050F">
        <w:t>.</w:t>
      </w:r>
      <w:r>
        <w:t xml:space="preserve">  </w:t>
      </w:r>
    </w:p>
    <w:p w14:paraId="504A7ABD" w14:textId="43F7DD10" w:rsidR="00A94AFB" w:rsidRDefault="00A94AFB" w:rsidP="00A94AFB">
      <w:pPr>
        <w:pStyle w:val="Style2"/>
        <w:numPr>
          <w:ilvl w:val="2"/>
          <w:numId w:val="44"/>
        </w:numPr>
        <w:ind w:hanging="284"/>
      </w:pPr>
      <w:r>
        <w:t>Ensuring appropriate training opportunities and learning opportunities are provided</w:t>
      </w:r>
      <w:r w:rsidR="00FE3596">
        <w:t>.</w:t>
      </w:r>
    </w:p>
    <w:p w14:paraId="5F3B0D05" w14:textId="4E6A335E" w:rsidR="00A94AFB" w:rsidRPr="00CD0C5D" w:rsidRDefault="00CD0C5D" w:rsidP="00CD0C5D">
      <w:pPr>
        <w:pStyle w:val="Style1"/>
        <w:rPr>
          <w:b/>
          <w:bCs/>
        </w:rPr>
      </w:pPr>
      <w:r w:rsidRPr="00CD0C5D">
        <w:rPr>
          <w:b/>
          <w:bCs/>
        </w:rPr>
        <w:t>Analysis</w:t>
      </w:r>
    </w:p>
    <w:p w14:paraId="1114FD56" w14:textId="74632C0F" w:rsidR="00CD0C5D" w:rsidRDefault="006E6236" w:rsidP="00CD0C5D">
      <w:pPr>
        <w:pStyle w:val="Style2"/>
        <w:ind w:left="1134"/>
      </w:pPr>
      <w:r>
        <w:t>Analysis</w:t>
      </w:r>
      <w:r w:rsidR="00FE3596">
        <w:t xml:space="preserve"> i</w:t>
      </w:r>
      <w:r w:rsidR="00CD0C5D">
        <w:t xml:space="preserve">s the Professional Practice within the BCM Lifecycle that reviews and assesses an organisation in terms of what its objectives are, how it functions and the constraints of the environment in which it operates. The main technique used for the analysis of the </w:t>
      </w:r>
      <w:r w:rsidR="00B75093">
        <w:t>ICB</w:t>
      </w:r>
      <w:r w:rsidR="00CD0C5D">
        <w:t xml:space="preserve"> for Business Continuity purposes is the Business Impact Analysis (BIA). The </w:t>
      </w:r>
      <w:r w:rsidR="00B75093">
        <w:t>ICBs</w:t>
      </w:r>
      <w:r w:rsidR="00CD0C5D">
        <w:t xml:space="preserve"> Business Continuity </w:t>
      </w:r>
      <w:r w:rsidR="00B75093">
        <w:t>lead</w:t>
      </w:r>
      <w:r w:rsidR="00CD0C5D">
        <w:t xml:space="preserve"> uses the BIA to determine the Business Continuity requirements.</w:t>
      </w:r>
    </w:p>
    <w:p w14:paraId="6D4790B9" w14:textId="6E46F7B9" w:rsidR="00CD0C5D" w:rsidRDefault="00CD0C5D" w:rsidP="00CD0C5D">
      <w:pPr>
        <w:pStyle w:val="Style2"/>
        <w:ind w:left="1134"/>
      </w:pPr>
      <w:r>
        <w:t>The BIA process is summarised below and will be carried out with Heads of Services</w:t>
      </w:r>
      <w:r w:rsidR="004F05A0">
        <w:t>:</w:t>
      </w:r>
    </w:p>
    <w:p w14:paraId="6D880A28" w14:textId="63EF12A4" w:rsidR="00CD0C5D" w:rsidRDefault="00CD0C5D" w:rsidP="00CD0C5D">
      <w:pPr>
        <w:pStyle w:val="Style2"/>
        <w:numPr>
          <w:ilvl w:val="2"/>
          <w:numId w:val="45"/>
        </w:numPr>
        <w:ind w:hanging="284"/>
      </w:pPr>
      <w:r>
        <w:t xml:space="preserve">Prioritise the </w:t>
      </w:r>
      <w:r w:rsidR="004F05A0">
        <w:t>ICB</w:t>
      </w:r>
      <w:r>
        <w:t>s services by determining the Maximum Tolerable Period of Disruption (MTPOD) for each</w:t>
      </w:r>
      <w:r w:rsidR="0003050F">
        <w:t>.</w:t>
      </w:r>
    </w:p>
    <w:p w14:paraId="16FA919A" w14:textId="37EEEC61" w:rsidR="00CD0C5D" w:rsidRDefault="00CD0C5D" w:rsidP="00CD0C5D">
      <w:pPr>
        <w:pStyle w:val="Style2"/>
        <w:numPr>
          <w:ilvl w:val="2"/>
          <w:numId w:val="45"/>
        </w:numPr>
        <w:ind w:hanging="284"/>
      </w:pPr>
      <w:r>
        <w:t xml:space="preserve">Prioritise the process or processes required to deliver the </w:t>
      </w:r>
      <w:r w:rsidR="004F05A0">
        <w:t>ICB</w:t>
      </w:r>
      <w:r>
        <w:t>s most urgent services, including identification of the activities that make up those processes, if required</w:t>
      </w:r>
      <w:r w:rsidR="0003050F">
        <w:t>.</w:t>
      </w:r>
    </w:p>
    <w:p w14:paraId="25B0782B" w14:textId="03503ADD" w:rsidR="00CD0C5D" w:rsidRDefault="00CD0C5D" w:rsidP="00CD0C5D">
      <w:pPr>
        <w:pStyle w:val="Style2"/>
        <w:numPr>
          <w:ilvl w:val="2"/>
          <w:numId w:val="45"/>
        </w:numPr>
        <w:ind w:hanging="284"/>
      </w:pPr>
      <w:r>
        <w:t>Priorities the activities that deliver the most urgent services and determine the resources required for the continuity of these activities following and incident, as well as their interdependencies</w:t>
      </w:r>
      <w:r w:rsidR="0003050F">
        <w:t>.</w:t>
      </w:r>
    </w:p>
    <w:p w14:paraId="7DFEDE70" w14:textId="1C54FBE5" w:rsidR="00CD0C5D" w:rsidRDefault="00CD0C5D" w:rsidP="00CD0C5D">
      <w:pPr>
        <w:pStyle w:val="Style2"/>
        <w:numPr>
          <w:ilvl w:val="2"/>
          <w:numId w:val="45"/>
        </w:numPr>
        <w:ind w:hanging="284"/>
      </w:pPr>
      <w:r>
        <w:t>Perform a final analysis which should lead to the determination of Business Continuity requirements</w:t>
      </w:r>
      <w:r w:rsidR="0003050F">
        <w:t>.</w:t>
      </w:r>
    </w:p>
    <w:p w14:paraId="35A86034" w14:textId="4C70BECF" w:rsidR="00CD0C5D" w:rsidRDefault="00CD0C5D" w:rsidP="00CD0C5D">
      <w:pPr>
        <w:pStyle w:val="Style2"/>
        <w:numPr>
          <w:ilvl w:val="2"/>
          <w:numId w:val="45"/>
        </w:numPr>
        <w:ind w:hanging="284"/>
      </w:pPr>
      <w:r>
        <w:t>Seek top management approval of BIA results</w:t>
      </w:r>
      <w:r w:rsidR="0003050F">
        <w:t>.</w:t>
      </w:r>
      <w:r>
        <w:t xml:space="preserve"> </w:t>
      </w:r>
    </w:p>
    <w:p w14:paraId="177F8BED" w14:textId="47E030AE" w:rsidR="00CD0C5D" w:rsidRDefault="00CD0C5D" w:rsidP="00CD0C5D">
      <w:pPr>
        <w:pStyle w:val="Style2"/>
        <w:numPr>
          <w:ilvl w:val="2"/>
          <w:numId w:val="45"/>
        </w:numPr>
        <w:ind w:hanging="284"/>
      </w:pPr>
      <w:r>
        <w:t xml:space="preserve">Risks – the internal risks will be identified in the </w:t>
      </w:r>
      <w:r w:rsidR="004F05A0">
        <w:t>ICB</w:t>
      </w:r>
      <w:r>
        <w:t>s overarching BCP and any specific risks to departments will be identified in the BC service level plans</w:t>
      </w:r>
      <w:r w:rsidR="004F05A0">
        <w:t>.</w:t>
      </w:r>
    </w:p>
    <w:p w14:paraId="5B4176E9" w14:textId="3A6FCA8C" w:rsidR="00CD0C5D" w:rsidRDefault="00CD0C5D" w:rsidP="00CD0C5D">
      <w:pPr>
        <w:pStyle w:val="Style1"/>
        <w:rPr>
          <w:b/>
          <w:bCs/>
        </w:rPr>
      </w:pPr>
      <w:r w:rsidRPr="00CD0C5D">
        <w:rPr>
          <w:b/>
          <w:bCs/>
        </w:rPr>
        <w:t xml:space="preserve">Design </w:t>
      </w:r>
    </w:p>
    <w:p w14:paraId="3267E149" w14:textId="77777777" w:rsidR="00F800AA" w:rsidRPr="004973DE" w:rsidRDefault="00F800AA" w:rsidP="00F800AA">
      <w:pPr>
        <w:pStyle w:val="Style2"/>
        <w:ind w:left="1134"/>
      </w:pPr>
      <w:r w:rsidRPr="004973DE">
        <w:t xml:space="preserve">Design is the Professional Practice within the BCM lifecycle that identifies and selects appropriate strategies and tactics to determine how continuity and recovery from disruption will be achieved.  </w:t>
      </w:r>
    </w:p>
    <w:p w14:paraId="563A899B" w14:textId="781C55D8" w:rsidR="00F800AA" w:rsidRPr="004973DE" w:rsidRDefault="00F800AA" w:rsidP="00F800AA">
      <w:pPr>
        <w:pStyle w:val="Style2"/>
        <w:ind w:left="1134"/>
      </w:pPr>
      <w:r w:rsidRPr="004973DE">
        <w:t xml:space="preserve">The </w:t>
      </w:r>
      <w:r w:rsidR="006E6236">
        <w:t>ICB</w:t>
      </w:r>
      <w:r w:rsidRPr="004973DE">
        <w:t>’s approach to determining BCM strategies will involve:</w:t>
      </w:r>
    </w:p>
    <w:p w14:paraId="1EBDE237" w14:textId="0B203924" w:rsidR="00F800AA" w:rsidRPr="004973DE" w:rsidRDefault="00F800AA" w:rsidP="00F800AA">
      <w:pPr>
        <w:pStyle w:val="ListParagraph"/>
        <w:numPr>
          <w:ilvl w:val="0"/>
          <w:numId w:val="46"/>
        </w:numPr>
        <w:spacing w:before="0" w:line="276" w:lineRule="auto"/>
        <w:ind w:left="1418" w:hanging="284"/>
        <w:rPr>
          <w:rFonts w:ascii="Arial" w:hAnsi="Arial" w:cs="Arial"/>
        </w:rPr>
      </w:pPr>
      <w:r w:rsidRPr="004973DE">
        <w:rPr>
          <w:rFonts w:ascii="Arial" w:hAnsi="Arial" w:cs="Arial"/>
        </w:rPr>
        <w:t>Implementing appropriate measures to reduce the likelihood of incidents occurring and /or reduce the potential effects of those incidents</w:t>
      </w:r>
      <w:r w:rsidR="00B34DA2">
        <w:rPr>
          <w:rFonts w:ascii="Arial" w:hAnsi="Arial" w:cs="Arial"/>
        </w:rPr>
        <w:t>.</w:t>
      </w:r>
    </w:p>
    <w:p w14:paraId="759C28D3" w14:textId="6E3CE30E" w:rsidR="00F800AA" w:rsidRPr="004973DE" w:rsidRDefault="00F800AA" w:rsidP="00F800AA">
      <w:pPr>
        <w:pStyle w:val="ListParagraph"/>
        <w:numPr>
          <w:ilvl w:val="0"/>
          <w:numId w:val="46"/>
        </w:numPr>
        <w:spacing w:before="0" w:line="276" w:lineRule="auto"/>
        <w:ind w:left="1418" w:hanging="284"/>
        <w:rPr>
          <w:rFonts w:ascii="Arial" w:hAnsi="Arial" w:cs="Arial"/>
        </w:rPr>
      </w:pPr>
      <w:r w:rsidRPr="004973DE">
        <w:rPr>
          <w:rFonts w:ascii="Arial" w:hAnsi="Arial" w:cs="Arial"/>
        </w:rPr>
        <w:t>Taking account of mitigation measures in place</w:t>
      </w:r>
      <w:r w:rsidR="00B34DA2">
        <w:rPr>
          <w:rFonts w:ascii="Arial" w:hAnsi="Arial" w:cs="Arial"/>
        </w:rPr>
        <w:t>.</w:t>
      </w:r>
    </w:p>
    <w:p w14:paraId="02D7267C" w14:textId="30DF8D24" w:rsidR="00F800AA" w:rsidRPr="004973DE" w:rsidRDefault="00F800AA" w:rsidP="00F800AA">
      <w:pPr>
        <w:pStyle w:val="ListParagraph"/>
        <w:numPr>
          <w:ilvl w:val="0"/>
          <w:numId w:val="46"/>
        </w:numPr>
        <w:spacing w:before="0" w:line="276" w:lineRule="auto"/>
        <w:ind w:left="1418" w:hanging="284"/>
        <w:rPr>
          <w:rFonts w:ascii="Arial" w:hAnsi="Arial" w:cs="Arial"/>
        </w:rPr>
      </w:pPr>
      <w:r w:rsidRPr="004973DE">
        <w:rPr>
          <w:rFonts w:ascii="Arial" w:hAnsi="Arial" w:cs="Arial"/>
        </w:rPr>
        <w:t>Providing continuity for critical services during and following an incident</w:t>
      </w:r>
      <w:r w:rsidR="00B34DA2">
        <w:rPr>
          <w:rFonts w:ascii="Arial" w:hAnsi="Arial" w:cs="Arial"/>
        </w:rPr>
        <w:t>.</w:t>
      </w:r>
    </w:p>
    <w:p w14:paraId="12EC1208" w14:textId="72162F1C" w:rsidR="00F800AA" w:rsidRPr="004973DE" w:rsidRDefault="00F800AA" w:rsidP="00F800AA">
      <w:pPr>
        <w:pStyle w:val="ListParagraph"/>
        <w:numPr>
          <w:ilvl w:val="0"/>
          <w:numId w:val="46"/>
        </w:numPr>
        <w:spacing w:before="0" w:line="276" w:lineRule="auto"/>
        <w:ind w:left="1418" w:hanging="284"/>
        <w:rPr>
          <w:rFonts w:ascii="Arial" w:hAnsi="Arial" w:cs="Arial"/>
        </w:rPr>
      </w:pPr>
      <w:r w:rsidRPr="004973DE">
        <w:rPr>
          <w:rFonts w:ascii="Arial" w:hAnsi="Arial" w:cs="Arial"/>
        </w:rPr>
        <w:t>Taking account of services that have not been identified as critical</w:t>
      </w:r>
      <w:r w:rsidR="006E6236">
        <w:rPr>
          <w:rFonts w:ascii="Arial" w:hAnsi="Arial" w:cs="Arial"/>
        </w:rPr>
        <w:t>.</w:t>
      </w:r>
    </w:p>
    <w:p w14:paraId="6DBA3D37" w14:textId="5CF719F1" w:rsidR="00CD0C5D" w:rsidRDefault="000615E2" w:rsidP="000615E2">
      <w:pPr>
        <w:pStyle w:val="Style1"/>
        <w:rPr>
          <w:b/>
          <w:bCs/>
        </w:rPr>
      </w:pPr>
      <w:r w:rsidRPr="000615E2">
        <w:rPr>
          <w:b/>
          <w:bCs/>
        </w:rPr>
        <w:t>Implementation</w:t>
      </w:r>
    </w:p>
    <w:p w14:paraId="63A4FF35" w14:textId="5376AA9A" w:rsidR="000615E2" w:rsidRDefault="006E6236" w:rsidP="000615E2">
      <w:pPr>
        <w:pStyle w:val="Style2"/>
        <w:ind w:left="1134"/>
      </w:pPr>
      <w:r>
        <w:t>Implementation is</w:t>
      </w:r>
      <w:r w:rsidR="000615E2">
        <w:t xml:space="preserve"> the Professional Practice within the BCM Lifecycle that executes the agreed strategies and tactics through the process of developing the Business Continuity Plan (BCP).</w:t>
      </w:r>
    </w:p>
    <w:p w14:paraId="4BDF6EEB" w14:textId="77777777" w:rsidR="000615E2" w:rsidRDefault="000615E2" w:rsidP="000615E2">
      <w:pPr>
        <w:pStyle w:val="Style2"/>
        <w:ind w:left="1134"/>
      </w:pPr>
      <w:r>
        <w:t>The Business Continuity Plan ensures that actions are considered for:</w:t>
      </w:r>
    </w:p>
    <w:p w14:paraId="55AEFEF8" w14:textId="77777777" w:rsidR="000615E2" w:rsidRDefault="000615E2" w:rsidP="000615E2">
      <w:pPr>
        <w:pStyle w:val="Style2"/>
        <w:numPr>
          <w:ilvl w:val="2"/>
          <w:numId w:val="47"/>
        </w:numPr>
        <w:ind w:hanging="284"/>
      </w:pPr>
      <w:r>
        <w:t>The immediate response to the incident</w:t>
      </w:r>
    </w:p>
    <w:p w14:paraId="35784284" w14:textId="0A7BB781" w:rsidR="000615E2" w:rsidRDefault="000615E2" w:rsidP="000615E2">
      <w:pPr>
        <w:pStyle w:val="Style2"/>
        <w:numPr>
          <w:ilvl w:val="2"/>
          <w:numId w:val="47"/>
        </w:numPr>
        <w:ind w:hanging="284"/>
      </w:pPr>
      <w:r>
        <w:t>Interim solutions or maintaining an emergency level of service, leading on to reinstating full services</w:t>
      </w:r>
      <w:r w:rsidR="006E6236">
        <w:t>.</w:t>
      </w:r>
    </w:p>
    <w:p w14:paraId="0EAB0E6B" w14:textId="1B6E59B3" w:rsidR="000615E2" w:rsidRDefault="000615E2" w:rsidP="000615E2">
      <w:pPr>
        <w:pStyle w:val="Style1"/>
        <w:rPr>
          <w:b/>
          <w:bCs/>
        </w:rPr>
      </w:pPr>
      <w:r w:rsidRPr="000615E2">
        <w:rPr>
          <w:b/>
          <w:bCs/>
        </w:rPr>
        <w:t>Validation</w:t>
      </w:r>
    </w:p>
    <w:p w14:paraId="31D718A0" w14:textId="51560A93" w:rsidR="000615E2" w:rsidRDefault="006E6236" w:rsidP="000615E2">
      <w:pPr>
        <w:pStyle w:val="Style2"/>
        <w:ind w:left="1134"/>
      </w:pPr>
      <w:r>
        <w:t>Validation i</w:t>
      </w:r>
      <w:r w:rsidR="000615E2">
        <w:t>s the Professional Practice within the BCM Lifecycle that confirms that the BCM Programme meets the objectives set in the BC Policy and that the organisations BCP is fit for purpose.</w:t>
      </w:r>
    </w:p>
    <w:p w14:paraId="7373E71C" w14:textId="3F4C8426" w:rsidR="000615E2" w:rsidRDefault="000615E2" w:rsidP="000615E2">
      <w:pPr>
        <w:pStyle w:val="Style2"/>
        <w:ind w:left="1134"/>
      </w:pPr>
      <w:r>
        <w:t>This will be achieved through:</w:t>
      </w:r>
    </w:p>
    <w:p w14:paraId="75768EED" w14:textId="77777777" w:rsidR="000615E2" w:rsidRDefault="000615E2" w:rsidP="000615E2">
      <w:pPr>
        <w:pStyle w:val="Style2"/>
        <w:numPr>
          <w:ilvl w:val="0"/>
          <w:numId w:val="0"/>
        </w:numPr>
        <w:ind w:left="1134"/>
      </w:pPr>
    </w:p>
    <w:p w14:paraId="7EABE830" w14:textId="16FA67DC" w:rsidR="000615E2" w:rsidRDefault="000615E2" w:rsidP="006E6236">
      <w:pPr>
        <w:pStyle w:val="Style2"/>
        <w:ind w:left="1134"/>
      </w:pPr>
      <w:r>
        <w:t>Training</w:t>
      </w:r>
    </w:p>
    <w:p w14:paraId="1F6F229D" w14:textId="77777777" w:rsidR="000615E2" w:rsidRDefault="000615E2" w:rsidP="000615E2">
      <w:pPr>
        <w:pStyle w:val="Style2"/>
        <w:numPr>
          <w:ilvl w:val="0"/>
          <w:numId w:val="0"/>
        </w:numPr>
        <w:ind w:left="1134"/>
      </w:pPr>
    </w:p>
    <w:p w14:paraId="010072BC" w14:textId="77777777" w:rsidR="000615E2" w:rsidRDefault="000615E2" w:rsidP="006E6236">
      <w:pPr>
        <w:pStyle w:val="Style2"/>
        <w:numPr>
          <w:ilvl w:val="4"/>
          <w:numId w:val="1"/>
        </w:numPr>
        <w:ind w:left="1134" w:hanging="1134"/>
      </w:pPr>
      <w:r w:rsidRPr="006E6236">
        <w:t>Those</w:t>
      </w:r>
      <w:r>
        <w:t xml:space="preserve"> individuals undertaking roles and responsibilities within business </w:t>
      </w:r>
      <w:proofErr w:type="gramStart"/>
      <w:r>
        <w:t>continuity</w:t>
      </w:r>
      <w:proofErr w:type="gramEnd"/>
      <w:r>
        <w:t xml:space="preserve"> or an incident must undertake appropriate training for their function in line with the ‘National Occupational Standards’.</w:t>
      </w:r>
    </w:p>
    <w:p w14:paraId="561D86CC" w14:textId="77777777" w:rsidR="000615E2" w:rsidRDefault="000615E2" w:rsidP="000615E2">
      <w:pPr>
        <w:pStyle w:val="Style2"/>
        <w:numPr>
          <w:ilvl w:val="0"/>
          <w:numId w:val="0"/>
        </w:numPr>
        <w:ind w:left="1134"/>
      </w:pPr>
    </w:p>
    <w:p w14:paraId="41CF3255" w14:textId="3005126A" w:rsidR="000615E2" w:rsidRDefault="000615E2" w:rsidP="006E6236">
      <w:pPr>
        <w:pStyle w:val="Style2"/>
        <w:numPr>
          <w:ilvl w:val="4"/>
          <w:numId w:val="1"/>
        </w:numPr>
        <w:ind w:left="1134" w:hanging="1134"/>
      </w:pPr>
      <w:r>
        <w:t xml:space="preserve">Training will be undertaken in line with the annual training and exercise schedule agreed by </w:t>
      </w:r>
      <w:r w:rsidR="00D35D2E">
        <w:t>the ICB</w:t>
      </w:r>
      <w:r>
        <w:t xml:space="preserve"> Executive Boards/Governing Body; this should occur regularly to familiarise staff with </w:t>
      </w:r>
      <w:r w:rsidR="0023485E">
        <w:t>command-and-control</w:t>
      </w:r>
      <w:r>
        <w:t xml:space="preserve"> procedures and to ensure there is no erosion of skills. Training records will be used as documented evidence of the completion of relevant and suitable training as per the Business Continuity Training programme document.</w:t>
      </w:r>
    </w:p>
    <w:p w14:paraId="74EF59DD" w14:textId="77777777" w:rsidR="0023485E" w:rsidRDefault="0023485E" w:rsidP="000615E2">
      <w:pPr>
        <w:pStyle w:val="Style2"/>
        <w:numPr>
          <w:ilvl w:val="0"/>
          <w:numId w:val="0"/>
        </w:numPr>
        <w:ind w:left="1134"/>
      </w:pPr>
    </w:p>
    <w:p w14:paraId="2ED4FDEB" w14:textId="1385DD0F" w:rsidR="000615E2" w:rsidRDefault="0023485E" w:rsidP="006E6236">
      <w:pPr>
        <w:pStyle w:val="Style2"/>
        <w:ind w:left="1134"/>
      </w:pPr>
      <w:r w:rsidRPr="0023485E">
        <w:t>Testing and Exercising</w:t>
      </w:r>
    </w:p>
    <w:p w14:paraId="117E5135" w14:textId="77777777" w:rsidR="006E6236" w:rsidRDefault="006E6236" w:rsidP="006E6236">
      <w:pPr>
        <w:pStyle w:val="Style2"/>
        <w:numPr>
          <w:ilvl w:val="0"/>
          <w:numId w:val="0"/>
        </w:numPr>
        <w:ind w:left="1134"/>
      </w:pPr>
    </w:p>
    <w:p w14:paraId="75FC2BE5" w14:textId="6D4CE112" w:rsidR="0023485E" w:rsidRDefault="0023485E" w:rsidP="006E6236">
      <w:pPr>
        <w:pStyle w:val="Style2"/>
        <w:numPr>
          <w:ilvl w:val="4"/>
          <w:numId w:val="1"/>
        </w:numPr>
        <w:ind w:left="1134" w:hanging="1134"/>
      </w:pPr>
      <w:r w:rsidRPr="0023485E">
        <w:t xml:space="preserve">Plans developed to allow organisations to respond efficiently and effectively, must be tested regularly using recognised and agreed processes such as table top, command post or live exercises. </w:t>
      </w:r>
    </w:p>
    <w:p w14:paraId="6FD998DA" w14:textId="3638A3FB" w:rsidR="0023485E" w:rsidRDefault="0023485E" w:rsidP="006E6236">
      <w:pPr>
        <w:pStyle w:val="Style2"/>
        <w:numPr>
          <w:ilvl w:val="4"/>
          <w:numId w:val="1"/>
        </w:numPr>
        <w:ind w:left="1134" w:hanging="1134"/>
      </w:pPr>
      <w:r w:rsidRPr="0023485E">
        <w:t>Roles within the plan (not individuals) are exercised to ensure any specific role is fit for purpose and encapsulates all necessary functions and actions to be carried out during an incident.</w:t>
      </w:r>
    </w:p>
    <w:p w14:paraId="627FC1EC" w14:textId="4A182319" w:rsidR="0023485E" w:rsidRPr="0023485E" w:rsidRDefault="0023485E" w:rsidP="006E6236">
      <w:pPr>
        <w:pStyle w:val="Style2"/>
        <w:numPr>
          <w:ilvl w:val="4"/>
          <w:numId w:val="1"/>
        </w:numPr>
        <w:ind w:left="1134" w:hanging="1134"/>
      </w:pPr>
      <w:r w:rsidRPr="0023485E">
        <w:t xml:space="preserve">Through the exercising process, individuals </w:t>
      </w:r>
      <w:proofErr w:type="gramStart"/>
      <w:r w:rsidRPr="0023485E">
        <w:t>have the opportunity to</w:t>
      </w:r>
      <w:proofErr w:type="gramEnd"/>
      <w:r w:rsidRPr="0023485E">
        <w:t xml:space="preserve"> practice their skills and increase their confidence, knowledge and skill base in preparation for responding at the time of a real incident. Exercising will be undertaken in line with the annual Training and Exercise Schedule agreed by </w:t>
      </w:r>
      <w:r w:rsidR="00D35D2E">
        <w:t>the ICB</w:t>
      </w:r>
      <w:r w:rsidRPr="0023485E">
        <w:t xml:space="preserve"> Executive Boards/Governing Body and in line with NHS England ‘Emergency Planning Framework (</w:t>
      </w:r>
      <w:r w:rsidR="0018799A">
        <w:t>2022</w:t>
      </w:r>
      <w:r w:rsidRPr="0023485E">
        <w:t>)’ which defines the process and timescales for exercising. This includes a minimum expectation of a communications exercise every six months, a table</w:t>
      </w:r>
      <w:r>
        <w:t>-</w:t>
      </w:r>
      <w:r w:rsidRPr="0023485E">
        <w:t>top exercise ever year, and a live exercise every three years, in addition to any activation.</w:t>
      </w:r>
    </w:p>
    <w:p w14:paraId="500FCFEF" w14:textId="1FF15E12" w:rsidR="0023485E" w:rsidRDefault="0023485E" w:rsidP="006E6236">
      <w:pPr>
        <w:pStyle w:val="Style2"/>
        <w:numPr>
          <w:ilvl w:val="4"/>
          <w:numId w:val="1"/>
        </w:numPr>
        <w:ind w:left="1134" w:hanging="1134"/>
      </w:pPr>
      <w:r w:rsidRPr="0023485E">
        <w:t>A post exercise report will be written to summarise the test/exercise and to highlight areas of best practice and for improvement, with lessons identified. Post exercise reports will follow the Document Approval Process (Section 14.1) before being submitted to the Local Health Resilience Partnership (LHRP), NHS England Midlands and East Local Team and shared with any external agencies as required.</w:t>
      </w:r>
    </w:p>
    <w:p w14:paraId="09B29A8E" w14:textId="77777777" w:rsidR="0082729B" w:rsidRDefault="0082729B" w:rsidP="0082729B">
      <w:pPr>
        <w:pStyle w:val="Style2"/>
        <w:numPr>
          <w:ilvl w:val="0"/>
          <w:numId w:val="0"/>
        </w:numPr>
        <w:ind w:left="1134"/>
      </w:pPr>
    </w:p>
    <w:p w14:paraId="715BE973" w14:textId="097D3A19" w:rsidR="00AA3EDC" w:rsidRDefault="00AA3EDC" w:rsidP="0082729B">
      <w:pPr>
        <w:pStyle w:val="Style2"/>
        <w:ind w:left="1134"/>
      </w:pPr>
      <w:r>
        <w:t>Review</w:t>
      </w:r>
    </w:p>
    <w:p w14:paraId="242A80F7" w14:textId="77777777" w:rsidR="006E6236" w:rsidRDefault="006E6236" w:rsidP="006E6236">
      <w:pPr>
        <w:pStyle w:val="Style2"/>
        <w:numPr>
          <w:ilvl w:val="0"/>
          <w:numId w:val="0"/>
        </w:numPr>
        <w:ind w:left="1276"/>
      </w:pPr>
    </w:p>
    <w:p w14:paraId="1C35EEF0" w14:textId="4C9BC1AE" w:rsidR="00AA3EDC" w:rsidRPr="00AA3EDC" w:rsidRDefault="00AA3EDC" w:rsidP="006E6236">
      <w:pPr>
        <w:pStyle w:val="Style2"/>
        <w:numPr>
          <w:ilvl w:val="4"/>
          <w:numId w:val="1"/>
        </w:numPr>
        <w:ind w:left="1276" w:hanging="1276"/>
      </w:pPr>
      <w:r w:rsidRPr="00AA3EDC">
        <w:t xml:space="preserve">The business continuity management review programme is the process by which </w:t>
      </w:r>
      <w:r w:rsidR="00D35D2E">
        <w:t>the ICB</w:t>
      </w:r>
      <w:r w:rsidRPr="00AA3EDC">
        <w:t xml:space="preserve"> will undertake annual review of and continual improvement to the BCMS. </w:t>
      </w:r>
    </w:p>
    <w:p w14:paraId="3F853B44" w14:textId="77777777" w:rsidR="00AA3EDC" w:rsidRPr="00AA3EDC" w:rsidRDefault="00AA3EDC" w:rsidP="006E6236">
      <w:pPr>
        <w:pStyle w:val="Style2"/>
        <w:numPr>
          <w:ilvl w:val="4"/>
          <w:numId w:val="1"/>
        </w:numPr>
        <w:ind w:left="1276" w:hanging="1276"/>
      </w:pPr>
      <w:r w:rsidRPr="00AA3EDC">
        <w:t>Annually in quarter 2 the Head of Emergency Planning will undertake a full EPRR and Business Continuity Management review including a full review against the EPRR national standards in conjunction with NHS England. The Head of Emergency Planning will produce an annual report which will be approved via the process set out in 9.1.</w:t>
      </w:r>
    </w:p>
    <w:p w14:paraId="753F68AE" w14:textId="44BD37EB" w:rsidR="00AA3EDC" w:rsidRPr="00AA3EDC" w:rsidRDefault="00AA3EDC" w:rsidP="006E6236">
      <w:pPr>
        <w:pStyle w:val="Style2"/>
        <w:numPr>
          <w:ilvl w:val="4"/>
          <w:numId w:val="1"/>
        </w:numPr>
        <w:ind w:left="1276" w:hanging="1276"/>
      </w:pPr>
      <w:r w:rsidRPr="00AA3EDC">
        <w:t xml:space="preserve">The purpose of the review is to ensure the effectiveness and management of BCMS and to set the Emergency Planning </w:t>
      </w:r>
      <w:r w:rsidR="00D35D2E">
        <w:t>w</w:t>
      </w:r>
      <w:r w:rsidRPr="00AA3EDC">
        <w:t xml:space="preserve">ork </w:t>
      </w:r>
      <w:r w:rsidR="00D35D2E">
        <w:t>p</w:t>
      </w:r>
      <w:r w:rsidRPr="00AA3EDC">
        <w:t xml:space="preserve">lan for the coming financial year. </w:t>
      </w:r>
    </w:p>
    <w:p w14:paraId="1C9FD845" w14:textId="77777777" w:rsidR="00AA3EDC" w:rsidRPr="00AA3EDC" w:rsidRDefault="00AA3EDC" w:rsidP="006E6236">
      <w:pPr>
        <w:pStyle w:val="Style2"/>
        <w:numPr>
          <w:ilvl w:val="4"/>
          <w:numId w:val="1"/>
        </w:numPr>
        <w:ind w:left="1276" w:hanging="1276"/>
      </w:pPr>
      <w:r w:rsidRPr="00AA3EDC">
        <w:t>The annual report, summarising the findings of the review will be shared with NHS England and the Local Health Resilience Partnership as evidence of continual improvement.</w:t>
      </w:r>
    </w:p>
    <w:p w14:paraId="02E09591" w14:textId="26DE7E8E" w:rsidR="00AA3EDC" w:rsidRPr="00AA3EDC" w:rsidRDefault="00AA3EDC" w:rsidP="006E6236">
      <w:pPr>
        <w:pStyle w:val="Style2"/>
        <w:numPr>
          <w:ilvl w:val="4"/>
          <w:numId w:val="1"/>
        </w:numPr>
        <w:ind w:left="1276" w:hanging="1276"/>
      </w:pPr>
      <w:r w:rsidRPr="00AA3EDC">
        <w:t xml:space="preserve">The Head of Emergency Planning will also produce and submit as per 9.1 an additional update reports in quarter 1, 3 &amp; 4. In </w:t>
      </w:r>
      <w:proofErr w:type="gramStart"/>
      <w:r w:rsidRPr="00AA3EDC">
        <w:t>addition</w:t>
      </w:r>
      <w:proofErr w:type="gramEnd"/>
      <w:r w:rsidRPr="00AA3EDC">
        <w:t xml:space="preserve"> the Head of Emergency Planning will meet as a minimum 6 monthly (Q1 and 3) with the </w:t>
      </w:r>
      <w:r w:rsidR="00D35D2E">
        <w:t>ICB</w:t>
      </w:r>
      <w:r w:rsidRPr="00AA3EDC">
        <w:t>s Emergency Accountable Planning Officers to discuss BCM.</w:t>
      </w:r>
    </w:p>
    <w:p w14:paraId="449CD4F2" w14:textId="4FB42EB1" w:rsidR="00AA3EDC" w:rsidRDefault="00AA3EDC" w:rsidP="00D35D2E">
      <w:pPr>
        <w:pStyle w:val="Style2"/>
        <w:numPr>
          <w:ilvl w:val="4"/>
          <w:numId w:val="1"/>
        </w:numPr>
        <w:ind w:left="1276" w:hanging="1276"/>
      </w:pPr>
      <w:r w:rsidRPr="00AA3EDC">
        <w:t>The Emergency Planning Team will provide information to internal/external audit in relation to the Business Continuity functions as required.</w:t>
      </w:r>
    </w:p>
    <w:p w14:paraId="4E7028DF" w14:textId="77777777" w:rsidR="00D35D2E" w:rsidRPr="00D35D2E" w:rsidRDefault="00D35D2E" w:rsidP="00D35D2E">
      <w:pPr>
        <w:pStyle w:val="Style2"/>
        <w:numPr>
          <w:ilvl w:val="0"/>
          <w:numId w:val="0"/>
        </w:numPr>
        <w:ind w:left="1276"/>
      </w:pPr>
    </w:p>
    <w:p w14:paraId="1954C208" w14:textId="55511342" w:rsidR="00AA3EDC" w:rsidRDefault="00AA3EDC" w:rsidP="006E6236">
      <w:pPr>
        <w:pStyle w:val="Style2"/>
        <w:ind w:left="1276" w:hanging="1276"/>
      </w:pPr>
      <w:r>
        <w:t>Audit</w:t>
      </w:r>
    </w:p>
    <w:p w14:paraId="225CB0CE" w14:textId="77777777" w:rsidR="006E6236" w:rsidRDefault="006E6236" w:rsidP="006E6236">
      <w:pPr>
        <w:pStyle w:val="Style2"/>
        <w:numPr>
          <w:ilvl w:val="0"/>
          <w:numId w:val="0"/>
        </w:numPr>
        <w:ind w:left="1276"/>
      </w:pPr>
    </w:p>
    <w:p w14:paraId="3D59D6DB" w14:textId="2E737A86" w:rsidR="00AA3EDC" w:rsidRPr="004973DE" w:rsidRDefault="00AA3EDC" w:rsidP="006E6236">
      <w:pPr>
        <w:pStyle w:val="Style2"/>
        <w:numPr>
          <w:ilvl w:val="4"/>
          <w:numId w:val="1"/>
        </w:numPr>
        <w:ind w:left="1276" w:hanging="1276"/>
      </w:pPr>
      <w:r w:rsidRPr="004973DE">
        <w:t xml:space="preserve">The Business Continuity Management system will be audited in line with the </w:t>
      </w:r>
      <w:r w:rsidR="00D35D2E">
        <w:t>ICB</w:t>
      </w:r>
      <w:r w:rsidRPr="004973DE">
        <w:t>’s Audit Plan</w:t>
      </w:r>
      <w:r>
        <w:t xml:space="preserve">, the period between audits should not </w:t>
      </w:r>
      <w:r w:rsidRPr="004973DE">
        <w:t>exceed two ye</w:t>
      </w:r>
      <w:r>
        <w:t>ars and this timescale should</w:t>
      </w:r>
      <w:r w:rsidRPr="004973DE">
        <w:t xml:space="preserve"> be factored into the </w:t>
      </w:r>
      <w:r w:rsidR="00D35D2E">
        <w:t>ICB</w:t>
      </w:r>
      <w:r w:rsidRPr="004973DE">
        <w:t>s Audit Plan. The Audit process will include:</w:t>
      </w:r>
    </w:p>
    <w:p w14:paraId="3A946829" w14:textId="467B8167" w:rsidR="00AA3EDC" w:rsidRPr="004973DE" w:rsidRDefault="00AA3EDC" w:rsidP="006E6236">
      <w:pPr>
        <w:pStyle w:val="ListParagraph"/>
        <w:numPr>
          <w:ilvl w:val="0"/>
          <w:numId w:val="50"/>
        </w:numPr>
        <w:spacing w:before="0" w:line="276" w:lineRule="auto"/>
        <w:ind w:left="1701" w:hanging="283"/>
        <w:rPr>
          <w:rFonts w:ascii="Arial" w:hAnsi="Arial" w:cs="Arial"/>
        </w:rPr>
      </w:pPr>
      <w:r w:rsidRPr="004973DE">
        <w:rPr>
          <w:rFonts w:ascii="Arial" w:hAnsi="Arial" w:cs="Arial"/>
        </w:rPr>
        <w:t>Defining the audit scope</w:t>
      </w:r>
      <w:r w:rsidR="00B34DA2">
        <w:rPr>
          <w:rFonts w:ascii="Arial" w:hAnsi="Arial" w:cs="Arial"/>
        </w:rPr>
        <w:t>.</w:t>
      </w:r>
    </w:p>
    <w:p w14:paraId="6A6CD1E5" w14:textId="23426DD0" w:rsidR="00AA3EDC" w:rsidRPr="004973DE" w:rsidRDefault="00AA3EDC" w:rsidP="006E6236">
      <w:pPr>
        <w:pStyle w:val="ListParagraph"/>
        <w:numPr>
          <w:ilvl w:val="0"/>
          <w:numId w:val="50"/>
        </w:numPr>
        <w:spacing w:before="0" w:line="276" w:lineRule="auto"/>
        <w:ind w:left="1701" w:hanging="283"/>
        <w:rPr>
          <w:rFonts w:ascii="Arial" w:hAnsi="Arial" w:cs="Arial"/>
        </w:rPr>
      </w:pPr>
      <w:r w:rsidRPr="004973DE">
        <w:rPr>
          <w:rFonts w:ascii="Arial" w:hAnsi="Arial" w:cs="Arial"/>
        </w:rPr>
        <w:t>Defining the audit approach</w:t>
      </w:r>
      <w:r w:rsidR="00B34DA2">
        <w:rPr>
          <w:rFonts w:ascii="Arial" w:hAnsi="Arial" w:cs="Arial"/>
        </w:rPr>
        <w:t>.</w:t>
      </w:r>
    </w:p>
    <w:p w14:paraId="6BBD38B2" w14:textId="3551EEC9" w:rsidR="00AA3EDC" w:rsidRPr="004973DE" w:rsidRDefault="00AA3EDC" w:rsidP="006E6236">
      <w:pPr>
        <w:pStyle w:val="ListParagraph"/>
        <w:numPr>
          <w:ilvl w:val="0"/>
          <w:numId w:val="50"/>
        </w:numPr>
        <w:spacing w:before="0" w:line="276" w:lineRule="auto"/>
        <w:ind w:left="1701" w:hanging="283"/>
        <w:rPr>
          <w:rFonts w:ascii="Arial" w:hAnsi="Arial" w:cs="Arial"/>
        </w:rPr>
      </w:pPr>
      <w:r w:rsidRPr="004973DE">
        <w:rPr>
          <w:rFonts w:ascii="Arial" w:hAnsi="Arial" w:cs="Arial"/>
        </w:rPr>
        <w:t>Reviewing the information gathered by the BCM activities</w:t>
      </w:r>
      <w:r w:rsidR="00B34DA2">
        <w:rPr>
          <w:rFonts w:ascii="Arial" w:hAnsi="Arial" w:cs="Arial"/>
        </w:rPr>
        <w:t>.</w:t>
      </w:r>
    </w:p>
    <w:p w14:paraId="55350431" w14:textId="32745E49" w:rsidR="00AA3EDC" w:rsidRPr="004973DE" w:rsidRDefault="00AA3EDC" w:rsidP="006E6236">
      <w:pPr>
        <w:pStyle w:val="ListParagraph"/>
        <w:numPr>
          <w:ilvl w:val="0"/>
          <w:numId w:val="50"/>
        </w:numPr>
        <w:spacing w:before="0" w:line="276" w:lineRule="auto"/>
        <w:ind w:left="1701" w:hanging="283"/>
        <w:rPr>
          <w:rFonts w:ascii="Arial" w:hAnsi="Arial" w:cs="Arial"/>
        </w:rPr>
      </w:pPr>
      <w:r w:rsidRPr="004973DE">
        <w:rPr>
          <w:rFonts w:ascii="Arial" w:hAnsi="Arial" w:cs="Arial"/>
        </w:rPr>
        <w:t>Identifying gaps in the content and level of information gathered</w:t>
      </w:r>
      <w:r w:rsidR="00B34DA2">
        <w:rPr>
          <w:rFonts w:ascii="Arial" w:hAnsi="Arial" w:cs="Arial"/>
        </w:rPr>
        <w:t>.</w:t>
      </w:r>
      <w:r w:rsidRPr="004973DE">
        <w:rPr>
          <w:rFonts w:ascii="Arial" w:hAnsi="Arial" w:cs="Arial"/>
        </w:rPr>
        <w:t xml:space="preserve"> </w:t>
      </w:r>
    </w:p>
    <w:p w14:paraId="6DEEABA2" w14:textId="3804FD40" w:rsidR="00AA3EDC" w:rsidRPr="004973DE" w:rsidRDefault="00AA3EDC" w:rsidP="006E6236">
      <w:pPr>
        <w:pStyle w:val="ListParagraph"/>
        <w:numPr>
          <w:ilvl w:val="0"/>
          <w:numId w:val="50"/>
        </w:numPr>
        <w:spacing w:before="0" w:line="276" w:lineRule="auto"/>
        <w:ind w:left="1701" w:hanging="283"/>
        <w:rPr>
          <w:rFonts w:ascii="Arial" w:hAnsi="Arial" w:cs="Arial"/>
        </w:rPr>
      </w:pPr>
      <w:r w:rsidRPr="004973DE">
        <w:rPr>
          <w:rFonts w:ascii="Arial" w:hAnsi="Arial" w:cs="Arial"/>
        </w:rPr>
        <w:t>Obtaining and comparing relevant documentation, such as, BIA’s</w:t>
      </w:r>
      <w:r w:rsidR="00B34DA2">
        <w:rPr>
          <w:rFonts w:ascii="Arial" w:hAnsi="Arial" w:cs="Arial"/>
        </w:rPr>
        <w:t>.</w:t>
      </w:r>
    </w:p>
    <w:p w14:paraId="783B4BE7" w14:textId="445CD284" w:rsidR="00AA3EDC" w:rsidRPr="004973DE" w:rsidRDefault="00AA3EDC" w:rsidP="006E6236">
      <w:pPr>
        <w:pStyle w:val="ListParagraph"/>
        <w:numPr>
          <w:ilvl w:val="0"/>
          <w:numId w:val="50"/>
        </w:numPr>
        <w:spacing w:before="0" w:line="276" w:lineRule="auto"/>
        <w:ind w:left="1701" w:hanging="283"/>
        <w:rPr>
          <w:rFonts w:ascii="Arial" w:hAnsi="Arial" w:cs="Arial"/>
        </w:rPr>
      </w:pPr>
      <w:r w:rsidRPr="004973DE">
        <w:rPr>
          <w:rFonts w:ascii="Arial" w:hAnsi="Arial" w:cs="Arial"/>
        </w:rPr>
        <w:t xml:space="preserve">Reference secondary sources such as, guidance, </w:t>
      </w:r>
      <w:proofErr w:type="gramStart"/>
      <w:r w:rsidRPr="004973DE">
        <w:rPr>
          <w:rFonts w:ascii="Arial" w:hAnsi="Arial" w:cs="Arial"/>
        </w:rPr>
        <w:t>standards</w:t>
      </w:r>
      <w:proofErr w:type="gramEnd"/>
      <w:r w:rsidRPr="004973DE">
        <w:rPr>
          <w:rFonts w:ascii="Arial" w:hAnsi="Arial" w:cs="Arial"/>
        </w:rPr>
        <w:t xml:space="preserve"> and legislation</w:t>
      </w:r>
      <w:r w:rsidR="00B34DA2">
        <w:rPr>
          <w:rFonts w:ascii="Arial" w:hAnsi="Arial" w:cs="Arial"/>
        </w:rPr>
        <w:t>.</w:t>
      </w:r>
    </w:p>
    <w:p w14:paraId="15DBC60C" w14:textId="344B35D4" w:rsidR="00AA3EDC" w:rsidRPr="004973DE" w:rsidRDefault="00AA3EDC" w:rsidP="006E6236">
      <w:pPr>
        <w:pStyle w:val="ListParagraph"/>
        <w:numPr>
          <w:ilvl w:val="0"/>
          <w:numId w:val="50"/>
        </w:numPr>
        <w:spacing w:before="0" w:line="276" w:lineRule="auto"/>
        <w:ind w:left="1701" w:hanging="283"/>
        <w:rPr>
          <w:rFonts w:ascii="Arial" w:hAnsi="Arial" w:cs="Arial"/>
        </w:rPr>
      </w:pPr>
      <w:r w:rsidRPr="004973DE">
        <w:rPr>
          <w:rFonts w:ascii="Arial" w:hAnsi="Arial" w:cs="Arial"/>
        </w:rPr>
        <w:t>Providing a draft audit report for discussion</w:t>
      </w:r>
      <w:r w:rsidR="00B34DA2">
        <w:rPr>
          <w:rFonts w:ascii="Arial" w:hAnsi="Arial" w:cs="Arial"/>
        </w:rPr>
        <w:t>.</w:t>
      </w:r>
    </w:p>
    <w:p w14:paraId="2B4967D8" w14:textId="642681B7" w:rsidR="00AA3EDC" w:rsidRPr="004973DE" w:rsidRDefault="00AA3EDC" w:rsidP="006E6236">
      <w:pPr>
        <w:pStyle w:val="ListParagraph"/>
        <w:numPr>
          <w:ilvl w:val="0"/>
          <w:numId w:val="50"/>
        </w:numPr>
        <w:spacing w:before="0" w:line="276" w:lineRule="auto"/>
        <w:ind w:left="1701" w:hanging="283"/>
        <w:rPr>
          <w:rFonts w:ascii="Arial" w:hAnsi="Arial" w:cs="Arial"/>
        </w:rPr>
      </w:pPr>
      <w:r w:rsidRPr="004973DE">
        <w:rPr>
          <w:rFonts w:ascii="Arial" w:hAnsi="Arial" w:cs="Arial"/>
        </w:rPr>
        <w:t>Providing an agreed audit report incorporating recommendations</w:t>
      </w:r>
      <w:r w:rsidR="00B34DA2">
        <w:rPr>
          <w:rFonts w:ascii="Arial" w:hAnsi="Arial" w:cs="Arial"/>
        </w:rPr>
        <w:t>.</w:t>
      </w:r>
    </w:p>
    <w:p w14:paraId="3A2186C3" w14:textId="2DAD15B5" w:rsidR="00AA3EDC" w:rsidRPr="004973DE" w:rsidRDefault="00AA3EDC" w:rsidP="006E6236">
      <w:pPr>
        <w:pStyle w:val="ListParagraph"/>
        <w:numPr>
          <w:ilvl w:val="0"/>
          <w:numId w:val="50"/>
        </w:numPr>
        <w:spacing w:before="0" w:line="276" w:lineRule="auto"/>
        <w:ind w:left="1701" w:hanging="283"/>
        <w:rPr>
          <w:rFonts w:ascii="Arial" w:hAnsi="Arial" w:cs="Arial"/>
        </w:rPr>
      </w:pPr>
      <w:r w:rsidRPr="004973DE">
        <w:rPr>
          <w:rFonts w:ascii="Arial" w:hAnsi="Arial" w:cs="Arial"/>
        </w:rPr>
        <w:t>Providing an agreed remedial action plan, including timescales</w:t>
      </w:r>
      <w:r w:rsidR="00B34DA2">
        <w:rPr>
          <w:rFonts w:ascii="Arial" w:hAnsi="Arial" w:cs="Arial"/>
        </w:rPr>
        <w:t>.</w:t>
      </w:r>
    </w:p>
    <w:p w14:paraId="333BB0A5" w14:textId="7A73205A" w:rsidR="00AA3EDC" w:rsidRPr="004973DE" w:rsidRDefault="00AA3EDC" w:rsidP="006E6236">
      <w:pPr>
        <w:pStyle w:val="ListParagraph"/>
        <w:numPr>
          <w:ilvl w:val="0"/>
          <w:numId w:val="50"/>
        </w:numPr>
        <w:spacing w:before="0" w:line="276" w:lineRule="auto"/>
        <w:ind w:left="1701" w:hanging="283"/>
        <w:rPr>
          <w:rFonts w:ascii="Arial" w:hAnsi="Arial" w:cs="Arial"/>
        </w:rPr>
      </w:pPr>
      <w:r w:rsidRPr="004973DE">
        <w:rPr>
          <w:rFonts w:ascii="Arial" w:hAnsi="Arial" w:cs="Arial"/>
        </w:rPr>
        <w:t>Providing a monitoring process to ensure the action plan is implemented</w:t>
      </w:r>
      <w:r w:rsidR="00B34DA2">
        <w:rPr>
          <w:rFonts w:ascii="Arial" w:hAnsi="Arial" w:cs="Arial"/>
        </w:rPr>
        <w:t>.</w:t>
      </w:r>
    </w:p>
    <w:p w14:paraId="13F48090" w14:textId="68817363" w:rsidR="00AA3EDC" w:rsidRPr="004973DE" w:rsidRDefault="00AA3EDC" w:rsidP="006E6236">
      <w:pPr>
        <w:pStyle w:val="Style2"/>
        <w:numPr>
          <w:ilvl w:val="4"/>
          <w:numId w:val="1"/>
        </w:numPr>
        <w:ind w:left="1276" w:hanging="1276"/>
      </w:pPr>
      <w:r w:rsidRPr="004973DE">
        <w:t>The Emergency Planning Team will undertake a self-assessment of the BCMS annually utilising the NHS England Core Standards</w:t>
      </w:r>
      <w:r w:rsidR="00D35D2E">
        <w:t xml:space="preserve">. </w:t>
      </w:r>
      <w:r w:rsidRPr="004973DE">
        <w:t>The outcomes from the self-assessment will produced in a report and submitted as per the governance process</w:t>
      </w:r>
      <w:r w:rsidR="00D35D2E">
        <w:t>.</w:t>
      </w:r>
    </w:p>
    <w:p w14:paraId="210E6A2D" w14:textId="43EBA78B" w:rsidR="00691239" w:rsidRPr="00D35D2E" w:rsidRDefault="00192515" w:rsidP="00192515">
      <w:pPr>
        <w:pStyle w:val="Heading2"/>
      </w:pPr>
      <w:bookmarkStart w:id="42" w:name="_Toc109986687"/>
      <w:r w:rsidRPr="00D35D2E">
        <w:t>Document Approval and Control</w:t>
      </w:r>
      <w:bookmarkEnd w:id="42"/>
    </w:p>
    <w:p w14:paraId="799AEE2C" w14:textId="77777777" w:rsidR="00B1539E" w:rsidRPr="00FF5C1F" w:rsidRDefault="00B1539E" w:rsidP="00B1539E">
      <w:pPr>
        <w:pStyle w:val="Style1"/>
        <w:rPr>
          <w:b/>
          <w:bCs/>
        </w:rPr>
      </w:pPr>
      <w:bookmarkStart w:id="43" w:name="_Toc358192932"/>
      <w:bookmarkStart w:id="44" w:name="_Toc102484339"/>
      <w:r w:rsidRPr="00FF5C1F">
        <w:rPr>
          <w:b/>
          <w:bCs/>
        </w:rPr>
        <w:t>Document Approval</w:t>
      </w:r>
      <w:bookmarkEnd w:id="43"/>
      <w:bookmarkEnd w:id="44"/>
    </w:p>
    <w:p w14:paraId="47AFF8D5" w14:textId="70EF0A6A" w:rsidR="00B1539E" w:rsidRPr="00DE3C8D" w:rsidRDefault="00B1539E" w:rsidP="00B1539E">
      <w:pPr>
        <w:pStyle w:val="Style2"/>
        <w:ind w:left="1134"/>
        <w:rPr>
          <w:lang w:eastAsia="en-GB"/>
        </w:rPr>
      </w:pPr>
      <w:bookmarkStart w:id="45" w:name="_Hlk102995828"/>
      <w:r w:rsidRPr="00FF5C1F">
        <w:rPr>
          <w:lang w:eastAsia="en-GB"/>
        </w:rPr>
        <w:t>Prior t</w:t>
      </w:r>
      <w:r>
        <w:rPr>
          <w:lang w:eastAsia="en-GB"/>
        </w:rPr>
        <w:t xml:space="preserve">o document approval, any documentation development, </w:t>
      </w:r>
      <w:proofErr w:type="gramStart"/>
      <w:r>
        <w:rPr>
          <w:lang w:eastAsia="en-GB"/>
        </w:rPr>
        <w:t>review</w:t>
      </w:r>
      <w:proofErr w:type="gramEnd"/>
      <w:r>
        <w:rPr>
          <w:lang w:eastAsia="en-GB"/>
        </w:rPr>
        <w:t xml:space="preserve"> or </w:t>
      </w:r>
      <w:r w:rsidRPr="00DE3C8D">
        <w:rPr>
          <w:lang w:eastAsia="en-GB"/>
        </w:rPr>
        <w:t xml:space="preserve">update will be shared with the relevant individuals for comment. </w:t>
      </w:r>
    </w:p>
    <w:p w14:paraId="44E9DE1E" w14:textId="77777777" w:rsidR="00B1539E" w:rsidRPr="00DE3C8D" w:rsidRDefault="00B1539E" w:rsidP="00B1539E">
      <w:pPr>
        <w:pStyle w:val="Style2"/>
        <w:ind w:left="1134"/>
      </w:pPr>
      <w:r w:rsidRPr="00DE3C8D">
        <w:t>The review and approval of documents by the ICB Board/Governing Body or relevant sub-committee must be reflected within the meetings minutes.</w:t>
      </w:r>
    </w:p>
    <w:p w14:paraId="5AFAFD76" w14:textId="77777777" w:rsidR="00B1539E" w:rsidRDefault="00B1539E" w:rsidP="00B1539E">
      <w:pPr>
        <w:pStyle w:val="Style2"/>
        <w:ind w:left="1134"/>
      </w:pPr>
      <w:r w:rsidRPr="00DE3C8D">
        <w:t>All documents will be required to be reviewed on a two-yearly cycle from</w:t>
      </w:r>
      <w:r w:rsidRPr="00B12C7A">
        <w:t xml:space="preserve"> the date of ratification, unless otherwise stated. </w:t>
      </w:r>
      <w:r>
        <w:t>A</w:t>
      </w:r>
      <w:r w:rsidRPr="00B12C7A">
        <w:t xml:space="preserve">ll documents will be reviewed </w:t>
      </w:r>
      <w:r>
        <w:t xml:space="preserve">if there is a national or local guidance change, a </w:t>
      </w:r>
      <w:r w:rsidRPr="00B12C7A">
        <w:t>business process or service</w:t>
      </w:r>
      <w:r>
        <w:t xml:space="preserve"> change that has a direct impact on a particular document</w:t>
      </w:r>
      <w:r w:rsidRPr="00B12C7A">
        <w:t xml:space="preserve">. </w:t>
      </w:r>
    </w:p>
    <w:bookmarkEnd w:id="45"/>
    <w:p w14:paraId="004E1022" w14:textId="77777777" w:rsidR="00B1539E" w:rsidRPr="00FF5C1F" w:rsidRDefault="00B1539E" w:rsidP="00B1539E">
      <w:pPr>
        <w:pStyle w:val="Style1"/>
        <w:rPr>
          <w:b/>
          <w:bCs/>
        </w:rPr>
      </w:pPr>
      <w:r w:rsidRPr="00FF5C1F">
        <w:rPr>
          <w:b/>
          <w:bCs/>
        </w:rPr>
        <w:t>Document Control</w:t>
      </w:r>
    </w:p>
    <w:p w14:paraId="4DCD89D8" w14:textId="77777777" w:rsidR="00B1539E" w:rsidRPr="00B12C7A" w:rsidRDefault="00B1539E" w:rsidP="00B1539E">
      <w:pPr>
        <w:pStyle w:val="Style2"/>
        <w:ind w:left="1134"/>
      </w:pPr>
      <w:r w:rsidRPr="00B12C7A">
        <w:t>All documents will be subject to Document Control to ensure the most up to date version is in use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086"/>
        <w:gridCol w:w="2338"/>
      </w:tblGrid>
      <w:tr w:rsidR="00B1539E" w:rsidRPr="00B12C7A" w14:paraId="2168553A" w14:textId="77777777" w:rsidTr="0067177D">
        <w:trPr>
          <w:tblHeader/>
        </w:trPr>
        <w:tc>
          <w:tcPr>
            <w:tcW w:w="2484" w:type="dxa"/>
            <w:shd w:val="clear" w:color="auto" w:fill="D9D9D9"/>
          </w:tcPr>
          <w:p w14:paraId="612E04BA" w14:textId="77777777" w:rsidR="00B1539E" w:rsidRPr="00B12C7A" w:rsidRDefault="00B1539E" w:rsidP="0067177D">
            <w:pPr>
              <w:pStyle w:val="NHSCBLevel2"/>
              <w:spacing w:line="240" w:lineRule="auto"/>
            </w:pPr>
            <w:r w:rsidRPr="00B12C7A">
              <w:t>Sequence</w:t>
            </w:r>
          </w:p>
        </w:tc>
        <w:tc>
          <w:tcPr>
            <w:tcW w:w="4086" w:type="dxa"/>
            <w:shd w:val="clear" w:color="auto" w:fill="D9D9D9"/>
          </w:tcPr>
          <w:p w14:paraId="3D7832F4" w14:textId="77777777" w:rsidR="00B1539E" w:rsidRPr="00B12C7A" w:rsidRDefault="00B1539E" w:rsidP="0067177D">
            <w:pPr>
              <w:pStyle w:val="NHSCBLevel2"/>
              <w:spacing w:line="240" w:lineRule="auto"/>
            </w:pPr>
            <w:r w:rsidRPr="00B12C7A">
              <w:t>Explanation</w:t>
            </w:r>
          </w:p>
        </w:tc>
        <w:tc>
          <w:tcPr>
            <w:tcW w:w="2338" w:type="dxa"/>
            <w:shd w:val="clear" w:color="auto" w:fill="D9D9D9"/>
          </w:tcPr>
          <w:p w14:paraId="47479D3F" w14:textId="77777777" w:rsidR="00B1539E" w:rsidRPr="00B12C7A" w:rsidRDefault="00B1539E" w:rsidP="0067177D">
            <w:pPr>
              <w:pStyle w:val="NHSCBLevel2"/>
              <w:spacing w:line="240" w:lineRule="auto"/>
            </w:pPr>
            <w:r w:rsidRPr="00B12C7A">
              <w:t>Example</w:t>
            </w:r>
          </w:p>
        </w:tc>
      </w:tr>
      <w:tr w:rsidR="00B1539E" w:rsidRPr="00B12C7A" w14:paraId="290152EE" w14:textId="77777777" w:rsidTr="00FB7B02">
        <w:tc>
          <w:tcPr>
            <w:tcW w:w="2484" w:type="dxa"/>
            <w:shd w:val="clear" w:color="auto" w:fill="auto"/>
          </w:tcPr>
          <w:p w14:paraId="3A9A55A8" w14:textId="77777777" w:rsidR="00B1539E" w:rsidRPr="00B12C7A" w:rsidRDefault="00B1539E" w:rsidP="0067177D">
            <w:pPr>
              <w:pStyle w:val="NHSCBLevel2"/>
              <w:spacing w:line="240" w:lineRule="auto"/>
            </w:pPr>
            <w:r w:rsidRPr="00B12C7A">
              <w:t>DRAFT</w:t>
            </w:r>
          </w:p>
        </w:tc>
        <w:tc>
          <w:tcPr>
            <w:tcW w:w="4086" w:type="dxa"/>
            <w:shd w:val="clear" w:color="auto" w:fill="auto"/>
          </w:tcPr>
          <w:p w14:paraId="4DD4E1BA" w14:textId="77777777" w:rsidR="00B1539E" w:rsidRPr="00B12C7A" w:rsidRDefault="00B1539E" w:rsidP="0067177D">
            <w:pPr>
              <w:pStyle w:val="NHSCBLevel2"/>
              <w:spacing w:line="240" w:lineRule="auto"/>
            </w:pPr>
            <w:r w:rsidRPr="00B12C7A">
              <w:t>First draft version of the document (should be followed by the date last updated)</w:t>
            </w:r>
          </w:p>
        </w:tc>
        <w:tc>
          <w:tcPr>
            <w:tcW w:w="2338" w:type="dxa"/>
            <w:shd w:val="clear" w:color="auto" w:fill="auto"/>
          </w:tcPr>
          <w:p w14:paraId="7AE47249" w14:textId="77777777" w:rsidR="00B1539E" w:rsidRPr="00B12C7A" w:rsidRDefault="00B1539E" w:rsidP="0067177D">
            <w:pPr>
              <w:pStyle w:val="NHSCBLevel2"/>
              <w:spacing w:line="240" w:lineRule="auto"/>
            </w:pPr>
            <w:r w:rsidRPr="00B12C7A">
              <w:t xml:space="preserve">DRAFT 21 June </w:t>
            </w:r>
            <w:r>
              <w:t>22</w:t>
            </w:r>
          </w:p>
        </w:tc>
      </w:tr>
      <w:tr w:rsidR="00B1539E" w:rsidRPr="00B12C7A" w14:paraId="0384A090" w14:textId="77777777" w:rsidTr="00FB7B02">
        <w:tc>
          <w:tcPr>
            <w:tcW w:w="2484" w:type="dxa"/>
            <w:shd w:val="clear" w:color="auto" w:fill="auto"/>
          </w:tcPr>
          <w:p w14:paraId="32D74A68" w14:textId="77777777" w:rsidR="00B1539E" w:rsidRPr="00B12C7A" w:rsidRDefault="00B1539E" w:rsidP="0067177D">
            <w:pPr>
              <w:pStyle w:val="NHSCBLevel2"/>
              <w:spacing w:line="240" w:lineRule="auto"/>
            </w:pPr>
            <w:r w:rsidRPr="00B12C7A">
              <w:t>1.0</w:t>
            </w:r>
          </w:p>
        </w:tc>
        <w:tc>
          <w:tcPr>
            <w:tcW w:w="4086" w:type="dxa"/>
            <w:shd w:val="clear" w:color="auto" w:fill="auto"/>
          </w:tcPr>
          <w:p w14:paraId="084E3860" w14:textId="77777777" w:rsidR="00B1539E" w:rsidRPr="00B12C7A" w:rsidRDefault="00B1539E" w:rsidP="0067177D">
            <w:pPr>
              <w:pStyle w:val="NHSCBLevel2"/>
              <w:spacing w:line="240" w:lineRule="auto"/>
            </w:pPr>
            <w:r w:rsidRPr="00B12C7A">
              <w:t>First published version of the document.</w:t>
            </w:r>
          </w:p>
        </w:tc>
        <w:tc>
          <w:tcPr>
            <w:tcW w:w="2338" w:type="dxa"/>
            <w:shd w:val="clear" w:color="auto" w:fill="auto"/>
          </w:tcPr>
          <w:p w14:paraId="3BD55E04" w14:textId="77777777" w:rsidR="00B1539E" w:rsidRPr="00B12C7A" w:rsidRDefault="00B1539E" w:rsidP="0067177D">
            <w:pPr>
              <w:pStyle w:val="NHSCBLevel2"/>
              <w:spacing w:line="240" w:lineRule="auto"/>
            </w:pPr>
            <w:r w:rsidRPr="00B12C7A">
              <w:t>Version 1.0</w:t>
            </w:r>
          </w:p>
        </w:tc>
      </w:tr>
      <w:tr w:rsidR="00B1539E" w:rsidRPr="00B12C7A" w14:paraId="33143CB9" w14:textId="77777777" w:rsidTr="00FB7B02">
        <w:tc>
          <w:tcPr>
            <w:tcW w:w="2484" w:type="dxa"/>
            <w:shd w:val="clear" w:color="auto" w:fill="auto"/>
          </w:tcPr>
          <w:p w14:paraId="12107760" w14:textId="77777777" w:rsidR="00B1539E" w:rsidRPr="00B12C7A" w:rsidRDefault="00B1539E" w:rsidP="0067177D">
            <w:pPr>
              <w:pStyle w:val="NHSCBLevel2"/>
              <w:spacing w:line="240" w:lineRule="auto"/>
            </w:pPr>
            <w:r w:rsidRPr="00B12C7A">
              <w:t>X.X DRAFT</w:t>
            </w:r>
          </w:p>
        </w:tc>
        <w:tc>
          <w:tcPr>
            <w:tcW w:w="4086" w:type="dxa"/>
            <w:shd w:val="clear" w:color="auto" w:fill="auto"/>
          </w:tcPr>
          <w:p w14:paraId="1CC06728" w14:textId="77777777" w:rsidR="00B1539E" w:rsidRPr="00B12C7A" w:rsidRDefault="00B1539E" w:rsidP="0067177D">
            <w:pPr>
              <w:pStyle w:val="NHSCBLevel2"/>
              <w:spacing w:line="240" w:lineRule="auto"/>
            </w:pPr>
            <w:r w:rsidRPr="00B12C7A">
              <w:t>Subsequent version of the document in draft format (should be followed by the date last updated)</w:t>
            </w:r>
          </w:p>
        </w:tc>
        <w:tc>
          <w:tcPr>
            <w:tcW w:w="2338" w:type="dxa"/>
            <w:shd w:val="clear" w:color="auto" w:fill="auto"/>
          </w:tcPr>
          <w:p w14:paraId="1C4235BC" w14:textId="77777777" w:rsidR="00B1539E" w:rsidRPr="00B12C7A" w:rsidRDefault="00B1539E" w:rsidP="0067177D">
            <w:pPr>
              <w:pStyle w:val="NHSCBLevel2"/>
              <w:spacing w:line="240" w:lineRule="auto"/>
            </w:pPr>
            <w:r w:rsidRPr="00B12C7A">
              <w:t xml:space="preserve">Version 1.1 DRAFT 20 June </w:t>
            </w:r>
            <w:r>
              <w:t>22</w:t>
            </w:r>
          </w:p>
        </w:tc>
      </w:tr>
      <w:tr w:rsidR="00B1539E" w:rsidRPr="00B12C7A" w14:paraId="210C86FC" w14:textId="77777777" w:rsidTr="00FB7B02">
        <w:tc>
          <w:tcPr>
            <w:tcW w:w="2484" w:type="dxa"/>
            <w:shd w:val="clear" w:color="auto" w:fill="auto"/>
          </w:tcPr>
          <w:p w14:paraId="2A6A4D5D" w14:textId="77777777" w:rsidR="00B1539E" w:rsidRPr="00B12C7A" w:rsidRDefault="00B1539E" w:rsidP="0067177D">
            <w:pPr>
              <w:pStyle w:val="NHSCBLevel2"/>
              <w:spacing w:line="240" w:lineRule="auto"/>
            </w:pPr>
            <w:r w:rsidRPr="00B12C7A">
              <w:t>X.X</w:t>
            </w:r>
          </w:p>
        </w:tc>
        <w:tc>
          <w:tcPr>
            <w:tcW w:w="4086" w:type="dxa"/>
            <w:shd w:val="clear" w:color="auto" w:fill="auto"/>
          </w:tcPr>
          <w:p w14:paraId="4B26BF8D" w14:textId="77777777" w:rsidR="00B1539E" w:rsidRPr="00B12C7A" w:rsidRDefault="00B1539E" w:rsidP="0067177D">
            <w:pPr>
              <w:pStyle w:val="NHSCBLevel2"/>
              <w:spacing w:line="240" w:lineRule="auto"/>
            </w:pPr>
            <w:r w:rsidRPr="00B12C7A">
              <w:t>Subsequent version of the document published with minor amendments</w:t>
            </w:r>
          </w:p>
        </w:tc>
        <w:tc>
          <w:tcPr>
            <w:tcW w:w="2338" w:type="dxa"/>
            <w:shd w:val="clear" w:color="auto" w:fill="auto"/>
          </w:tcPr>
          <w:p w14:paraId="288F6B1A" w14:textId="77777777" w:rsidR="00B1539E" w:rsidRPr="00B12C7A" w:rsidRDefault="00B1539E" w:rsidP="0067177D">
            <w:pPr>
              <w:pStyle w:val="NHSCBLevel2"/>
              <w:spacing w:line="240" w:lineRule="auto"/>
            </w:pPr>
            <w:r w:rsidRPr="00B12C7A">
              <w:t>Version 1.1</w:t>
            </w:r>
          </w:p>
        </w:tc>
      </w:tr>
      <w:tr w:rsidR="00B1539E" w:rsidRPr="00B12C7A" w14:paraId="67910347" w14:textId="77777777" w:rsidTr="00FB7B02">
        <w:tc>
          <w:tcPr>
            <w:tcW w:w="2484" w:type="dxa"/>
            <w:shd w:val="clear" w:color="auto" w:fill="auto"/>
          </w:tcPr>
          <w:p w14:paraId="78A33069" w14:textId="77777777" w:rsidR="00B1539E" w:rsidRPr="00B12C7A" w:rsidRDefault="00B1539E" w:rsidP="0067177D">
            <w:pPr>
              <w:pStyle w:val="NHSCBLevel2"/>
              <w:spacing w:line="240" w:lineRule="auto"/>
            </w:pPr>
            <w:r w:rsidRPr="00B12C7A">
              <w:t>X.0</w:t>
            </w:r>
          </w:p>
        </w:tc>
        <w:tc>
          <w:tcPr>
            <w:tcW w:w="4086" w:type="dxa"/>
            <w:shd w:val="clear" w:color="auto" w:fill="auto"/>
          </w:tcPr>
          <w:p w14:paraId="27851532" w14:textId="77777777" w:rsidR="00B1539E" w:rsidRPr="00B12C7A" w:rsidRDefault="00B1539E" w:rsidP="0067177D">
            <w:pPr>
              <w:pStyle w:val="NHSCBLevel2"/>
              <w:spacing w:line="240" w:lineRule="auto"/>
            </w:pPr>
            <w:r w:rsidRPr="00B12C7A">
              <w:t>Subsequent version of the document published after annual review or major amendment</w:t>
            </w:r>
          </w:p>
        </w:tc>
        <w:tc>
          <w:tcPr>
            <w:tcW w:w="2338" w:type="dxa"/>
            <w:shd w:val="clear" w:color="auto" w:fill="auto"/>
          </w:tcPr>
          <w:p w14:paraId="378AEC1E" w14:textId="77777777" w:rsidR="00B1539E" w:rsidRPr="00B12C7A" w:rsidRDefault="00B1539E" w:rsidP="0067177D">
            <w:pPr>
              <w:pStyle w:val="NHSCBLevel2"/>
              <w:spacing w:line="240" w:lineRule="auto"/>
            </w:pPr>
            <w:r w:rsidRPr="00B12C7A">
              <w:t>Version 2.0</w:t>
            </w:r>
          </w:p>
        </w:tc>
      </w:tr>
    </w:tbl>
    <w:p w14:paraId="4137A677" w14:textId="77777777" w:rsidR="00B1539E" w:rsidRPr="00FF5C1F" w:rsidRDefault="00B1539E" w:rsidP="00B1539E">
      <w:pPr>
        <w:pStyle w:val="Style1"/>
        <w:rPr>
          <w:b/>
          <w:bCs/>
        </w:rPr>
      </w:pPr>
      <w:bookmarkStart w:id="46" w:name="_Toc358192934"/>
      <w:bookmarkStart w:id="47" w:name="_Toc102484341"/>
      <w:r w:rsidRPr="00FF5C1F">
        <w:rPr>
          <w:b/>
          <w:bCs/>
        </w:rPr>
        <w:t>Document Publication</w:t>
      </w:r>
      <w:bookmarkEnd w:id="46"/>
      <w:bookmarkEnd w:id="47"/>
    </w:p>
    <w:p w14:paraId="27884C0C" w14:textId="649F4F9C" w:rsidR="00B1539E" w:rsidRPr="00B12C7A" w:rsidRDefault="00B1539E" w:rsidP="00B1539E">
      <w:pPr>
        <w:pStyle w:val="Style2"/>
        <w:ind w:left="1134"/>
      </w:pPr>
      <w:r w:rsidRPr="00B12C7A">
        <w:t xml:space="preserve">It is the policy of </w:t>
      </w:r>
      <w:r>
        <w:t>the</w:t>
      </w:r>
      <w:r w:rsidRPr="00B12C7A">
        <w:t xml:space="preserve"> </w:t>
      </w:r>
      <w:r>
        <w:t>ICB</w:t>
      </w:r>
      <w:r w:rsidRPr="00B12C7A">
        <w:t xml:space="preserve"> to make Emergency Planning, Resilience and Response documents publicly available via the </w:t>
      </w:r>
      <w:r>
        <w:t>ICB</w:t>
      </w:r>
      <w:r w:rsidRPr="00B12C7A">
        <w:t xml:space="preserve"> website with information redacted as per Section 13.0 </w:t>
      </w:r>
      <w:r>
        <w:t xml:space="preserve">of the </w:t>
      </w:r>
      <w:r w:rsidRPr="00B12C7A">
        <w:t>Freedom of Information Act 2000.</w:t>
      </w:r>
    </w:p>
    <w:p w14:paraId="7A4A0EC6" w14:textId="39CC106F" w:rsidR="00B1539E" w:rsidRDefault="00B1539E" w:rsidP="00F85F6C">
      <w:pPr>
        <w:pStyle w:val="Style2"/>
        <w:ind w:left="1134"/>
      </w:pPr>
      <w:r w:rsidRPr="00B12C7A">
        <w:t xml:space="preserve">Those individuals with specific emergency planning responsibilities such as named roles within the plan and On Call Directors will receive an electronic copy of all newly published documents or versions via email from the </w:t>
      </w:r>
      <w:r>
        <w:t>IC</w:t>
      </w:r>
      <w:r w:rsidR="00F85F6C">
        <w:t xml:space="preserve">B </w:t>
      </w:r>
      <w:r w:rsidRPr="00B12C7A">
        <w:t>Emergency Planning</w:t>
      </w:r>
      <w:r>
        <w:t xml:space="preserve"> Team</w:t>
      </w:r>
      <w:r w:rsidRPr="00B12C7A">
        <w:t xml:space="preserve">. </w:t>
      </w:r>
      <w:r>
        <w:t xml:space="preserve">All EPRR documentation </w:t>
      </w:r>
      <w:r w:rsidRPr="00B12C7A">
        <w:t xml:space="preserve">will be </w:t>
      </w:r>
      <w:r>
        <w:t>published and available on</w:t>
      </w:r>
      <w:r w:rsidRPr="00B12C7A">
        <w:t xml:space="preserve"> Resilience Direct.</w:t>
      </w:r>
      <w:bookmarkStart w:id="48" w:name="_Toc358192935"/>
      <w:bookmarkStart w:id="49" w:name="_Toc102484342"/>
    </w:p>
    <w:p w14:paraId="65F02064" w14:textId="77777777" w:rsidR="00B1539E" w:rsidRPr="0035091B" w:rsidRDefault="00B1539E" w:rsidP="00B1539E">
      <w:pPr>
        <w:pStyle w:val="Heading2"/>
        <w:rPr>
          <w:iCs/>
          <w:color w:val="0070C0"/>
        </w:rPr>
      </w:pPr>
      <w:bookmarkStart w:id="50" w:name="_Toc102484343"/>
      <w:bookmarkStart w:id="51" w:name="_Toc102989621"/>
      <w:bookmarkStart w:id="52" w:name="_Toc109986688"/>
      <w:bookmarkEnd w:id="48"/>
      <w:bookmarkEnd w:id="49"/>
      <w:r w:rsidRPr="0035091B">
        <w:rPr>
          <w:iCs/>
          <w:color w:val="0070C0"/>
        </w:rPr>
        <w:t>Freedom of Information</w:t>
      </w:r>
      <w:bookmarkEnd w:id="50"/>
      <w:bookmarkEnd w:id="51"/>
      <w:bookmarkEnd w:id="52"/>
    </w:p>
    <w:p w14:paraId="1B63F833" w14:textId="282B1120" w:rsidR="0067177D" w:rsidRDefault="00B1539E" w:rsidP="00B1539E">
      <w:pPr>
        <w:pStyle w:val="Style1"/>
      </w:pPr>
      <w:r w:rsidRPr="00B12C7A">
        <w:t xml:space="preserve">The Freedom of Information Act 2000 gives the public a wide-ranging right to see all kinds of information held by the government and public authorities. Authorities will only be able to withhold information if an exemption in the Act allows them to. As such a publicly available version of this document will be made available. In line with Government and NHS Document Protection Markings some information (confidential and sensitive) will be redacted from publicly available versions. </w:t>
      </w:r>
    </w:p>
    <w:p w14:paraId="173CB1B9" w14:textId="77777777" w:rsidR="0067177D" w:rsidRDefault="0067177D">
      <w:pPr>
        <w:spacing w:before="0" w:after="0"/>
        <w:ind w:left="0"/>
        <w:rPr>
          <w:rFonts w:asciiTheme="majorHAnsi" w:eastAsiaTheme="majorEastAsia" w:hAnsiTheme="majorHAnsi" w:cstheme="majorBidi"/>
        </w:rPr>
      </w:pPr>
      <w:r>
        <w:br w:type="page"/>
      </w:r>
    </w:p>
    <w:p w14:paraId="14177427" w14:textId="77777777" w:rsidR="008544F0" w:rsidRPr="00FC7C60" w:rsidRDefault="008544F0" w:rsidP="008544F0">
      <w:pPr>
        <w:pStyle w:val="Heading2"/>
        <w:numPr>
          <w:ilvl w:val="0"/>
          <w:numId w:val="0"/>
        </w:numPr>
      </w:pPr>
      <w:bookmarkStart w:id="53" w:name="_Toc89326553"/>
      <w:bookmarkStart w:id="54" w:name="_Toc101972265"/>
      <w:bookmarkStart w:id="55" w:name="_Toc109986689"/>
      <w:r w:rsidRPr="006606C1">
        <w:t>Appendix</w:t>
      </w:r>
      <w:r>
        <w:t xml:space="preserve"> A </w:t>
      </w:r>
      <w:bookmarkStart w:id="56" w:name="_Toc84611066"/>
      <w:bookmarkStart w:id="57" w:name="_Toc89326556"/>
      <w:r>
        <w:t xml:space="preserve">- </w:t>
      </w:r>
      <w:r w:rsidRPr="00FC7C60">
        <w:t>Equality Impact Assessment</w:t>
      </w:r>
      <w:bookmarkEnd w:id="54"/>
      <w:bookmarkEnd w:id="55"/>
      <w:bookmarkEnd w:id="56"/>
      <w:bookmarkEnd w:id="57"/>
    </w:p>
    <w:p w14:paraId="62CFCA51" w14:textId="77777777" w:rsidR="008544F0" w:rsidRPr="0039715A" w:rsidRDefault="008544F0" w:rsidP="008544F0">
      <w:pPr>
        <w:keepNext/>
        <w:keepLines/>
        <w:spacing w:before="240"/>
        <w:ind w:left="0"/>
        <w:outlineLvl w:val="0"/>
        <w:rPr>
          <w:rFonts w:asciiTheme="majorHAnsi" w:eastAsia="Times New Roman" w:hAnsiTheme="majorHAnsi" w:cstheme="majorBidi"/>
          <w:b/>
        </w:rPr>
      </w:pPr>
      <w:bookmarkStart w:id="58" w:name="_Toc89326557"/>
      <w:bookmarkStart w:id="59"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8544F0" w:rsidRPr="0039715A" w14:paraId="2D79F991" w14:textId="77777777" w:rsidTr="00FB7B02">
        <w:trPr>
          <w:trHeight w:val="1452"/>
        </w:trPr>
        <w:tc>
          <w:tcPr>
            <w:tcW w:w="2966" w:type="pct"/>
          </w:tcPr>
          <w:p w14:paraId="58917092" w14:textId="77777777" w:rsidR="008544F0" w:rsidRPr="0039715A" w:rsidRDefault="008544F0" w:rsidP="00FB7B02">
            <w:pPr>
              <w:spacing w:before="0" w:after="0"/>
              <w:ind w:left="0"/>
              <w:rPr>
                <w:rFonts w:ascii="Arial" w:eastAsia="Times New Roman" w:hAnsi="Arial" w:cs="Arial"/>
                <w:b/>
                <w:bCs/>
                <w:color w:val="auto"/>
              </w:rPr>
            </w:pPr>
            <w:bookmarkStart w:id="60" w:name="_Hlk103263920"/>
            <w:r w:rsidRPr="0039715A">
              <w:rPr>
                <w:rFonts w:ascii="Arial" w:eastAsia="Times New Roman" w:hAnsi="Arial" w:cs="Arial"/>
                <w:b/>
                <w:bCs/>
                <w:color w:val="auto"/>
              </w:rPr>
              <w:t xml:space="preserve">Name of policy: </w:t>
            </w:r>
          </w:p>
          <w:p w14:paraId="5E988780" w14:textId="222925DC" w:rsidR="008544F0" w:rsidRPr="0039715A" w:rsidRDefault="00D812A5" w:rsidP="00FB7B02">
            <w:pPr>
              <w:spacing w:before="0" w:after="0"/>
              <w:ind w:left="0"/>
              <w:rPr>
                <w:rFonts w:ascii="Arial" w:eastAsia="Times New Roman" w:hAnsi="Arial" w:cs="Arial"/>
                <w:bCs/>
                <w:color w:val="auto"/>
              </w:rPr>
            </w:pPr>
            <w:r>
              <w:rPr>
                <w:rFonts w:ascii="Arial" w:eastAsia="Times New Roman" w:hAnsi="Arial" w:cs="Arial"/>
                <w:bCs/>
                <w:color w:val="auto"/>
              </w:rPr>
              <w:t>Business Continuity Policy</w:t>
            </w:r>
          </w:p>
          <w:p w14:paraId="1C931A03" w14:textId="77777777" w:rsidR="008544F0" w:rsidRPr="0039715A" w:rsidRDefault="008544F0" w:rsidP="00FB7B02">
            <w:pPr>
              <w:spacing w:before="0" w:after="0"/>
              <w:ind w:left="0"/>
              <w:rPr>
                <w:rFonts w:ascii="Arial" w:eastAsia="Times New Roman" w:hAnsi="Arial" w:cs="Arial"/>
                <w:bCs/>
                <w:color w:val="auto"/>
              </w:rPr>
            </w:pPr>
          </w:p>
          <w:p w14:paraId="525996C4" w14:textId="26E6AC77" w:rsidR="008544F0" w:rsidRPr="0039715A" w:rsidRDefault="008544F0" w:rsidP="00FB7B02">
            <w:pPr>
              <w:spacing w:before="0" w:after="0"/>
              <w:ind w:left="0"/>
              <w:rPr>
                <w:rFonts w:ascii="Arial" w:eastAsia="Times New Roman" w:hAnsi="Arial" w:cs="Arial"/>
                <w:bCs/>
                <w:color w:val="auto"/>
              </w:rPr>
            </w:pPr>
            <w:r w:rsidRPr="0039715A">
              <w:rPr>
                <w:rFonts w:ascii="Arial" w:eastAsia="Times New Roman" w:hAnsi="Arial" w:cs="Arial"/>
                <w:b/>
                <w:bCs/>
                <w:color w:val="auto"/>
              </w:rPr>
              <w:t>Version number (if relevant):</w:t>
            </w:r>
            <w:r>
              <w:rPr>
                <w:rFonts w:ascii="Arial" w:eastAsia="Times New Roman" w:hAnsi="Arial" w:cs="Arial"/>
                <w:b/>
                <w:bCs/>
                <w:color w:val="auto"/>
              </w:rPr>
              <w:t xml:space="preserve"> </w:t>
            </w:r>
            <w:r w:rsidR="00B34DA2">
              <w:rPr>
                <w:rFonts w:ascii="Arial" w:eastAsia="Times New Roman" w:hAnsi="Arial" w:cs="Arial"/>
                <w:bCs/>
                <w:color w:val="auto"/>
              </w:rPr>
              <w:t>1.0</w:t>
            </w:r>
          </w:p>
        </w:tc>
        <w:tc>
          <w:tcPr>
            <w:tcW w:w="2034" w:type="pct"/>
          </w:tcPr>
          <w:p w14:paraId="51F9C773" w14:textId="77777777" w:rsidR="008544F0" w:rsidRPr="0039715A" w:rsidRDefault="008544F0" w:rsidP="00FB7B02">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76657658" w14:textId="50D70026" w:rsidR="008544F0" w:rsidRPr="0039715A" w:rsidRDefault="008544F0" w:rsidP="00FB7B02">
            <w:pPr>
              <w:spacing w:before="0" w:after="0"/>
              <w:ind w:left="0"/>
              <w:rPr>
                <w:rFonts w:ascii="Arial" w:eastAsia="Times New Roman" w:hAnsi="Arial" w:cs="Arial"/>
                <w:bCs/>
                <w:color w:val="auto"/>
              </w:rPr>
            </w:pPr>
            <w:r>
              <w:rPr>
                <w:rFonts w:ascii="Arial" w:eastAsia="Times New Roman" w:hAnsi="Arial" w:cs="Arial"/>
                <w:bCs/>
                <w:color w:val="auto"/>
              </w:rPr>
              <w:t>EPRR</w:t>
            </w:r>
          </w:p>
        </w:tc>
      </w:tr>
      <w:tr w:rsidR="008544F0" w:rsidRPr="0039715A" w14:paraId="39663A26" w14:textId="77777777" w:rsidTr="00FB7B02">
        <w:tc>
          <w:tcPr>
            <w:tcW w:w="2966" w:type="pct"/>
          </w:tcPr>
          <w:p w14:paraId="3B680339" w14:textId="77777777" w:rsidR="008544F0" w:rsidRPr="0039715A" w:rsidRDefault="008544F0" w:rsidP="00FB7B02">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050697E" w14:textId="2EBE35C5" w:rsidR="008544F0" w:rsidRPr="0039715A" w:rsidRDefault="008544F0" w:rsidP="00FB7B02">
            <w:pPr>
              <w:spacing w:before="0" w:after="0"/>
              <w:ind w:left="0"/>
              <w:rPr>
                <w:rFonts w:ascii="Arial" w:eastAsia="Times New Roman" w:hAnsi="Arial" w:cs="Arial"/>
                <w:bCs/>
                <w:color w:val="auto"/>
              </w:rPr>
            </w:pPr>
            <w:r>
              <w:rPr>
                <w:rFonts w:ascii="Arial" w:eastAsia="Times New Roman" w:hAnsi="Arial" w:cs="Arial"/>
                <w:bCs/>
                <w:color w:val="auto"/>
              </w:rPr>
              <w:t xml:space="preserve">Jo Martindale, Business Continuity &amp; EPRR Officer </w:t>
            </w:r>
          </w:p>
        </w:tc>
        <w:tc>
          <w:tcPr>
            <w:tcW w:w="2034" w:type="pct"/>
          </w:tcPr>
          <w:p w14:paraId="47EBBAB3" w14:textId="509A64DC" w:rsidR="008544F0" w:rsidRPr="0039715A" w:rsidRDefault="008544F0" w:rsidP="00FB7B02">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D812A5">
              <w:rPr>
                <w:rFonts w:ascii="Arial" w:eastAsia="Times New Roman" w:hAnsi="Arial" w:cs="Arial"/>
                <w:bCs/>
                <w:color w:val="auto"/>
              </w:rPr>
              <w:t>1</w:t>
            </w:r>
            <w:r w:rsidR="00C34B11">
              <w:rPr>
                <w:rFonts w:ascii="Arial" w:eastAsia="Times New Roman" w:hAnsi="Arial" w:cs="Arial"/>
                <w:bCs/>
                <w:color w:val="auto"/>
              </w:rPr>
              <w:t>3</w:t>
            </w:r>
            <w:r>
              <w:rPr>
                <w:rFonts w:ascii="Arial" w:eastAsia="Times New Roman" w:hAnsi="Arial" w:cs="Arial"/>
                <w:bCs/>
                <w:color w:val="auto"/>
              </w:rPr>
              <w:t xml:space="preserve"> May 2022</w:t>
            </w:r>
          </w:p>
        </w:tc>
      </w:tr>
      <w:bookmarkEnd w:id="60"/>
    </w:tbl>
    <w:p w14:paraId="21D18478" w14:textId="77777777" w:rsidR="008544F0" w:rsidRPr="0039715A" w:rsidRDefault="008544F0" w:rsidP="008544F0">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544F0" w:rsidRPr="0039715A" w14:paraId="3F7C292A" w14:textId="77777777" w:rsidTr="00FB7B02">
        <w:tc>
          <w:tcPr>
            <w:tcW w:w="5000" w:type="pct"/>
            <w:vAlign w:val="center"/>
          </w:tcPr>
          <w:p w14:paraId="7DD3C010" w14:textId="77777777" w:rsidR="008544F0" w:rsidRPr="0039715A" w:rsidRDefault="008544F0" w:rsidP="00FB7B02">
            <w:pPr>
              <w:spacing w:before="0" w:after="0"/>
              <w:ind w:left="0"/>
              <w:rPr>
                <w:rFonts w:ascii="Arial" w:eastAsia="Times New Roman" w:hAnsi="Arial" w:cs="Arial"/>
                <w:b/>
                <w:bCs/>
                <w:color w:val="000000"/>
              </w:rPr>
            </w:pPr>
            <w:bookmarkStart w:id="61" w:name="_Hlk103263938"/>
            <w:r w:rsidRPr="0039715A">
              <w:rPr>
                <w:rFonts w:ascii="Arial" w:eastAsia="Times New Roman" w:hAnsi="Arial" w:cs="Arial"/>
                <w:b/>
                <w:bCs/>
                <w:color w:val="000000"/>
              </w:rPr>
              <w:t>OUTCOMES</w:t>
            </w:r>
          </w:p>
        </w:tc>
      </w:tr>
      <w:tr w:rsidR="008544F0" w:rsidRPr="0039715A" w14:paraId="5EEB994B" w14:textId="77777777" w:rsidTr="00FB7B02">
        <w:tc>
          <w:tcPr>
            <w:tcW w:w="5000" w:type="pct"/>
          </w:tcPr>
          <w:p w14:paraId="1943F3C5" w14:textId="77777777" w:rsidR="008544F0" w:rsidRPr="0039715A" w:rsidRDefault="008544F0" w:rsidP="00FB7B02">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8544F0" w:rsidRPr="0039715A" w14:paraId="242A99AB" w14:textId="77777777" w:rsidTr="00FB7B02">
        <w:trPr>
          <w:trHeight w:val="932"/>
        </w:trPr>
        <w:tc>
          <w:tcPr>
            <w:tcW w:w="5000" w:type="pct"/>
          </w:tcPr>
          <w:p w14:paraId="0F64AC17" w14:textId="1D079DAE" w:rsidR="008544F0" w:rsidRPr="00141F61" w:rsidRDefault="008544F0" w:rsidP="00FB7B02">
            <w:pPr>
              <w:autoSpaceDE w:val="0"/>
              <w:autoSpaceDN w:val="0"/>
              <w:adjustRightInd w:val="0"/>
              <w:spacing w:before="0" w:after="0"/>
              <w:ind w:left="0"/>
              <w:rPr>
                <w:rFonts w:ascii="Arial" w:eastAsia="Times New Roman" w:hAnsi="Arial" w:cs="Arial"/>
                <w:color w:val="000000"/>
              </w:rPr>
            </w:pPr>
            <w:r w:rsidRPr="00141F61">
              <w:rPr>
                <w:rFonts w:ascii="Arial" w:eastAsia="Times New Roman" w:hAnsi="Arial" w:cs="Arial"/>
                <w:color w:val="000000"/>
              </w:rPr>
              <w:t xml:space="preserve">The </w:t>
            </w:r>
            <w:r w:rsidR="00C34B11">
              <w:rPr>
                <w:rFonts w:ascii="Arial" w:eastAsia="Times New Roman" w:hAnsi="Arial" w:cs="Arial"/>
                <w:color w:val="000000"/>
              </w:rPr>
              <w:t>p</w:t>
            </w:r>
            <w:r w:rsidRPr="00141F61">
              <w:rPr>
                <w:rFonts w:ascii="Arial" w:eastAsia="Times New Roman" w:hAnsi="Arial" w:cs="Arial"/>
                <w:color w:val="000000"/>
              </w:rPr>
              <w:t>olicy will support the organisation and its staff to achieve legislati</w:t>
            </w:r>
            <w:r>
              <w:rPr>
                <w:rFonts w:ascii="Arial" w:eastAsia="Times New Roman" w:hAnsi="Arial" w:cs="Arial"/>
                <w:color w:val="000000"/>
              </w:rPr>
              <w:t>ve</w:t>
            </w:r>
            <w:r w:rsidRPr="00141F61">
              <w:rPr>
                <w:rFonts w:ascii="Arial" w:eastAsia="Times New Roman" w:hAnsi="Arial" w:cs="Arial"/>
                <w:color w:val="000000"/>
              </w:rPr>
              <w:t xml:space="preserve"> requirements in relation to </w:t>
            </w:r>
            <w:r>
              <w:rPr>
                <w:rFonts w:ascii="Arial" w:eastAsia="Times New Roman" w:hAnsi="Arial" w:cs="Arial"/>
                <w:color w:val="000000"/>
              </w:rPr>
              <w:t xml:space="preserve">the effective management of </w:t>
            </w:r>
            <w:r w:rsidR="00D812A5">
              <w:rPr>
                <w:rFonts w:ascii="Arial" w:eastAsia="Times New Roman" w:hAnsi="Arial" w:cs="Arial"/>
                <w:color w:val="000000"/>
              </w:rPr>
              <w:t>EPRR/Business Continuity</w:t>
            </w:r>
            <w:r>
              <w:rPr>
                <w:rFonts w:ascii="Arial" w:eastAsia="Times New Roman" w:hAnsi="Arial" w:cs="Arial"/>
                <w:color w:val="000000"/>
              </w:rPr>
              <w:t>.</w:t>
            </w:r>
            <w:r w:rsidRPr="00141F61">
              <w:rPr>
                <w:rFonts w:ascii="Arial" w:eastAsia="Times New Roman" w:hAnsi="Arial" w:cs="Arial"/>
                <w:color w:val="000000"/>
              </w:rPr>
              <w:t xml:space="preserve">  </w:t>
            </w:r>
          </w:p>
        </w:tc>
      </w:tr>
      <w:tr w:rsidR="008544F0" w:rsidRPr="0039715A" w14:paraId="27B7C808" w14:textId="77777777" w:rsidTr="00FB7B02">
        <w:tc>
          <w:tcPr>
            <w:tcW w:w="5000" w:type="pct"/>
            <w:vAlign w:val="center"/>
          </w:tcPr>
          <w:p w14:paraId="1155E827" w14:textId="77777777" w:rsidR="008544F0" w:rsidRPr="0039715A" w:rsidRDefault="008544F0" w:rsidP="00FB7B02">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8544F0" w:rsidRPr="0039715A" w14:paraId="18E36D60" w14:textId="77777777" w:rsidTr="00FB7B02">
        <w:tc>
          <w:tcPr>
            <w:tcW w:w="5000" w:type="pct"/>
          </w:tcPr>
          <w:p w14:paraId="5081A6A8" w14:textId="77777777" w:rsidR="008544F0" w:rsidRPr="0039715A" w:rsidRDefault="008544F0" w:rsidP="00FB7B02">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8544F0" w:rsidRPr="0039715A" w14:paraId="3F4D1536" w14:textId="77777777" w:rsidTr="00FB7B02">
        <w:trPr>
          <w:trHeight w:val="473"/>
        </w:trPr>
        <w:tc>
          <w:tcPr>
            <w:tcW w:w="5000" w:type="pct"/>
          </w:tcPr>
          <w:p w14:paraId="67E7B664" w14:textId="5412C492" w:rsidR="008544F0" w:rsidRPr="00141F61" w:rsidRDefault="00627DE6" w:rsidP="00FB7B02">
            <w:pPr>
              <w:spacing w:before="0" w:after="0"/>
              <w:ind w:left="0"/>
              <w:rPr>
                <w:rFonts w:ascii="Arial" w:eastAsia="Times New Roman" w:hAnsi="Arial" w:cs="Arial"/>
                <w:bCs/>
                <w:color w:val="auto"/>
              </w:rPr>
            </w:pPr>
            <w:r w:rsidRPr="00627DE6">
              <w:rPr>
                <w:rFonts w:ascii="Arial" w:eastAsia="Times New Roman" w:hAnsi="Arial" w:cs="Arial"/>
                <w:bCs/>
                <w:color w:val="auto"/>
              </w:rPr>
              <w:t xml:space="preserve">The </w:t>
            </w:r>
            <w:r>
              <w:rPr>
                <w:rFonts w:ascii="Arial" w:eastAsia="Times New Roman" w:hAnsi="Arial" w:cs="Arial"/>
                <w:bCs/>
                <w:color w:val="auto"/>
              </w:rPr>
              <w:t>ICB</w:t>
            </w:r>
            <w:r w:rsidRPr="00627DE6">
              <w:rPr>
                <w:rFonts w:ascii="Arial" w:eastAsia="Times New Roman" w:hAnsi="Arial" w:cs="Arial"/>
                <w:bCs/>
                <w:color w:val="auto"/>
              </w:rPr>
              <w:t xml:space="preserve"> regular</w:t>
            </w:r>
            <w:r>
              <w:rPr>
                <w:rFonts w:ascii="Arial" w:eastAsia="Times New Roman" w:hAnsi="Arial" w:cs="Arial"/>
                <w:bCs/>
                <w:color w:val="auto"/>
              </w:rPr>
              <w:t>ly</w:t>
            </w:r>
            <w:r w:rsidRPr="00627DE6">
              <w:rPr>
                <w:rFonts w:ascii="Arial" w:eastAsia="Times New Roman" w:hAnsi="Arial" w:cs="Arial"/>
                <w:bCs/>
                <w:color w:val="auto"/>
              </w:rPr>
              <w:t xml:space="preserve"> monitor</w:t>
            </w:r>
            <w:r w:rsidR="00350F2F">
              <w:rPr>
                <w:rFonts w:ascii="Arial" w:eastAsia="Times New Roman" w:hAnsi="Arial" w:cs="Arial"/>
                <w:bCs/>
                <w:color w:val="auto"/>
              </w:rPr>
              <w:t>s</w:t>
            </w:r>
            <w:r w:rsidRPr="00627DE6">
              <w:rPr>
                <w:rFonts w:ascii="Arial" w:eastAsia="Times New Roman" w:hAnsi="Arial" w:cs="Arial"/>
                <w:bCs/>
                <w:color w:val="auto"/>
              </w:rPr>
              <w:t xml:space="preserve"> the make-up of the workforce, including protected groups.</w:t>
            </w:r>
          </w:p>
        </w:tc>
      </w:tr>
      <w:tr w:rsidR="008544F0" w:rsidRPr="0039715A" w14:paraId="53E56B6B" w14:textId="77777777" w:rsidTr="00FB7B02">
        <w:tc>
          <w:tcPr>
            <w:tcW w:w="5000" w:type="pct"/>
          </w:tcPr>
          <w:p w14:paraId="0B338E44" w14:textId="77777777" w:rsidR="008544F0" w:rsidRPr="0039715A" w:rsidRDefault="008544F0" w:rsidP="00FB7B02">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8544F0" w:rsidRPr="0039715A" w14:paraId="05CFD490" w14:textId="77777777" w:rsidTr="00FB7B02">
        <w:trPr>
          <w:trHeight w:val="926"/>
        </w:trPr>
        <w:tc>
          <w:tcPr>
            <w:tcW w:w="5000" w:type="pct"/>
          </w:tcPr>
          <w:p w14:paraId="734A34DE" w14:textId="6ECCF234" w:rsidR="008544F0" w:rsidRDefault="00C34B11" w:rsidP="00FB7B02">
            <w:pPr>
              <w:spacing w:before="0" w:after="0"/>
              <w:ind w:left="0"/>
              <w:rPr>
                <w:rFonts w:ascii="Arial" w:eastAsia="Times New Roman" w:hAnsi="Arial" w:cs="Arial"/>
                <w:color w:val="auto"/>
              </w:rPr>
            </w:pPr>
            <w:r>
              <w:rPr>
                <w:rFonts w:ascii="Arial" w:eastAsia="Times New Roman" w:hAnsi="Arial" w:cs="Arial"/>
                <w:color w:val="auto"/>
              </w:rPr>
              <w:t>Emergency planning team</w:t>
            </w:r>
          </w:p>
          <w:p w14:paraId="134CD68F" w14:textId="5CABA924" w:rsidR="00C34B11" w:rsidRPr="0039715A" w:rsidRDefault="00C34B11" w:rsidP="00FB7B02">
            <w:pPr>
              <w:spacing w:before="0" w:after="0"/>
              <w:ind w:left="0"/>
              <w:rPr>
                <w:rFonts w:ascii="Arial" w:eastAsia="Times New Roman" w:hAnsi="Arial" w:cs="Arial"/>
                <w:color w:val="auto"/>
              </w:rPr>
            </w:pPr>
            <w:r>
              <w:rPr>
                <w:rFonts w:ascii="Arial" w:eastAsia="Times New Roman" w:hAnsi="Arial" w:cs="Arial"/>
                <w:color w:val="auto"/>
              </w:rPr>
              <w:t xml:space="preserve">Department </w:t>
            </w:r>
            <w:proofErr w:type="spellStart"/>
            <w:r>
              <w:rPr>
                <w:rFonts w:ascii="Arial" w:eastAsia="Times New Roman" w:hAnsi="Arial" w:cs="Arial"/>
                <w:color w:val="auto"/>
              </w:rPr>
              <w:t>leds</w:t>
            </w:r>
            <w:proofErr w:type="spellEnd"/>
          </w:p>
        </w:tc>
      </w:tr>
    </w:tbl>
    <w:p w14:paraId="111A5D06" w14:textId="77777777" w:rsidR="008544F0" w:rsidRPr="0039715A" w:rsidRDefault="008544F0" w:rsidP="008544F0">
      <w:pPr>
        <w:keepNext/>
        <w:keepLines/>
        <w:spacing w:before="240"/>
        <w:ind w:left="0"/>
        <w:outlineLvl w:val="0"/>
        <w:rPr>
          <w:rFonts w:asciiTheme="majorHAnsi" w:eastAsia="Times New Roman" w:hAnsiTheme="majorHAnsi" w:cstheme="majorBidi"/>
          <w:b/>
          <w:color w:val="auto"/>
        </w:rPr>
      </w:pPr>
      <w:bookmarkStart w:id="62" w:name="_Hlk103263949"/>
      <w:bookmarkEnd w:id="61"/>
      <w:r w:rsidRPr="0039715A">
        <w:rPr>
          <w:rFonts w:asciiTheme="majorHAnsi" w:eastAsia="MS Mincho" w:hAnsiTheme="majorHAnsi" w:cstheme="majorBidi"/>
          <w:b/>
        </w:rPr>
        <w:t xml:space="preserve">ANALYSIS OF IMPACT ON EQUALITY </w:t>
      </w:r>
    </w:p>
    <w:p w14:paraId="3B6F784F" w14:textId="77777777" w:rsidR="008544F0" w:rsidRPr="0039715A" w:rsidRDefault="008544F0" w:rsidP="008544F0">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3E675354" w14:textId="77777777" w:rsidR="008544F0" w:rsidRPr="0039715A" w:rsidRDefault="008544F0" w:rsidP="008544F0">
      <w:pPr>
        <w:spacing w:before="0" w:after="0"/>
        <w:ind w:left="0"/>
        <w:rPr>
          <w:rFonts w:ascii="Arial" w:eastAsia="Times New Roman" w:hAnsi="Arial" w:cs="Arial"/>
          <w:color w:val="auto"/>
        </w:rPr>
      </w:pPr>
    </w:p>
    <w:p w14:paraId="1CF4952F" w14:textId="77777777" w:rsidR="008544F0" w:rsidRPr="0039715A" w:rsidRDefault="008544F0" w:rsidP="008544F0">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6E0BF37A" w14:textId="77777777" w:rsidR="008544F0" w:rsidRPr="0039715A" w:rsidRDefault="008544F0" w:rsidP="008544F0">
      <w:pPr>
        <w:spacing w:before="0" w:after="0"/>
        <w:ind w:left="0"/>
        <w:rPr>
          <w:rFonts w:ascii="Arial" w:eastAsia="Times New Roman" w:hAnsi="Arial" w:cs="Arial"/>
          <w:color w:val="auto"/>
        </w:rPr>
      </w:pPr>
    </w:p>
    <w:p w14:paraId="5B88937E" w14:textId="77777777" w:rsidR="008544F0" w:rsidRPr="0039715A" w:rsidRDefault="008544F0" w:rsidP="008544F0">
      <w:pPr>
        <w:numPr>
          <w:ilvl w:val="0"/>
          <w:numId w:val="24"/>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218F3280" w14:textId="77777777" w:rsidR="008544F0" w:rsidRPr="0039715A" w:rsidRDefault="008544F0" w:rsidP="008544F0">
      <w:pPr>
        <w:numPr>
          <w:ilvl w:val="0"/>
          <w:numId w:val="24"/>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D91174B" w14:textId="77777777" w:rsidR="008544F0" w:rsidRPr="0039715A" w:rsidRDefault="008544F0" w:rsidP="008544F0">
      <w:pPr>
        <w:numPr>
          <w:ilvl w:val="0"/>
          <w:numId w:val="24"/>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123753F8" w14:textId="77777777" w:rsidR="008544F0" w:rsidRPr="0039715A" w:rsidRDefault="008544F0" w:rsidP="008544F0">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8544F0" w:rsidRPr="0039715A" w14:paraId="253EA078" w14:textId="77777777" w:rsidTr="00FB7B02">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F9CFBA7" w14:textId="77777777" w:rsidR="008544F0" w:rsidRPr="0039715A" w:rsidRDefault="008544F0" w:rsidP="00FB7B02">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46F1619" w14:textId="77777777" w:rsidR="008544F0" w:rsidRPr="0039715A" w:rsidRDefault="008544F0" w:rsidP="00FB7B02">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4AFB497" w14:textId="77777777" w:rsidR="008544F0" w:rsidRPr="0039715A" w:rsidRDefault="008544F0" w:rsidP="00FB7B02">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43AFFA45" w14:textId="77777777" w:rsidR="008544F0" w:rsidRPr="0039715A" w:rsidRDefault="008544F0" w:rsidP="00FB7B02">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120F4BE" w14:textId="77777777" w:rsidR="008544F0" w:rsidRPr="0039715A" w:rsidRDefault="008544F0" w:rsidP="00FB7B02">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85A0864" w14:textId="77777777" w:rsidR="008544F0" w:rsidRPr="0039715A" w:rsidRDefault="008544F0" w:rsidP="00FB7B02">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00EFB2" w14:textId="77777777" w:rsidR="008544F0" w:rsidRPr="0039715A" w:rsidRDefault="008544F0" w:rsidP="00FB7B02">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BF853D0" w14:textId="77777777" w:rsidR="008544F0" w:rsidRPr="0039715A" w:rsidRDefault="008544F0" w:rsidP="00FB7B02">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0B4055D" w14:textId="77777777" w:rsidR="008544F0" w:rsidRPr="0039715A" w:rsidRDefault="008544F0" w:rsidP="00FB7B02">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8544F0" w:rsidRPr="0039715A" w14:paraId="0556BDDE" w14:textId="77777777" w:rsidTr="00FB7B02">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6E9EF3B5" w14:textId="77777777" w:rsidR="008544F0" w:rsidRPr="0039715A" w:rsidRDefault="008544F0" w:rsidP="00FB7B02">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2F857F8" w14:textId="527F134B"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C53B09D" w14:textId="77777777"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AB69F9" w14:textId="434D2752" w:rsidR="008544F0" w:rsidRPr="0039715A" w:rsidRDefault="00C34B11" w:rsidP="00FB7B02">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E3DFEA7" w14:textId="77777777" w:rsidR="00C34B11" w:rsidRPr="00C34B11" w:rsidRDefault="00C34B11" w:rsidP="00C34B11">
            <w:pPr>
              <w:spacing w:before="0" w:after="0"/>
              <w:ind w:left="0"/>
              <w:rPr>
                <w:rFonts w:ascii="Arial" w:eastAsia="Times New Roman" w:hAnsi="Arial" w:cs="Arial"/>
                <w:color w:val="auto"/>
                <w:sz w:val="22"/>
                <w:szCs w:val="22"/>
              </w:rPr>
            </w:pPr>
            <w:r w:rsidRPr="00C34B11">
              <w:rPr>
                <w:rFonts w:ascii="Arial" w:eastAsia="Times New Roman" w:hAnsi="Arial" w:cs="Arial"/>
                <w:color w:val="auto"/>
                <w:sz w:val="22"/>
                <w:szCs w:val="22"/>
              </w:rPr>
              <w:t>While the policy does not specifically target this</w:t>
            </w:r>
          </w:p>
          <w:p w14:paraId="2B5F4A53" w14:textId="77777777" w:rsidR="00C34B11" w:rsidRPr="00C34B11" w:rsidRDefault="00C34B11" w:rsidP="00C34B11">
            <w:pPr>
              <w:spacing w:before="0" w:after="0"/>
              <w:ind w:left="0"/>
              <w:rPr>
                <w:rFonts w:ascii="Arial" w:eastAsia="Times New Roman" w:hAnsi="Arial" w:cs="Arial"/>
                <w:color w:val="auto"/>
                <w:sz w:val="22"/>
                <w:szCs w:val="22"/>
              </w:rPr>
            </w:pPr>
            <w:r w:rsidRPr="00C34B11">
              <w:rPr>
                <w:rFonts w:ascii="Arial" w:eastAsia="Times New Roman" w:hAnsi="Arial" w:cs="Arial"/>
                <w:color w:val="auto"/>
                <w:sz w:val="22"/>
                <w:szCs w:val="22"/>
              </w:rPr>
              <w:t>protected characteristic the policy will impact on</w:t>
            </w:r>
          </w:p>
          <w:p w14:paraId="01B31D29" w14:textId="77777777" w:rsidR="00C34B11" w:rsidRPr="00C34B11" w:rsidRDefault="00C34B11" w:rsidP="00C34B11">
            <w:pPr>
              <w:spacing w:before="0" w:after="0"/>
              <w:ind w:left="0"/>
              <w:rPr>
                <w:rFonts w:ascii="Arial" w:eastAsia="Times New Roman" w:hAnsi="Arial" w:cs="Arial"/>
                <w:color w:val="auto"/>
                <w:sz w:val="22"/>
                <w:szCs w:val="22"/>
              </w:rPr>
            </w:pPr>
            <w:r w:rsidRPr="00C34B11">
              <w:rPr>
                <w:rFonts w:ascii="Arial" w:eastAsia="Times New Roman" w:hAnsi="Arial" w:cs="Arial"/>
                <w:color w:val="auto"/>
                <w:sz w:val="22"/>
                <w:szCs w:val="22"/>
              </w:rPr>
              <w:t>services accessed by all service users and relevant</w:t>
            </w:r>
          </w:p>
          <w:p w14:paraId="4F725A8D" w14:textId="41753AE3" w:rsidR="00C34B11" w:rsidRPr="00C34B11" w:rsidRDefault="00C34B11" w:rsidP="00C34B11">
            <w:pPr>
              <w:spacing w:before="0" w:after="0"/>
              <w:ind w:left="0"/>
              <w:rPr>
                <w:rFonts w:ascii="Arial" w:eastAsia="Times New Roman" w:hAnsi="Arial" w:cs="Arial"/>
                <w:color w:val="auto"/>
                <w:sz w:val="22"/>
                <w:szCs w:val="22"/>
              </w:rPr>
            </w:pPr>
            <w:r w:rsidRPr="00C34B11">
              <w:rPr>
                <w:rFonts w:ascii="Arial" w:eastAsia="Times New Roman" w:hAnsi="Arial" w:cs="Arial"/>
                <w:color w:val="auto"/>
                <w:sz w:val="22"/>
                <w:szCs w:val="22"/>
              </w:rPr>
              <w:t xml:space="preserve">staff (regardless of age) across the </w:t>
            </w:r>
            <w:r>
              <w:rPr>
                <w:rFonts w:ascii="Arial" w:eastAsia="Times New Roman" w:hAnsi="Arial" w:cs="Arial"/>
                <w:color w:val="auto"/>
                <w:sz w:val="22"/>
                <w:szCs w:val="22"/>
              </w:rPr>
              <w:t>ICB</w:t>
            </w:r>
            <w:r w:rsidRPr="00C34B11">
              <w:rPr>
                <w:rFonts w:ascii="Arial" w:eastAsia="Times New Roman" w:hAnsi="Arial" w:cs="Arial"/>
                <w:color w:val="auto"/>
                <w:sz w:val="22"/>
                <w:szCs w:val="22"/>
              </w:rPr>
              <w:t>, by</w:t>
            </w:r>
          </w:p>
          <w:p w14:paraId="7108B6F4" w14:textId="77777777" w:rsidR="00C34B11" w:rsidRPr="00C34B11" w:rsidRDefault="00C34B11" w:rsidP="00C34B11">
            <w:pPr>
              <w:spacing w:before="0" w:after="0"/>
              <w:ind w:left="0"/>
              <w:rPr>
                <w:rFonts w:ascii="Arial" w:eastAsia="Times New Roman" w:hAnsi="Arial" w:cs="Arial"/>
                <w:color w:val="auto"/>
                <w:sz w:val="22"/>
                <w:szCs w:val="22"/>
              </w:rPr>
            </w:pPr>
            <w:r w:rsidRPr="00C34B11">
              <w:rPr>
                <w:rFonts w:ascii="Arial" w:eastAsia="Times New Roman" w:hAnsi="Arial" w:cs="Arial"/>
                <w:color w:val="auto"/>
                <w:sz w:val="22"/>
                <w:szCs w:val="22"/>
              </w:rPr>
              <w:t>outlining and supporting business continuity</w:t>
            </w:r>
          </w:p>
          <w:p w14:paraId="765F966A" w14:textId="77777777" w:rsidR="00C34B11" w:rsidRPr="00C34B11" w:rsidRDefault="00C34B11" w:rsidP="00C34B11">
            <w:pPr>
              <w:spacing w:before="0" w:after="0"/>
              <w:ind w:left="0"/>
              <w:rPr>
                <w:rFonts w:ascii="Arial" w:eastAsia="Times New Roman" w:hAnsi="Arial" w:cs="Arial"/>
                <w:color w:val="auto"/>
                <w:sz w:val="22"/>
                <w:szCs w:val="22"/>
              </w:rPr>
            </w:pPr>
            <w:r w:rsidRPr="00C34B11">
              <w:rPr>
                <w:rFonts w:ascii="Arial" w:eastAsia="Times New Roman" w:hAnsi="Arial" w:cs="Arial"/>
                <w:color w:val="auto"/>
                <w:sz w:val="22"/>
                <w:szCs w:val="22"/>
              </w:rPr>
              <w:t xml:space="preserve">arrangement which </w:t>
            </w:r>
            <w:proofErr w:type="gramStart"/>
            <w:r w:rsidRPr="00C34B11">
              <w:rPr>
                <w:rFonts w:ascii="Arial" w:eastAsia="Times New Roman" w:hAnsi="Arial" w:cs="Arial"/>
                <w:color w:val="auto"/>
                <w:sz w:val="22"/>
                <w:szCs w:val="22"/>
              </w:rPr>
              <w:t>help</w:t>
            </w:r>
            <w:proofErr w:type="gramEnd"/>
            <w:r w:rsidRPr="00C34B11">
              <w:rPr>
                <w:rFonts w:ascii="Arial" w:eastAsia="Times New Roman" w:hAnsi="Arial" w:cs="Arial"/>
                <w:color w:val="auto"/>
                <w:sz w:val="22"/>
                <w:szCs w:val="22"/>
              </w:rPr>
              <w:t xml:space="preserve"> to ensure that access to</w:t>
            </w:r>
          </w:p>
          <w:p w14:paraId="4C1A5060" w14:textId="77777777" w:rsidR="00C34B11" w:rsidRPr="00C34B11" w:rsidRDefault="00C34B11" w:rsidP="00C34B11">
            <w:pPr>
              <w:spacing w:before="0" w:after="0"/>
              <w:ind w:left="0"/>
              <w:rPr>
                <w:rFonts w:ascii="Arial" w:eastAsia="Times New Roman" w:hAnsi="Arial" w:cs="Arial"/>
                <w:color w:val="auto"/>
                <w:sz w:val="22"/>
                <w:szCs w:val="22"/>
              </w:rPr>
            </w:pPr>
            <w:r w:rsidRPr="00C34B11">
              <w:rPr>
                <w:rFonts w:ascii="Arial" w:eastAsia="Times New Roman" w:hAnsi="Arial" w:cs="Arial"/>
                <w:color w:val="auto"/>
                <w:sz w:val="22"/>
                <w:szCs w:val="22"/>
              </w:rPr>
              <w:t>services for any service user are not disrupted</w:t>
            </w:r>
          </w:p>
          <w:p w14:paraId="288A540F" w14:textId="77777777" w:rsidR="00C34B11" w:rsidRPr="00C34B11" w:rsidRDefault="00C34B11" w:rsidP="00C34B11">
            <w:pPr>
              <w:spacing w:before="0" w:after="0"/>
              <w:ind w:left="0"/>
              <w:rPr>
                <w:rFonts w:ascii="Arial" w:eastAsia="Times New Roman" w:hAnsi="Arial" w:cs="Arial"/>
                <w:color w:val="auto"/>
                <w:sz w:val="22"/>
                <w:szCs w:val="22"/>
              </w:rPr>
            </w:pPr>
            <w:r w:rsidRPr="00C34B11">
              <w:rPr>
                <w:rFonts w:ascii="Arial" w:eastAsia="Times New Roman" w:hAnsi="Arial" w:cs="Arial"/>
                <w:color w:val="auto"/>
                <w:sz w:val="22"/>
                <w:szCs w:val="22"/>
              </w:rPr>
              <w:t xml:space="preserve">unnecessarily, and </w:t>
            </w:r>
            <w:proofErr w:type="gramStart"/>
            <w:r w:rsidRPr="00C34B11">
              <w:rPr>
                <w:rFonts w:ascii="Arial" w:eastAsia="Times New Roman" w:hAnsi="Arial" w:cs="Arial"/>
                <w:color w:val="auto"/>
                <w:sz w:val="22"/>
                <w:szCs w:val="22"/>
              </w:rPr>
              <w:t>that services</w:t>
            </w:r>
            <w:proofErr w:type="gramEnd"/>
            <w:r w:rsidRPr="00C34B11">
              <w:rPr>
                <w:rFonts w:ascii="Arial" w:eastAsia="Times New Roman" w:hAnsi="Arial" w:cs="Arial"/>
                <w:color w:val="auto"/>
                <w:sz w:val="22"/>
                <w:szCs w:val="22"/>
              </w:rPr>
              <w:t xml:space="preserve"> are able to respond</w:t>
            </w:r>
          </w:p>
          <w:p w14:paraId="080D67E0" w14:textId="3B4FF62D" w:rsidR="008544F0" w:rsidRPr="0039715A" w:rsidRDefault="00C34B11" w:rsidP="00C34B11">
            <w:pPr>
              <w:spacing w:before="0" w:after="0"/>
              <w:ind w:left="0"/>
              <w:rPr>
                <w:rFonts w:ascii="Arial" w:eastAsia="Times New Roman" w:hAnsi="Arial" w:cs="Arial"/>
                <w:color w:val="auto"/>
                <w:sz w:val="22"/>
                <w:szCs w:val="22"/>
              </w:rPr>
            </w:pPr>
            <w:r w:rsidRPr="00C34B11">
              <w:rPr>
                <w:rFonts w:ascii="Arial" w:eastAsia="Times New Roman" w:hAnsi="Arial" w:cs="Arial"/>
                <w:color w:val="auto"/>
                <w:sz w:val="22"/>
                <w:szCs w:val="22"/>
              </w:rPr>
              <w:t>and recover from disruption as quickly and</w:t>
            </w:r>
            <w:r>
              <w:rPr>
                <w:rFonts w:ascii="Arial" w:eastAsia="Times New Roman" w:hAnsi="Arial" w:cs="Arial"/>
                <w:color w:val="auto"/>
                <w:sz w:val="22"/>
                <w:szCs w:val="22"/>
              </w:rPr>
              <w:t xml:space="preserve"> </w:t>
            </w:r>
            <w:r w:rsidRPr="00C34B11">
              <w:rPr>
                <w:rFonts w:ascii="Arial" w:eastAsia="Times New Roman" w:hAnsi="Arial" w:cs="Arial"/>
                <w:color w:val="auto"/>
                <w:sz w:val="22"/>
                <w:szCs w:val="22"/>
              </w:rPr>
              <w:t>effectively as possible, minimising negative impacts</w:t>
            </w:r>
            <w:r>
              <w:rPr>
                <w:rFonts w:ascii="Arial" w:eastAsia="Times New Roman" w:hAnsi="Arial" w:cs="Arial"/>
                <w:color w:val="auto"/>
                <w:sz w:val="22"/>
                <w:szCs w:val="22"/>
              </w:rPr>
              <w:t xml:space="preserve"> </w:t>
            </w:r>
            <w:r w:rsidRPr="00C34B11">
              <w:rPr>
                <w:rFonts w:ascii="Arial" w:eastAsia="Times New Roman" w:hAnsi="Arial" w:cs="Arial"/>
                <w:color w:val="auto"/>
                <w:sz w:val="22"/>
                <w:szCs w:val="22"/>
              </w:rPr>
              <w:t>on service users by mitigating risk identified.</w:t>
            </w:r>
          </w:p>
        </w:tc>
      </w:tr>
      <w:tr w:rsidR="008544F0" w:rsidRPr="0039715A" w14:paraId="35C430E9" w14:textId="77777777" w:rsidTr="00FB7B02">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6BBE97AE" w14:textId="77777777" w:rsidR="008544F0" w:rsidRPr="0039715A" w:rsidRDefault="008544F0" w:rsidP="00FB7B02">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09CDEA98" w14:textId="77777777" w:rsidR="008544F0" w:rsidRPr="0039715A" w:rsidRDefault="008544F0" w:rsidP="00FB7B02">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BAD90C7" w14:textId="49666AE8"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C97E7AE" w14:textId="77777777"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A9FB954" w14:textId="01EA42F2" w:rsidR="008544F0" w:rsidRPr="0039715A" w:rsidRDefault="00C34B11" w:rsidP="00FB7B02">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C95B16C" w14:textId="7CC767E6" w:rsidR="008544F0" w:rsidRPr="0039715A" w:rsidRDefault="00C34B11" w:rsidP="00FB7B02">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8544F0" w:rsidRPr="0039715A" w14:paraId="044C783A" w14:textId="77777777" w:rsidTr="00FB7B02">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429528B8" w14:textId="77777777" w:rsidR="008544F0" w:rsidRPr="0039715A" w:rsidRDefault="008544F0" w:rsidP="00FB7B02">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6F47FF05" w14:textId="7920206B"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80F5D66" w14:textId="77777777"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07EF230" w14:textId="1316DC57" w:rsidR="008544F0" w:rsidRPr="0039715A" w:rsidRDefault="00C34B11" w:rsidP="00FB7B02">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CC2B2A6" w14:textId="4160A669" w:rsidR="008544F0" w:rsidRPr="0039715A" w:rsidRDefault="00C34B11" w:rsidP="00FB7B02">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8544F0" w:rsidRPr="0039715A" w14:paraId="3C45B60D" w14:textId="77777777" w:rsidTr="00FB7B02">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04AD0E88" w14:textId="77777777" w:rsidR="008544F0" w:rsidRPr="0039715A" w:rsidRDefault="008544F0" w:rsidP="00FB7B02">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7E13397D" w14:textId="72FF4FEC"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291788E" w14:textId="77777777"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CABB12" w14:textId="6F0F9F57" w:rsidR="008544F0" w:rsidRPr="0039715A" w:rsidRDefault="00C34B11" w:rsidP="00FB7B02">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3977996D" w14:textId="3D483F07" w:rsidR="008544F0" w:rsidRPr="0039715A" w:rsidRDefault="00C34B11" w:rsidP="00FB7B02">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8544F0" w:rsidRPr="0039715A" w14:paraId="2F86295C" w14:textId="77777777" w:rsidTr="00FB7B02">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5965E730" w14:textId="77777777" w:rsidR="008544F0" w:rsidRPr="0039715A" w:rsidRDefault="008544F0" w:rsidP="00FB7B02">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35630DCE" w14:textId="77777777" w:rsidR="008544F0" w:rsidRPr="0039715A" w:rsidRDefault="008544F0" w:rsidP="00FB7B02">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34156ADC" w14:textId="62EB3269"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4B1374A" w14:textId="77777777"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DA2E2A9" w14:textId="4560C41E" w:rsidR="008544F0" w:rsidRPr="0039715A" w:rsidRDefault="00C34B11" w:rsidP="00FB7B02">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3CDE1987" w14:textId="17A6CA95" w:rsidR="008544F0" w:rsidRPr="0039715A" w:rsidRDefault="00C34B11" w:rsidP="00FB7B02">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8544F0" w:rsidRPr="0039715A" w14:paraId="4ECD7E3C" w14:textId="77777777" w:rsidTr="00FB7B02">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48ED75AE" w14:textId="77777777" w:rsidR="008544F0" w:rsidRPr="0039715A" w:rsidRDefault="008544F0" w:rsidP="00FB7B02">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58C86415" w14:textId="544BDE69"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AB46B99" w14:textId="77777777"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6908AA0" w14:textId="2C5081F3" w:rsidR="008544F0" w:rsidRPr="0039715A" w:rsidRDefault="00C34B11" w:rsidP="00FB7B02">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222DEE3" w14:textId="74B68434" w:rsidR="008544F0" w:rsidRPr="0039715A" w:rsidRDefault="00C34B11" w:rsidP="00FB7B02">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8544F0" w:rsidRPr="0039715A" w14:paraId="21AA6309" w14:textId="77777777" w:rsidTr="00FB7B02">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3C70A07C" w14:textId="77777777" w:rsidR="008544F0" w:rsidRPr="0039715A" w:rsidRDefault="008544F0" w:rsidP="00FB7B02">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47C982F9" w14:textId="0701C608"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8B260B4" w14:textId="77777777"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348F7E" w14:textId="279612F5" w:rsidR="008544F0" w:rsidRPr="0039715A" w:rsidRDefault="00C34B11" w:rsidP="00FB7B02">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59875A" w14:textId="18FAA313" w:rsidR="008544F0" w:rsidRPr="0039715A" w:rsidRDefault="00C34B11" w:rsidP="00FB7B02">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8544F0" w:rsidRPr="0039715A" w14:paraId="43C2B6D9" w14:textId="77777777" w:rsidTr="00FB7B02">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0A613DB" w14:textId="77777777" w:rsidR="008544F0" w:rsidRPr="0039715A" w:rsidRDefault="008544F0" w:rsidP="00FB7B02">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1E548C42" w14:textId="0BB2E4B0"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C956F55" w14:textId="77777777"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BDCE1EC" w14:textId="43620603" w:rsidR="008544F0" w:rsidRPr="0039715A" w:rsidRDefault="00C34B11" w:rsidP="00FB7B02">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5A81E1DD" w14:textId="624EBDD5" w:rsidR="008544F0" w:rsidRPr="0039715A" w:rsidRDefault="00C34B11" w:rsidP="00FB7B02">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8544F0" w:rsidRPr="0039715A" w14:paraId="13C465D1" w14:textId="77777777" w:rsidTr="00FB7B02">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1FED7B53" w14:textId="77777777" w:rsidR="008544F0" w:rsidRPr="0039715A" w:rsidRDefault="008544F0" w:rsidP="00FB7B02">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74A0E67B" w14:textId="2270E49D"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5BB6F9E3" w14:textId="77777777" w:rsidR="008544F0" w:rsidRPr="0039715A" w:rsidRDefault="008544F0" w:rsidP="00FB7B02">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59D6763" w14:textId="228D8618" w:rsidR="008544F0" w:rsidRPr="0039715A" w:rsidRDefault="00C34B11" w:rsidP="00FB7B02">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52940659" w14:textId="01D57B7C" w:rsidR="008544F0" w:rsidRPr="0039715A" w:rsidRDefault="00C34B11" w:rsidP="00FB7B02">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bl>
    <w:p w14:paraId="636B2A44" w14:textId="77777777" w:rsidR="008544F0" w:rsidRDefault="008544F0" w:rsidP="008544F0">
      <w:pPr>
        <w:spacing w:before="0" w:after="0"/>
        <w:ind w:left="0"/>
        <w:rPr>
          <w:rFonts w:ascii="Arial" w:eastAsia="Times New Roman" w:hAnsi="Arial" w:cs="Arial"/>
          <w:color w:val="auto"/>
        </w:rPr>
      </w:pPr>
    </w:p>
    <w:p w14:paraId="21416738" w14:textId="75EEF51F" w:rsidR="008544F0" w:rsidRDefault="008544F0" w:rsidP="008544F0">
      <w:pPr>
        <w:spacing w:before="0" w:after="0"/>
        <w:ind w:left="0"/>
        <w:rPr>
          <w:rFonts w:ascii="Arial" w:eastAsia="Times New Roman" w:hAnsi="Arial" w:cs="Arial"/>
          <w:color w:val="auto"/>
        </w:rPr>
      </w:pPr>
    </w:p>
    <w:p w14:paraId="6B3EA57D" w14:textId="5D5FADA9" w:rsidR="00C34B11" w:rsidRDefault="00C34B11" w:rsidP="008544F0">
      <w:pPr>
        <w:spacing w:before="0" w:after="0"/>
        <w:ind w:left="0"/>
        <w:rPr>
          <w:rFonts w:ascii="Arial" w:eastAsia="Times New Roman" w:hAnsi="Arial" w:cs="Arial"/>
          <w:color w:val="auto"/>
        </w:rPr>
      </w:pPr>
    </w:p>
    <w:p w14:paraId="3A9612F9" w14:textId="77777777" w:rsidR="00C34B11" w:rsidRPr="0039715A" w:rsidRDefault="00C34B11" w:rsidP="008544F0">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544F0" w:rsidRPr="0039715A" w14:paraId="543C8616" w14:textId="77777777" w:rsidTr="00FB7B02">
        <w:trPr>
          <w:trHeight w:val="269"/>
        </w:trPr>
        <w:tc>
          <w:tcPr>
            <w:tcW w:w="5000" w:type="pct"/>
            <w:tcBorders>
              <w:top w:val="single" w:sz="4" w:space="0" w:color="auto"/>
              <w:left w:val="single" w:sz="4" w:space="0" w:color="auto"/>
              <w:right w:val="single" w:sz="4" w:space="0" w:color="auto"/>
            </w:tcBorders>
          </w:tcPr>
          <w:p w14:paraId="65219420" w14:textId="77777777" w:rsidR="008544F0" w:rsidRPr="0039715A" w:rsidRDefault="008544F0" w:rsidP="00FB7B02">
            <w:pPr>
              <w:spacing w:before="0" w:after="0"/>
              <w:ind w:left="0"/>
              <w:rPr>
                <w:rFonts w:asciiTheme="majorHAnsi" w:eastAsia="Times New Roman" w:hAnsiTheme="majorHAnsi" w:cstheme="majorBidi"/>
                <w:b/>
                <w:bCs/>
              </w:rPr>
            </w:pPr>
            <w:r w:rsidRPr="0039715A">
              <w:rPr>
                <w:b/>
                <w:bCs/>
              </w:rPr>
              <w:t>MONITORING OUTCOMES</w:t>
            </w:r>
          </w:p>
        </w:tc>
      </w:tr>
      <w:tr w:rsidR="008544F0" w:rsidRPr="0039715A" w14:paraId="22FB388B" w14:textId="77777777" w:rsidTr="00FB7B02">
        <w:trPr>
          <w:trHeight w:val="416"/>
        </w:trPr>
        <w:tc>
          <w:tcPr>
            <w:tcW w:w="5000" w:type="pct"/>
            <w:tcBorders>
              <w:top w:val="single" w:sz="4" w:space="0" w:color="auto"/>
              <w:left w:val="single" w:sz="4" w:space="0" w:color="auto"/>
              <w:right w:val="single" w:sz="4" w:space="0" w:color="auto"/>
            </w:tcBorders>
          </w:tcPr>
          <w:p w14:paraId="30F0DA80" w14:textId="77777777" w:rsidR="008544F0" w:rsidRPr="0039715A" w:rsidRDefault="008544F0" w:rsidP="00FB7B02">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8544F0" w:rsidRPr="0039715A" w14:paraId="2A76A8CF" w14:textId="77777777" w:rsidTr="00FB7B02">
        <w:trPr>
          <w:trHeight w:val="416"/>
        </w:trPr>
        <w:tc>
          <w:tcPr>
            <w:tcW w:w="5000" w:type="pct"/>
            <w:tcBorders>
              <w:top w:val="single" w:sz="4" w:space="0" w:color="auto"/>
              <w:left w:val="single" w:sz="4" w:space="0" w:color="auto"/>
              <w:right w:val="single" w:sz="4" w:space="0" w:color="auto"/>
            </w:tcBorders>
          </w:tcPr>
          <w:p w14:paraId="1AB4F062" w14:textId="77777777" w:rsidR="008544F0" w:rsidRPr="0039715A" w:rsidRDefault="008544F0" w:rsidP="00FB7B02">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8544F0" w:rsidRPr="0039715A" w14:paraId="4333BFDF" w14:textId="77777777" w:rsidTr="00FB7B02">
        <w:trPr>
          <w:trHeight w:val="983"/>
        </w:trPr>
        <w:tc>
          <w:tcPr>
            <w:tcW w:w="5000" w:type="pct"/>
            <w:tcBorders>
              <w:top w:val="single" w:sz="4" w:space="0" w:color="auto"/>
              <w:left w:val="single" w:sz="4" w:space="0" w:color="auto"/>
              <w:right w:val="single" w:sz="4" w:space="0" w:color="auto"/>
            </w:tcBorders>
          </w:tcPr>
          <w:p w14:paraId="2536D26F" w14:textId="79466EBB" w:rsidR="008544F0" w:rsidRPr="0039715A" w:rsidRDefault="00C34B11" w:rsidP="00FB7B02">
            <w:pPr>
              <w:spacing w:before="0" w:after="0"/>
              <w:ind w:left="0"/>
              <w:rPr>
                <w:rFonts w:ascii="Arial" w:eastAsia="Times New Roman" w:hAnsi="Arial" w:cs="Arial"/>
                <w:bCs/>
                <w:color w:val="auto"/>
              </w:rPr>
            </w:pPr>
            <w:r>
              <w:rPr>
                <w:rFonts w:ascii="Arial" w:eastAsia="Times New Roman" w:hAnsi="Arial" w:cs="Arial"/>
                <w:bCs/>
                <w:color w:val="auto"/>
              </w:rPr>
              <w:t>Review of policy to take place following an incident debriefing process to implementing lessons learnt. The Emergency planning team will also monitor for changes is legislation / best practise which may affect the content of the document.</w:t>
            </w:r>
          </w:p>
        </w:tc>
      </w:tr>
    </w:tbl>
    <w:p w14:paraId="335495CB" w14:textId="77777777" w:rsidR="008544F0" w:rsidRPr="0039715A" w:rsidRDefault="008544F0" w:rsidP="008544F0">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544F0" w:rsidRPr="0039715A" w14:paraId="50949963" w14:textId="77777777" w:rsidTr="00FB7B02">
        <w:tc>
          <w:tcPr>
            <w:tcW w:w="5000" w:type="pct"/>
            <w:tcBorders>
              <w:left w:val="single" w:sz="4" w:space="0" w:color="auto"/>
              <w:right w:val="single" w:sz="4" w:space="0" w:color="auto"/>
            </w:tcBorders>
          </w:tcPr>
          <w:p w14:paraId="4F036709" w14:textId="77777777" w:rsidR="008544F0" w:rsidRPr="0039715A" w:rsidRDefault="008544F0" w:rsidP="00FB7B02">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8544F0" w:rsidRPr="0039715A" w14:paraId="32CF4DBF" w14:textId="77777777" w:rsidTr="00FB7B02">
        <w:tc>
          <w:tcPr>
            <w:tcW w:w="5000" w:type="pct"/>
            <w:tcBorders>
              <w:left w:val="single" w:sz="4" w:space="0" w:color="auto"/>
              <w:right w:val="single" w:sz="4" w:space="0" w:color="auto"/>
            </w:tcBorders>
          </w:tcPr>
          <w:p w14:paraId="6FCD51FD" w14:textId="77777777" w:rsidR="008544F0" w:rsidRPr="0039715A" w:rsidRDefault="008544F0" w:rsidP="00FB7B02">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8544F0" w:rsidRPr="0039715A" w14:paraId="0537670E" w14:textId="77777777" w:rsidTr="00FB7B02">
        <w:trPr>
          <w:trHeight w:val="687"/>
        </w:trPr>
        <w:tc>
          <w:tcPr>
            <w:tcW w:w="5000" w:type="pct"/>
            <w:tcBorders>
              <w:left w:val="single" w:sz="4" w:space="0" w:color="auto"/>
              <w:right w:val="single" w:sz="4" w:space="0" w:color="auto"/>
            </w:tcBorders>
          </w:tcPr>
          <w:p w14:paraId="55E67586" w14:textId="4E030CCD" w:rsidR="008544F0" w:rsidRPr="0039715A" w:rsidRDefault="00BA62A9" w:rsidP="00FB7B02">
            <w:pPr>
              <w:spacing w:before="0" w:after="0"/>
              <w:ind w:left="0"/>
              <w:rPr>
                <w:rFonts w:ascii="Arial" w:eastAsia="Times New Roman" w:hAnsi="Arial" w:cs="Arial"/>
                <w:bCs/>
                <w:color w:val="auto"/>
              </w:rPr>
            </w:pPr>
            <w:r>
              <w:rPr>
                <w:rFonts w:ascii="Arial" w:eastAsia="Times New Roman" w:hAnsi="Arial" w:cs="Arial"/>
                <w:bCs/>
                <w:color w:val="auto"/>
              </w:rPr>
              <w:t xml:space="preserve">Every two years </w:t>
            </w:r>
            <w:proofErr w:type="spellStart"/>
            <w:r>
              <w:rPr>
                <w:rFonts w:ascii="Arial" w:eastAsia="Times New Roman" w:hAnsi="Arial" w:cs="Arial"/>
                <w:bCs/>
                <w:color w:val="auto"/>
              </w:rPr>
              <w:t>inline</w:t>
            </w:r>
            <w:proofErr w:type="spellEnd"/>
            <w:r>
              <w:rPr>
                <w:rFonts w:ascii="Arial" w:eastAsia="Times New Roman" w:hAnsi="Arial" w:cs="Arial"/>
                <w:bCs/>
                <w:color w:val="auto"/>
              </w:rPr>
              <w:t xml:space="preserve"> with the ICB’s review policy, or when there is a significant legislative change.</w:t>
            </w:r>
          </w:p>
        </w:tc>
      </w:tr>
      <w:tr w:rsidR="008544F0" w:rsidRPr="0039715A" w14:paraId="7BD68FA7" w14:textId="77777777" w:rsidTr="00FB7B02">
        <w:tc>
          <w:tcPr>
            <w:tcW w:w="5000" w:type="pct"/>
            <w:tcBorders>
              <w:left w:val="single" w:sz="4" w:space="0" w:color="auto"/>
              <w:right w:val="single" w:sz="4" w:space="0" w:color="auto"/>
            </w:tcBorders>
          </w:tcPr>
          <w:p w14:paraId="3979419A" w14:textId="77777777" w:rsidR="008544F0" w:rsidRPr="0039715A" w:rsidRDefault="008544F0" w:rsidP="00FB7B02">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8544F0" w:rsidRPr="0039715A" w14:paraId="6E95CCA8" w14:textId="77777777" w:rsidTr="00FB7B02">
        <w:trPr>
          <w:trHeight w:val="275"/>
        </w:trPr>
        <w:tc>
          <w:tcPr>
            <w:tcW w:w="5000" w:type="pct"/>
            <w:tcBorders>
              <w:left w:val="single" w:sz="4" w:space="0" w:color="auto"/>
              <w:right w:val="single" w:sz="4" w:space="0" w:color="auto"/>
            </w:tcBorders>
          </w:tcPr>
          <w:p w14:paraId="7151EA48" w14:textId="77777777" w:rsidR="008544F0" w:rsidRPr="0039715A" w:rsidRDefault="008544F0" w:rsidP="00FB7B02">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0B141502" w14:textId="77777777" w:rsidR="00D812A5" w:rsidRDefault="00D812A5" w:rsidP="00D812A5">
      <w:pPr>
        <w:pStyle w:val="Heading2"/>
        <w:numPr>
          <w:ilvl w:val="0"/>
          <w:numId w:val="0"/>
        </w:numPr>
        <w:rPr>
          <w:rFonts w:eastAsiaTheme="minorHAnsi"/>
        </w:rPr>
      </w:pPr>
      <w:bookmarkStart w:id="63" w:name="_Appendix_A_-"/>
      <w:bookmarkStart w:id="64" w:name="_Appendix_B_-"/>
      <w:bookmarkEnd w:id="53"/>
      <w:bookmarkEnd w:id="58"/>
      <w:bookmarkEnd w:id="59"/>
      <w:bookmarkEnd w:id="62"/>
      <w:bookmarkEnd w:id="63"/>
      <w:bookmarkEnd w:id="64"/>
    </w:p>
    <w:sectPr w:rsidR="00D812A5" w:rsidSect="00D812A5">
      <w:headerReference w:type="default" r:id="rId9"/>
      <w:footerReference w:type="default" r:id="rId10"/>
      <w:headerReference w:type="first" r:id="rId11"/>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864D" w14:textId="77777777" w:rsidR="006625F4" w:rsidRDefault="006625F4" w:rsidP="00EB783D">
      <w:pPr>
        <w:spacing w:before="0" w:after="0"/>
      </w:pPr>
      <w:r>
        <w:separator/>
      </w:r>
    </w:p>
  </w:endnote>
  <w:endnote w:type="continuationSeparator" w:id="0">
    <w:p w14:paraId="3854E3B6" w14:textId="77777777" w:rsidR="006625F4" w:rsidRDefault="006625F4"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1A0A870" w:rsidR="00B34DA2" w:rsidRPr="00A91472" w:rsidRDefault="006625F4"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B34DA2">
          <w:t>Business Continuity Policy</w:t>
        </w:r>
        <w:r w:rsidR="00B34DA2" w:rsidRPr="00F764B5">
          <w:t xml:space="preserve"> /Version </w:t>
        </w:r>
        <w:r w:rsidR="00B34DA2">
          <w:t>1</w:t>
        </w:r>
        <w:r w:rsidR="00B34DA2" w:rsidRPr="00F764B5">
          <w:t>.</w:t>
        </w:r>
        <w:r w:rsidR="00B34DA2">
          <w:t>0</w:t>
        </w:r>
      </w:sdtContent>
    </w:sdt>
    <w:r w:rsidR="00B34DA2" w:rsidRPr="00C1239F">
      <w:tab/>
    </w:r>
    <w:r w:rsidR="00B34DA2" w:rsidRPr="00C1239F">
      <w:tab/>
    </w:r>
    <w:r w:rsidR="00B34DA2" w:rsidRPr="00C90341">
      <w:t xml:space="preserve">Page </w:t>
    </w:r>
    <w:r w:rsidR="00B34DA2" w:rsidRPr="00C90341">
      <w:fldChar w:fldCharType="begin"/>
    </w:r>
    <w:r w:rsidR="00B34DA2" w:rsidRPr="00C90341">
      <w:instrText xml:space="preserve"> PAGE </w:instrText>
    </w:r>
    <w:r w:rsidR="00B34DA2" w:rsidRPr="00C90341">
      <w:fldChar w:fldCharType="separate"/>
    </w:r>
    <w:r w:rsidR="00B34DA2">
      <w:t>2</w:t>
    </w:r>
    <w:r w:rsidR="00B34DA2" w:rsidRPr="00C90341">
      <w:fldChar w:fldCharType="end"/>
    </w:r>
    <w:r w:rsidR="00B34DA2" w:rsidRPr="00C90341">
      <w:t xml:space="preserve"> of </w:t>
    </w:r>
    <w:r>
      <w:fldChar w:fldCharType="begin"/>
    </w:r>
    <w:r>
      <w:instrText xml:space="preserve"> NUMPAGES </w:instrText>
    </w:r>
    <w:r>
      <w:fldChar w:fldCharType="separate"/>
    </w:r>
    <w:r w:rsidR="00B34DA2">
      <w:t>11</w:t>
    </w:r>
    <w:r>
      <w:fldChar w:fldCharType="end"/>
    </w:r>
  </w:p>
  <w:p w14:paraId="387B9B1B" w14:textId="77777777" w:rsidR="00B34DA2" w:rsidRDefault="00B34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29B0" w14:textId="77777777" w:rsidR="006625F4" w:rsidRDefault="006625F4" w:rsidP="00EB783D">
      <w:pPr>
        <w:spacing w:before="0" w:after="0"/>
      </w:pPr>
      <w:r>
        <w:separator/>
      </w:r>
    </w:p>
  </w:footnote>
  <w:footnote w:type="continuationSeparator" w:id="0">
    <w:p w14:paraId="71A63A2F" w14:textId="77777777" w:rsidR="006625F4" w:rsidRDefault="006625F4"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B2DD4E4" w:rsidR="00B34DA2" w:rsidRDefault="00B34DA2"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316ACA14" w:rsidR="00B34DA2" w:rsidRDefault="00B34DA2">
    <w:pPr>
      <w:pStyle w:val="Header"/>
    </w:pPr>
    <w:r>
      <w:rPr>
        <w:noProof/>
      </w:rPr>
      <mc:AlternateContent>
        <mc:Choice Requires="wpg">
          <w:drawing>
            <wp:anchor distT="0" distB="0" distL="114300" distR="114300" simplePos="0" relativeHeight="251669504" behindDoc="0" locked="0" layoutInCell="1" allowOverlap="1" wp14:anchorId="68D7405A" wp14:editId="5BFFF4DA">
              <wp:simplePos x="0" y="0"/>
              <wp:positionH relativeFrom="column">
                <wp:posOffset>-142875</wp:posOffset>
              </wp:positionH>
              <wp:positionV relativeFrom="paragraph">
                <wp:posOffset>0</wp:posOffset>
              </wp:positionV>
              <wp:extent cx="6316980" cy="762000"/>
              <wp:effectExtent l="0" t="0" r="7620" b="0"/>
              <wp:wrapNone/>
              <wp:docPr id="3" name="Group 3"/>
              <wp:cNvGraphicFramePr/>
              <a:graphic xmlns:a="http://schemas.openxmlformats.org/drawingml/2006/main">
                <a:graphicData uri="http://schemas.microsoft.com/office/word/2010/wordprocessingGroup">
                  <wpg:wgp>
                    <wpg:cNvGrpSpPr/>
                    <wpg:grpSpPr>
                      <a:xfrm>
                        <a:off x="0" y="0"/>
                        <a:ext cx="6316980" cy="762000"/>
                        <a:chOff x="0" y="0"/>
                        <a:chExt cx="6316980" cy="762000"/>
                      </a:xfrm>
                    </wpg:grpSpPr>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06680"/>
                          <a:ext cx="1816735" cy="427990"/>
                        </a:xfrm>
                        <a:prstGeom prst="rect">
                          <a:avLst/>
                        </a:prstGeom>
                      </pic:spPr>
                    </pic:pic>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rcRect/>
                        <a:stretch>
                          <a:fillRect/>
                        </a:stretch>
                      </pic:blipFill>
                      <pic:spPr bwMode="auto">
                        <a:xfrm>
                          <a:off x="4541520" y="0"/>
                          <a:ext cx="1775460" cy="762000"/>
                        </a:xfrm>
                        <a:prstGeom prst="rect">
                          <a:avLst/>
                        </a:prstGeom>
                        <a:noFill/>
                        <a:ln>
                          <a:noFill/>
                        </a:ln>
                      </pic:spPr>
                    </pic:pic>
                  </wpg:wgp>
                </a:graphicData>
              </a:graphic>
            </wp:anchor>
          </w:drawing>
        </mc:Choice>
        <mc:Fallback>
          <w:pict>
            <v:group w14:anchorId="3907BC6D" id="Group 3" o:spid="_x0000_s1026" style="position:absolute;margin-left:-11.25pt;margin-top:0;width:497.4pt;height:60pt;z-index:251669504" coordsize="63169,76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quot;&quot;" style="position:absolute;top:1066;width:18167;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">
                <v:imagedata r:id="rId3" o:title=""/>
              </v:shape>
              <v:shape id="Picture 4" o:spid="_x0000_s1028" type="#_x0000_t75" style="position:absolute;left:45415;width:1775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263"/>
    <w:multiLevelType w:val="multilevel"/>
    <w:tmpl w:val="C13CD156"/>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color w:val="auto"/>
      </w:rPr>
    </w:lvl>
    <w:lvl w:ilvl="2">
      <w:start w:val="1"/>
      <w:numFmt w:val="bullet"/>
      <w:lvlText w:val=""/>
      <w:lvlJc w:val="left"/>
      <w:pPr>
        <w:ind w:left="1418" w:hanging="1134"/>
      </w:pPr>
      <w:rPr>
        <w:rFonts w:ascii="Symbol" w:hAnsi="Symbol"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A377D1"/>
    <w:multiLevelType w:val="hybridMultilevel"/>
    <w:tmpl w:val="48C0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2D15FC"/>
    <w:multiLevelType w:val="hybridMultilevel"/>
    <w:tmpl w:val="56EA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17CC3"/>
    <w:multiLevelType w:val="hybridMultilevel"/>
    <w:tmpl w:val="3F4EE15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E7453D"/>
    <w:multiLevelType w:val="hybridMultilevel"/>
    <w:tmpl w:val="E91A0D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71A6AE2"/>
    <w:multiLevelType w:val="hybridMultilevel"/>
    <w:tmpl w:val="81D2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A24D0"/>
    <w:multiLevelType w:val="hybridMultilevel"/>
    <w:tmpl w:val="F29C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610C6"/>
    <w:multiLevelType w:val="multilevel"/>
    <w:tmpl w:val="6EB6D306"/>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color w:val="auto"/>
      </w:rPr>
    </w:lvl>
    <w:lvl w:ilvl="2">
      <w:start w:val="1"/>
      <w:numFmt w:val="bullet"/>
      <w:lvlText w:val=""/>
      <w:lvlJc w:val="left"/>
      <w:pPr>
        <w:ind w:left="1418" w:hanging="1134"/>
      </w:pPr>
      <w:rPr>
        <w:rFonts w:ascii="Symbol" w:hAnsi="Symbol"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FC641C"/>
    <w:multiLevelType w:val="hybridMultilevel"/>
    <w:tmpl w:val="94EA5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511AA0"/>
    <w:multiLevelType w:val="hybridMultilevel"/>
    <w:tmpl w:val="3E54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E14F7"/>
    <w:multiLevelType w:val="hybridMultilevel"/>
    <w:tmpl w:val="E170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71014"/>
    <w:multiLevelType w:val="hybridMultilevel"/>
    <w:tmpl w:val="E3A8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8A3353"/>
    <w:multiLevelType w:val="hybridMultilevel"/>
    <w:tmpl w:val="35B0F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E11AA"/>
    <w:multiLevelType w:val="hybridMultilevel"/>
    <w:tmpl w:val="ABC64E46"/>
    <w:lvl w:ilvl="0" w:tplc="0809000B">
      <w:start w:val="1"/>
      <w:numFmt w:val="bullet"/>
      <w:lvlText w:val=""/>
      <w:lvlJc w:val="left"/>
      <w:pPr>
        <w:ind w:left="2782" w:hanging="360"/>
      </w:pPr>
      <w:rPr>
        <w:rFonts w:ascii="Wingdings" w:hAnsi="Wingdings" w:hint="default"/>
      </w:rPr>
    </w:lvl>
    <w:lvl w:ilvl="1" w:tplc="08090003" w:tentative="1">
      <w:start w:val="1"/>
      <w:numFmt w:val="bullet"/>
      <w:lvlText w:val="o"/>
      <w:lvlJc w:val="left"/>
      <w:pPr>
        <w:ind w:left="3502" w:hanging="360"/>
      </w:pPr>
      <w:rPr>
        <w:rFonts w:ascii="Courier New" w:hAnsi="Courier New" w:cs="Courier New" w:hint="default"/>
      </w:rPr>
    </w:lvl>
    <w:lvl w:ilvl="2" w:tplc="08090005" w:tentative="1">
      <w:start w:val="1"/>
      <w:numFmt w:val="bullet"/>
      <w:lvlText w:val=""/>
      <w:lvlJc w:val="left"/>
      <w:pPr>
        <w:ind w:left="4222" w:hanging="360"/>
      </w:pPr>
      <w:rPr>
        <w:rFonts w:ascii="Wingdings" w:hAnsi="Wingdings" w:hint="default"/>
      </w:rPr>
    </w:lvl>
    <w:lvl w:ilvl="3" w:tplc="08090001" w:tentative="1">
      <w:start w:val="1"/>
      <w:numFmt w:val="bullet"/>
      <w:lvlText w:val=""/>
      <w:lvlJc w:val="left"/>
      <w:pPr>
        <w:ind w:left="4942" w:hanging="360"/>
      </w:pPr>
      <w:rPr>
        <w:rFonts w:ascii="Symbol" w:hAnsi="Symbol" w:hint="default"/>
      </w:rPr>
    </w:lvl>
    <w:lvl w:ilvl="4" w:tplc="08090003" w:tentative="1">
      <w:start w:val="1"/>
      <w:numFmt w:val="bullet"/>
      <w:lvlText w:val="o"/>
      <w:lvlJc w:val="left"/>
      <w:pPr>
        <w:ind w:left="5662" w:hanging="360"/>
      </w:pPr>
      <w:rPr>
        <w:rFonts w:ascii="Courier New" w:hAnsi="Courier New" w:cs="Courier New" w:hint="default"/>
      </w:rPr>
    </w:lvl>
    <w:lvl w:ilvl="5" w:tplc="08090005" w:tentative="1">
      <w:start w:val="1"/>
      <w:numFmt w:val="bullet"/>
      <w:lvlText w:val=""/>
      <w:lvlJc w:val="left"/>
      <w:pPr>
        <w:ind w:left="6382" w:hanging="360"/>
      </w:pPr>
      <w:rPr>
        <w:rFonts w:ascii="Wingdings" w:hAnsi="Wingdings" w:hint="default"/>
      </w:rPr>
    </w:lvl>
    <w:lvl w:ilvl="6" w:tplc="08090001" w:tentative="1">
      <w:start w:val="1"/>
      <w:numFmt w:val="bullet"/>
      <w:lvlText w:val=""/>
      <w:lvlJc w:val="left"/>
      <w:pPr>
        <w:ind w:left="7102" w:hanging="360"/>
      </w:pPr>
      <w:rPr>
        <w:rFonts w:ascii="Symbol" w:hAnsi="Symbol" w:hint="default"/>
      </w:rPr>
    </w:lvl>
    <w:lvl w:ilvl="7" w:tplc="08090003" w:tentative="1">
      <w:start w:val="1"/>
      <w:numFmt w:val="bullet"/>
      <w:lvlText w:val="o"/>
      <w:lvlJc w:val="left"/>
      <w:pPr>
        <w:ind w:left="7822" w:hanging="360"/>
      </w:pPr>
      <w:rPr>
        <w:rFonts w:ascii="Courier New" w:hAnsi="Courier New" w:cs="Courier New" w:hint="default"/>
      </w:rPr>
    </w:lvl>
    <w:lvl w:ilvl="8" w:tplc="08090005" w:tentative="1">
      <w:start w:val="1"/>
      <w:numFmt w:val="bullet"/>
      <w:lvlText w:val=""/>
      <w:lvlJc w:val="left"/>
      <w:pPr>
        <w:ind w:left="8542" w:hanging="360"/>
      </w:pPr>
      <w:rPr>
        <w:rFonts w:ascii="Wingdings" w:hAnsi="Wingdings" w:hint="default"/>
      </w:rPr>
    </w:lvl>
  </w:abstractNum>
  <w:abstractNum w:abstractNumId="16" w15:restartNumberingAfterBreak="0">
    <w:nsid w:val="2F215386"/>
    <w:multiLevelType w:val="multilevel"/>
    <w:tmpl w:val="2ACAFADE"/>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color w:val="auto"/>
      </w:rPr>
    </w:lvl>
    <w:lvl w:ilvl="2">
      <w:start w:val="1"/>
      <w:numFmt w:val="decimal"/>
      <w:lvlText w:val="%1.%2.%3."/>
      <w:lvlJc w:val="left"/>
      <w:pPr>
        <w:ind w:left="1418" w:hanging="1134"/>
      </w:pPr>
      <w:rPr>
        <w:rFonts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DD2C1A"/>
    <w:multiLevelType w:val="hybridMultilevel"/>
    <w:tmpl w:val="EBB4E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674BFD"/>
    <w:multiLevelType w:val="multilevel"/>
    <w:tmpl w:val="2ACAFADE"/>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color w:val="auto"/>
      </w:rPr>
    </w:lvl>
    <w:lvl w:ilvl="2">
      <w:start w:val="1"/>
      <w:numFmt w:val="decimal"/>
      <w:lvlText w:val="%1.%2.%3."/>
      <w:lvlJc w:val="left"/>
      <w:pPr>
        <w:ind w:left="1418" w:hanging="1134"/>
      </w:pPr>
      <w:rPr>
        <w:rFonts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F04F77"/>
    <w:multiLevelType w:val="hybridMultilevel"/>
    <w:tmpl w:val="A9B06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EF06E8"/>
    <w:multiLevelType w:val="multilevel"/>
    <w:tmpl w:val="32A070D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color w:val="auto"/>
      </w:rPr>
    </w:lvl>
    <w:lvl w:ilvl="2">
      <w:start w:val="1"/>
      <w:numFmt w:val="bullet"/>
      <w:lvlText w:val=""/>
      <w:lvlJc w:val="left"/>
      <w:pPr>
        <w:ind w:left="1418" w:hanging="1134"/>
      </w:pPr>
      <w:rPr>
        <w:rFonts w:ascii="Symbol" w:hAnsi="Symbol"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0B71DD"/>
    <w:multiLevelType w:val="hybridMultilevel"/>
    <w:tmpl w:val="F66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C72779"/>
    <w:multiLevelType w:val="multilevel"/>
    <w:tmpl w:val="2ACAFADE"/>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color w:val="auto"/>
      </w:rPr>
    </w:lvl>
    <w:lvl w:ilvl="2">
      <w:start w:val="1"/>
      <w:numFmt w:val="decimal"/>
      <w:lvlText w:val="%1.%2.%3."/>
      <w:lvlJc w:val="left"/>
      <w:pPr>
        <w:ind w:left="1418" w:hanging="1134"/>
      </w:pPr>
      <w:rPr>
        <w:rFonts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C17E29"/>
    <w:multiLevelType w:val="hybridMultilevel"/>
    <w:tmpl w:val="89D0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7B3FDA"/>
    <w:multiLevelType w:val="hybridMultilevel"/>
    <w:tmpl w:val="ACAE4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934835"/>
    <w:multiLevelType w:val="hybridMultilevel"/>
    <w:tmpl w:val="C688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343233"/>
    <w:multiLevelType w:val="multilevel"/>
    <w:tmpl w:val="88326EB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color w:val="auto"/>
      </w:rPr>
    </w:lvl>
    <w:lvl w:ilvl="2">
      <w:start w:val="1"/>
      <w:numFmt w:val="decimal"/>
      <w:pStyle w:val="Style2"/>
      <w:lvlText w:val="%1.%2.%3."/>
      <w:lvlJc w:val="left"/>
      <w:pPr>
        <w:ind w:left="1418" w:hanging="1134"/>
      </w:pPr>
      <w:rPr>
        <w:rFonts w:hint="default"/>
        <w:b w:val="0"/>
        <w:bCs/>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B91D4B"/>
    <w:multiLevelType w:val="hybridMultilevel"/>
    <w:tmpl w:val="D62A8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FF1C9E"/>
    <w:multiLevelType w:val="multilevel"/>
    <w:tmpl w:val="43E4EE40"/>
    <w:lvl w:ilvl="0">
      <w:start w:val="1"/>
      <w:numFmt w:val="bullet"/>
      <w:lvlText w:val=""/>
      <w:lvlJc w:val="left"/>
      <w:pPr>
        <w:ind w:left="1134" w:hanging="1134"/>
      </w:pPr>
      <w:rPr>
        <w:rFonts w:ascii="Symbol" w:hAnsi="Symbol" w:hint="default"/>
      </w:rPr>
    </w:lvl>
    <w:lvl w:ilvl="1">
      <w:start w:val="1"/>
      <w:numFmt w:val="decimal"/>
      <w:lvlText w:val="%1.%2."/>
      <w:lvlJc w:val="left"/>
      <w:pPr>
        <w:ind w:left="1134" w:hanging="1134"/>
      </w:pPr>
      <w:rPr>
        <w:rFonts w:hint="default"/>
        <w:color w:val="auto"/>
      </w:rPr>
    </w:lvl>
    <w:lvl w:ilvl="2">
      <w:start w:val="1"/>
      <w:numFmt w:val="decimal"/>
      <w:lvlText w:val="%1.%2.%3."/>
      <w:lvlJc w:val="left"/>
      <w:pPr>
        <w:ind w:left="1418" w:hanging="1134"/>
      </w:pPr>
      <w:rPr>
        <w:rFonts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0B0868"/>
    <w:multiLevelType w:val="hybridMultilevel"/>
    <w:tmpl w:val="55A6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A05F8F"/>
    <w:multiLevelType w:val="hybridMultilevel"/>
    <w:tmpl w:val="E3CC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6464E30"/>
    <w:multiLevelType w:val="hybridMultilevel"/>
    <w:tmpl w:val="9056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D4159"/>
    <w:multiLevelType w:val="hybridMultilevel"/>
    <w:tmpl w:val="91722C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CCE5755"/>
    <w:multiLevelType w:val="multilevel"/>
    <w:tmpl w:val="66346596"/>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color w:val="auto"/>
      </w:rPr>
    </w:lvl>
    <w:lvl w:ilvl="2">
      <w:start w:val="1"/>
      <w:numFmt w:val="bullet"/>
      <w:lvlText w:val=""/>
      <w:lvlJc w:val="left"/>
      <w:pPr>
        <w:ind w:left="1418" w:hanging="1134"/>
      </w:pPr>
      <w:rPr>
        <w:rFonts w:ascii="Symbol" w:hAnsi="Symbol"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D1A3E9C"/>
    <w:multiLevelType w:val="multilevel"/>
    <w:tmpl w:val="671E7B3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07D32DE"/>
    <w:multiLevelType w:val="hybridMultilevel"/>
    <w:tmpl w:val="72CA13B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3"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B558CD"/>
    <w:multiLevelType w:val="hybridMultilevel"/>
    <w:tmpl w:val="0AC4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41737"/>
    <w:multiLevelType w:val="multilevel"/>
    <w:tmpl w:val="43E4EE40"/>
    <w:lvl w:ilvl="0">
      <w:start w:val="1"/>
      <w:numFmt w:val="bullet"/>
      <w:lvlText w:val=""/>
      <w:lvlJc w:val="left"/>
      <w:pPr>
        <w:ind w:left="1134" w:hanging="1134"/>
      </w:pPr>
      <w:rPr>
        <w:rFonts w:ascii="Symbol" w:hAnsi="Symbol" w:hint="default"/>
      </w:rPr>
    </w:lvl>
    <w:lvl w:ilvl="1">
      <w:start w:val="1"/>
      <w:numFmt w:val="decimal"/>
      <w:lvlText w:val="%1.%2."/>
      <w:lvlJc w:val="left"/>
      <w:pPr>
        <w:ind w:left="1134" w:hanging="1134"/>
      </w:pPr>
      <w:rPr>
        <w:rFonts w:hint="default"/>
        <w:color w:val="auto"/>
      </w:rPr>
    </w:lvl>
    <w:lvl w:ilvl="2">
      <w:start w:val="1"/>
      <w:numFmt w:val="decimal"/>
      <w:lvlText w:val="%1.%2.%3."/>
      <w:lvlJc w:val="left"/>
      <w:pPr>
        <w:ind w:left="1418" w:hanging="1134"/>
      </w:pPr>
      <w:rPr>
        <w:rFonts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4C2A45"/>
    <w:multiLevelType w:val="hybridMultilevel"/>
    <w:tmpl w:val="BB4281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7" w15:restartNumberingAfterBreak="0">
    <w:nsid w:val="7D9C2618"/>
    <w:multiLevelType w:val="multilevel"/>
    <w:tmpl w:val="2ACAFADE"/>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color w:val="auto"/>
      </w:rPr>
    </w:lvl>
    <w:lvl w:ilvl="2">
      <w:start w:val="1"/>
      <w:numFmt w:val="decimal"/>
      <w:lvlText w:val="%1.%2.%3."/>
      <w:lvlJc w:val="left"/>
      <w:pPr>
        <w:ind w:left="1418" w:hanging="1134"/>
      </w:pPr>
      <w:rPr>
        <w:rFonts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34"/>
  </w:num>
  <w:num w:numId="3">
    <w:abstractNumId w:val="37"/>
  </w:num>
  <w:num w:numId="4">
    <w:abstractNumId w:val="13"/>
  </w:num>
  <w:num w:numId="5">
    <w:abstractNumId w:val="32"/>
  </w:num>
  <w:num w:numId="6">
    <w:abstractNumId w:val="36"/>
  </w:num>
  <w:num w:numId="7">
    <w:abstractNumId w:val="18"/>
  </w:num>
  <w:num w:numId="8">
    <w:abstractNumId w:val="43"/>
  </w:num>
  <w:num w:numId="9">
    <w:abstractNumId w:val="2"/>
  </w:num>
  <w:num w:numId="10">
    <w:abstractNumId w:val="30"/>
  </w:num>
  <w:num w:numId="11">
    <w:abstractNumId w:val="23"/>
  </w:num>
  <w:num w:numId="12">
    <w:abstractNumId w:val="19"/>
  </w:num>
  <w:num w:numId="13">
    <w:abstractNumId w:val="35"/>
  </w:num>
  <w:num w:numId="14">
    <w:abstractNumId w:val="27"/>
  </w:num>
  <w:num w:numId="15">
    <w:abstractNumId w:val="26"/>
  </w:num>
  <w:num w:numId="16">
    <w:abstractNumId w:val="21"/>
  </w:num>
  <w:num w:numId="17">
    <w:abstractNumId w:val="38"/>
  </w:num>
  <w:num w:numId="18">
    <w:abstractNumId w:val="4"/>
  </w:num>
  <w:num w:numId="19">
    <w:abstractNumId w:val="14"/>
  </w:num>
  <w:num w:numId="20">
    <w:abstractNumId w:val="15"/>
  </w:num>
  <w:num w:numId="21">
    <w:abstractNumId w:val="12"/>
  </w:num>
  <w:num w:numId="22">
    <w:abstractNumId w:val="41"/>
  </w:num>
  <w:num w:numId="23">
    <w:abstractNumId w:val="46"/>
  </w:num>
  <w:num w:numId="24">
    <w:abstractNumId w:val="17"/>
  </w:num>
  <w:num w:numId="25">
    <w:abstractNumId w:val="31"/>
  </w:num>
  <w:num w:numId="26">
    <w:abstractNumId w:val="45"/>
  </w:num>
  <w:num w:numId="27">
    <w:abstractNumId w:val="1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5"/>
  </w:num>
  <w:num w:numId="34">
    <w:abstractNumId w:val="10"/>
  </w:num>
  <w:num w:numId="35">
    <w:abstractNumId w:val="29"/>
  </w:num>
  <w:num w:numId="36">
    <w:abstractNumId w:val="7"/>
  </w:num>
  <w:num w:numId="37">
    <w:abstractNumId w:val="24"/>
  </w:num>
  <w:num w:numId="38">
    <w:abstractNumId w:val="47"/>
  </w:num>
  <w:num w:numId="39">
    <w:abstractNumId w:val="33"/>
  </w:num>
  <w:num w:numId="40">
    <w:abstractNumId w:val="25"/>
  </w:num>
  <w:num w:numId="41">
    <w:abstractNumId w:val="11"/>
  </w:num>
  <w:num w:numId="42">
    <w:abstractNumId w:val="20"/>
  </w:num>
  <w:num w:numId="43">
    <w:abstractNumId w:val="0"/>
  </w:num>
  <w:num w:numId="44">
    <w:abstractNumId w:val="40"/>
  </w:num>
  <w:num w:numId="45">
    <w:abstractNumId w:val="8"/>
  </w:num>
  <w:num w:numId="46">
    <w:abstractNumId w:val="1"/>
  </w:num>
  <w:num w:numId="47">
    <w:abstractNumId w:val="22"/>
  </w:num>
  <w:num w:numId="48">
    <w:abstractNumId w:val="6"/>
  </w:num>
  <w:num w:numId="49">
    <w:abstractNumId w:val="39"/>
  </w:num>
  <w:num w:numId="5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3A36"/>
    <w:rsid w:val="00005E44"/>
    <w:rsid w:val="00007D9B"/>
    <w:rsid w:val="00020751"/>
    <w:rsid w:val="0003050F"/>
    <w:rsid w:val="00032882"/>
    <w:rsid w:val="00033ADA"/>
    <w:rsid w:val="000461ED"/>
    <w:rsid w:val="0005140D"/>
    <w:rsid w:val="000517E3"/>
    <w:rsid w:val="00053CDD"/>
    <w:rsid w:val="00054022"/>
    <w:rsid w:val="00054170"/>
    <w:rsid w:val="000615E2"/>
    <w:rsid w:val="000665B0"/>
    <w:rsid w:val="00067A01"/>
    <w:rsid w:val="000712AC"/>
    <w:rsid w:val="0007706F"/>
    <w:rsid w:val="0008665A"/>
    <w:rsid w:val="00087634"/>
    <w:rsid w:val="000909F4"/>
    <w:rsid w:val="00094FB7"/>
    <w:rsid w:val="000972FD"/>
    <w:rsid w:val="000A261A"/>
    <w:rsid w:val="000A51F8"/>
    <w:rsid w:val="000C20D9"/>
    <w:rsid w:val="000C4BAD"/>
    <w:rsid w:val="000C74A2"/>
    <w:rsid w:val="000D3D74"/>
    <w:rsid w:val="000D602E"/>
    <w:rsid w:val="000E10CD"/>
    <w:rsid w:val="000F4674"/>
    <w:rsid w:val="000F560D"/>
    <w:rsid w:val="000F5C38"/>
    <w:rsid w:val="00101164"/>
    <w:rsid w:val="00103001"/>
    <w:rsid w:val="00107869"/>
    <w:rsid w:val="00107BE7"/>
    <w:rsid w:val="00114C41"/>
    <w:rsid w:val="00121CE9"/>
    <w:rsid w:val="0012220A"/>
    <w:rsid w:val="001222CC"/>
    <w:rsid w:val="00136347"/>
    <w:rsid w:val="001372BC"/>
    <w:rsid w:val="00137B4C"/>
    <w:rsid w:val="0014343B"/>
    <w:rsid w:val="00161872"/>
    <w:rsid w:val="0016731D"/>
    <w:rsid w:val="00177B5E"/>
    <w:rsid w:val="00182901"/>
    <w:rsid w:val="0018348A"/>
    <w:rsid w:val="001840B8"/>
    <w:rsid w:val="00184CB8"/>
    <w:rsid w:val="00186694"/>
    <w:rsid w:val="0018799A"/>
    <w:rsid w:val="00192515"/>
    <w:rsid w:val="001946F0"/>
    <w:rsid w:val="001970D1"/>
    <w:rsid w:val="001B214F"/>
    <w:rsid w:val="001B5739"/>
    <w:rsid w:val="001B7E40"/>
    <w:rsid w:val="001D1E17"/>
    <w:rsid w:val="001D2658"/>
    <w:rsid w:val="001D2701"/>
    <w:rsid w:val="001D2B3F"/>
    <w:rsid w:val="001F1CF3"/>
    <w:rsid w:val="001F20E0"/>
    <w:rsid w:val="00201DAA"/>
    <w:rsid w:val="00225AB9"/>
    <w:rsid w:val="0023485E"/>
    <w:rsid w:val="00245387"/>
    <w:rsid w:val="00250FB0"/>
    <w:rsid w:val="00251634"/>
    <w:rsid w:val="00252A01"/>
    <w:rsid w:val="00252E8B"/>
    <w:rsid w:val="00254FFE"/>
    <w:rsid w:val="002557EB"/>
    <w:rsid w:val="00255FCD"/>
    <w:rsid w:val="00260D4B"/>
    <w:rsid w:val="002763DF"/>
    <w:rsid w:val="00283C0A"/>
    <w:rsid w:val="002A272D"/>
    <w:rsid w:val="002A788A"/>
    <w:rsid w:val="002B5E94"/>
    <w:rsid w:val="002C6AAD"/>
    <w:rsid w:val="002C6FA8"/>
    <w:rsid w:val="00324D0B"/>
    <w:rsid w:val="00331F09"/>
    <w:rsid w:val="00334C78"/>
    <w:rsid w:val="00343A4F"/>
    <w:rsid w:val="00350F2F"/>
    <w:rsid w:val="00356C4A"/>
    <w:rsid w:val="0036712F"/>
    <w:rsid w:val="00371728"/>
    <w:rsid w:val="00375DF6"/>
    <w:rsid w:val="003771EC"/>
    <w:rsid w:val="003836BB"/>
    <w:rsid w:val="0039715A"/>
    <w:rsid w:val="003A0076"/>
    <w:rsid w:val="003A13E1"/>
    <w:rsid w:val="003A253E"/>
    <w:rsid w:val="003A267E"/>
    <w:rsid w:val="003A3EAD"/>
    <w:rsid w:val="003A663C"/>
    <w:rsid w:val="003B6D46"/>
    <w:rsid w:val="003C07C1"/>
    <w:rsid w:val="003C6732"/>
    <w:rsid w:val="003C6E42"/>
    <w:rsid w:val="003D6BB6"/>
    <w:rsid w:val="003E4ECD"/>
    <w:rsid w:val="003E7C0F"/>
    <w:rsid w:val="00401E37"/>
    <w:rsid w:val="0040205A"/>
    <w:rsid w:val="0040307B"/>
    <w:rsid w:val="00403595"/>
    <w:rsid w:val="004044F4"/>
    <w:rsid w:val="00443AE5"/>
    <w:rsid w:val="00446881"/>
    <w:rsid w:val="0045231B"/>
    <w:rsid w:val="0046522D"/>
    <w:rsid w:val="00475968"/>
    <w:rsid w:val="004922D1"/>
    <w:rsid w:val="00492C73"/>
    <w:rsid w:val="004A1ADD"/>
    <w:rsid w:val="004A4C30"/>
    <w:rsid w:val="004A77E6"/>
    <w:rsid w:val="004B4FB0"/>
    <w:rsid w:val="004B6545"/>
    <w:rsid w:val="004C5793"/>
    <w:rsid w:val="004C66ED"/>
    <w:rsid w:val="004F05A0"/>
    <w:rsid w:val="004F4766"/>
    <w:rsid w:val="004F57F1"/>
    <w:rsid w:val="00500023"/>
    <w:rsid w:val="0050303F"/>
    <w:rsid w:val="0051250F"/>
    <w:rsid w:val="00514203"/>
    <w:rsid w:val="00525F21"/>
    <w:rsid w:val="00527CEF"/>
    <w:rsid w:val="005367B2"/>
    <w:rsid w:val="00537464"/>
    <w:rsid w:val="00537E06"/>
    <w:rsid w:val="005406C0"/>
    <w:rsid w:val="00540B04"/>
    <w:rsid w:val="00546A28"/>
    <w:rsid w:val="00547E9F"/>
    <w:rsid w:val="005534D4"/>
    <w:rsid w:val="00562866"/>
    <w:rsid w:val="005A6478"/>
    <w:rsid w:val="005B5A2F"/>
    <w:rsid w:val="005E1D7F"/>
    <w:rsid w:val="005E3B45"/>
    <w:rsid w:val="005F0E22"/>
    <w:rsid w:val="005F620B"/>
    <w:rsid w:val="005F6F7E"/>
    <w:rsid w:val="006014A2"/>
    <w:rsid w:val="006020F8"/>
    <w:rsid w:val="0060607F"/>
    <w:rsid w:val="00607CE0"/>
    <w:rsid w:val="00610177"/>
    <w:rsid w:val="00612B98"/>
    <w:rsid w:val="00612DE3"/>
    <w:rsid w:val="006134A1"/>
    <w:rsid w:val="00620F49"/>
    <w:rsid w:val="00626457"/>
    <w:rsid w:val="00627DE6"/>
    <w:rsid w:val="006606C1"/>
    <w:rsid w:val="00661933"/>
    <w:rsid w:val="006625F4"/>
    <w:rsid w:val="0067177D"/>
    <w:rsid w:val="00686878"/>
    <w:rsid w:val="0068694C"/>
    <w:rsid w:val="00691239"/>
    <w:rsid w:val="006A11E2"/>
    <w:rsid w:val="006A2EDD"/>
    <w:rsid w:val="006A308F"/>
    <w:rsid w:val="006A3B30"/>
    <w:rsid w:val="006B2160"/>
    <w:rsid w:val="006B3E9C"/>
    <w:rsid w:val="006C28B0"/>
    <w:rsid w:val="006E49BD"/>
    <w:rsid w:val="006E6236"/>
    <w:rsid w:val="00703B86"/>
    <w:rsid w:val="00706434"/>
    <w:rsid w:val="0071444F"/>
    <w:rsid w:val="00716D9A"/>
    <w:rsid w:val="00721573"/>
    <w:rsid w:val="00722EAF"/>
    <w:rsid w:val="0072742B"/>
    <w:rsid w:val="00732AFE"/>
    <w:rsid w:val="00735ACD"/>
    <w:rsid w:val="00741D9B"/>
    <w:rsid w:val="007423DE"/>
    <w:rsid w:val="00747E1C"/>
    <w:rsid w:val="007512AB"/>
    <w:rsid w:val="007565A1"/>
    <w:rsid w:val="00763A78"/>
    <w:rsid w:val="00777E58"/>
    <w:rsid w:val="0078099D"/>
    <w:rsid w:val="00781F15"/>
    <w:rsid w:val="007A2A78"/>
    <w:rsid w:val="007A4105"/>
    <w:rsid w:val="007B04CD"/>
    <w:rsid w:val="007B1467"/>
    <w:rsid w:val="007B3708"/>
    <w:rsid w:val="007C5086"/>
    <w:rsid w:val="007E0DDE"/>
    <w:rsid w:val="00800305"/>
    <w:rsid w:val="008007A5"/>
    <w:rsid w:val="00804773"/>
    <w:rsid w:val="00817770"/>
    <w:rsid w:val="00826D33"/>
    <w:rsid w:val="00826F58"/>
    <w:rsid w:val="0082729B"/>
    <w:rsid w:val="008344D6"/>
    <w:rsid w:val="00843CF9"/>
    <w:rsid w:val="00844D34"/>
    <w:rsid w:val="008507F0"/>
    <w:rsid w:val="008544F0"/>
    <w:rsid w:val="00867A74"/>
    <w:rsid w:val="00867CC0"/>
    <w:rsid w:val="00872802"/>
    <w:rsid w:val="00874A1F"/>
    <w:rsid w:val="0088125F"/>
    <w:rsid w:val="008A34D5"/>
    <w:rsid w:val="008A58CA"/>
    <w:rsid w:val="008B0994"/>
    <w:rsid w:val="008D034C"/>
    <w:rsid w:val="008D1C58"/>
    <w:rsid w:val="008D2EC6"/>
    <w:rsid w:val="008D3B0E"/>
    <w:rsid w:val="008D5816"/>
    <w:rsid w:val="008E3FC8"/>
    <w:rsid w:val="008E4397"/>
    <w:rsid w:val="008F0A85"/>
    <w:rsid w:val="008F1757"/>
    <w:rsid w:val="0090287C"/>
    <w:rsid w:val="009045D1"/>
    <w:rsid w:val="009078DB"/>
    <w:rsid w:val="009102C2"/>
    <w:rsid w:val="00911C7E"/>
    <w:rsid w:val="00912B69"/>
    <w:rsid w:val="0091555E"/>
    <w:rsid w:val="0091572F"/>
    <w:rsid w:val="009417EA"/>
    <w:rsid w:val="009612A1"/>
    <w:rsid w:val="0096475D"/>
    <w:rsid w:val="009650FA"/>
    <w:rsid w:val="00967546"/>
    <w:rsid w:val="00974F3F"/>
    <w:rsid w:val="0098021B"/>
    <w:rsid w:val="009860C0"/>
    <w:rsid w:val="009A7716"/>
    <w:rsid w:val="009B3B44"/>
    <w:rsid w:val="009C4CB0"/>
    <w:rsid w:val="009C506B"/>
    <w:rsid w:val="009C523D"/>
    <w:rsid w:val="009C60A9"/>
    <w:rsid w:val="009D1227"/>
    <w:rsid w:val="009D5D66"/>
    <w:rsid w:val="009D6834"/>
    <w:rsid w:val="009E3F79"/>
    <w:rsid w:val="009E3F9D"/>
    <w:rsid w:val="009F2F21"/>
    <w:rsid w:val="009F34DC"/>
    <w:rsid w:val="009F46DD"/>
    <w:rsid w:val="009F76DB"/>
    <w:rsid w:val="00A01B15"/>
    <w:rsid w:val="00A03F08"/>
    <w:rsid w:val="00A16E5D"/>
    <w:rsid w:val="00A17247"/>
    <w:rsid w:val="00A175B2"/>
    <w:rsid w:val="00A23003"/>
    <w:rsid w:val="00A505B0"/>
    <w:rsid w:val="00A523D3"/>
    <w:rsid w:val="00A62289"/>
    <w:rsid w:val="00A65D22"/>
    <w:rsid w:val="00A71215"/>
    <w:rsid w:val="00A83866"/>
    <w:rsid w:val="00A8687F"/>
    <w:rsid w:val="00A86959"/>
    <w:rsid w:val="00A86FAF"/>
    <w:rsid w:val="00A91E93"/>
    <w:rsid w:val="00A93387"/>
    <w:rsid w:val="00A94AFB"/>
    <w:rsid w:val="00AA123A"/>
    <w:rsid w:val="00AA3EDC"/>
    <w:rsid w:val="00AC216E"/>
    <w:rsid w:val="00AC4376"/>
    <w:rsid w:val="00AC5F93"/>
    <w:rsid w:val="00AC63A8"/>
    <w:rsid w:val="00AD4FEA"/>
    <w:rsid w:val="00AE0ECB"/>
    <w:rsid w:val="00AE3317"/>
    <w:rsid w:val="00AE3EEA"/>
    <w:rsid w:val="00AF55A9"/>
    <w:rsid w:val="00B03080"/>
    <w:rsid w:val="00B047A2"/>
    <w:rsid w:val="00B14AC1"/>
    <w:rsid w:val="00B1539E"/>
    <w:rsid w:val="00B218EE"/>
    <w:rsid w:val="00B25702"/>
    <w:rsid w:val="00B30A38"/>
    <w:rsid w:val="00B31CD9"/>
    <w:rsid w:val="00B32D31"/>
    <w:rsid w:val="00B34DA2"/>
    <w:rsid w:val="00B37D87"/>
    <w:rsid w:val="00B420E7"/>
    <w:rsid w:val="00B420F6"/>
    <w:rsid w:val="00B429E5"/>
    <w:rsid w:val="00B47372"/>
    <w:rsid w:val="00B47659"/>
    <w:rsid w:val="00B63DAE"/>
    <w:rsid w:val="00B74953"/>
    <w:rsid w:val="00B75093"/>
    <w:rsid w:val="00B75B9B"/>
    <w:rsid w:val="00B803E2"/>
    <w:rsid w:val="00B80EAE"/>
    <w:rsid w:val="00B904B3"/>
    <w:rsid w:val="00B92139"/>
    <w:rsid w:val="00B9479F"/>
    <w:rsid w:val="00BA0A8A"/>
    <w:rsid w:val="00BA62A9"/>
    <w:rsid w:val="00BC3670"/>
    <w:rsid w:val="00BD5F4F"/>
    <w:rsid w:val="00BF735E"/>
    <w:rsid w:val="00C05B01"/>
    <w:rsid w:val="00C2308E"/>
    <w:rsid w:val="00C240F8"/>
    <w:rsid w:val="00C31806"/>
    <w:rsid w:val="00C34B11"/>
    <w:rsid w:val="00C3750B"/>
    <w:rsid w:val="00C4088C"/>
    <w:rsid w:val="00C462B4"/>
    <w:rsid w:val="00C66EA9"/>
    <w:rsid w:val="00C7547B"/>
    <w:rsid w:val="00C819CD"/>
    <w:rsid w:val="00C8260D"/>
    <w:rsid w:val="00C92AE4"/>
    <w:rsid w:val="00C978A8"/>
    <w:rsid w:val="00CA20E3"/>
    <w:rsid w:val="00CA2C4A"/>
    <w:rsid w:val="00CA6C52"/>
    <w:rsid w:val="00CB0432"/>
    <w:rsid w:val="00CB0563"/>
    <w:rsid w:val="00CC4FD6"/>
    <w:rsid w:val="00CD0C5D"/>
    <w:rsid w:val="00CE4D22"/>
    <w:rsid w:val="00CE6C14"/>
    <w:rsid w:val="00D0126F"/>
    <w:rsid w:val="00D30577"/>
    <w:rsid w:val="00D30E36"/>
    <w:rsid w:val="00D359CF"/>
    <w:rsid w:val="00D35D2E"/>
    <w:rsid w:val="00D52AF1"/>
    <w:rsid w:val="00D56619"/>
    <w:rsid w:val="00D627A4"/>
    <w:rsid w:val="00D812A5"/>
    <w:rsid w:val="00D818FF"/>
    <w:rsid w:val="00D84982"/>
    <w:rsid w:val="00D9038F"/>
    <w:rsid w:val="00D96DEA"/>
    <w:rsid w:val="00D976BE"/>
    <w:rsid w:val="00DA0CC8"/>
    <w:rsid w:val="00DA1DBD"/>
    <w:rsid w:val="00DA417F"/>
    <w:rsid w:val="00DB54DC"/>
    <w:rsid w:val="00DB589F"/>
    <w:rsid w:val="00DC59F4"/>
    <w:rsid w:val="00DD7B4B"/>
    <w:rsid w:val="00DE3C8D"/>
    <w:rsid w:val="00DE3EFB"/>
    <w:rsid w:val="00DF05E0"/>
    <w:rsid w:val="00E032AA"/>
    <w:rsid w:val="00E137A8"/>
    <w:rsid w:val="00E206DB"/>
    <w:rsid w:val="00E23D89"/>
    <w:rsid w:val="00E259D8"/>
    <w:rsid w:val="00E27F9C"/>
    <w:rsid w:val="00E31F1D"/>
    <w:rsid w:val="00E5406E"/>
    <w:rsid w:val="00E66403"/>
    <w:rsid w:val="00E81035"/>
    <w:rsid w:val="00E811F6"/>
    <w:rsid w:val="00E839A0"/>
    <w:rsid w:val="00E84AEF"/>
    <w:rsid w:val="00E90CB2"/>
    <w:rsid w:val="00E93AF4"/>
    <w:rsid w:val="00EB3F99"/>
    <w:rsid w:val="00EB44FF"/>
    <w:rsid w:val="00EB783D"/>
    <w:rsid w:val="00F072F3"/>
    <w:rsid w:val="00F1015C"/>
    <w:rsid w:val="00F131E9"/>
    <w:rsid w:val="00F13D61"/>
    <w:rsid w:val="00F14F7D"/>
    <w:rsid w:val="00F245EB"/>
    <w:rsid w:val="00F311EA"/>
    <w:rsid w:val="00F3223E"/>
    <w:rsid w:val="00F4370A"/>
    <w:rsid w:val="00F52F46"/>
    <w:rsid w:val="00F5573E"/>
    <w:rsid w:val="00F617C7"/>
    <w:rsid w:val="00F70A7A"/>
    <w:rsid w:val="00F740FA"/>
    <w:rsid w:val="00F764B5"/>
    <w:rsid w:val="00F800AA"/>
    <w:rsid w:val="00F85F6C"/>
    <w:rsid w:val="00F901A2"/>
    <w:rsid w:val="00F913CD"/>
    <w:rsid w:val="00F962F7"/>
    <w:rsid w:val="00FA5EF8"/>
    <w:rsid w:val="00FA6A47"/>
    <w:rsid w:val="00FB3C48"/>
    <w:rsid w:val="00FB4086"/>
    <w:rsid w:val="00FB7B02"/>
    <w:rsid w:val="00FC00F0"/>
    <w:rsid w:val="00FC2D8E"/>
    <w:rsid w:val="00FC4E24"/>
    <w:rsid w:val="00FC7C60"/>
    <w:rsid w:val="00FD0254"/>
    <w:rsid w:val="00FD2B5D"/>
    <w:rsid w:val="00FD5C16"/>
    <w:rsid w:val="00FD6DE8"/>
    <w:rsid w:val="00FE2404"/>
    <w:rsid w:val="00FE3596"/>
    <w:rsid w:val="00FF1F4A"/>
    <w:rsid w:val="00FF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unhideWhenUsed/>
    <w:rsid w:val="00137B4C"/>
    <w:rPr>
      <w:b/>
      <w:bCs/>
    </w:rPr>
  </w:style>
  <w:style w:type="character" w:customStyle="1" w:styleId="CommentSubjectChar">
    <w:name w:val="Comment Subject Char"/>
    <w:basedOn w:val="CommentTextChar"/>
    <w:link w:val="CommentSubject"/>
    <w:uiPriority w:val="99"/>
    <w:rsid w:val="00137B4C"/>
    <w:rPr>
      <w:b/>
      <w:bCs/>
      <w:sz w:val="20"/>
      <w:szCs w:val="20"/>
    </w:rPr>
  </w:style>
  <w:style w:type="character" w:styleId="UnresolvedMention">
    <w:name w:val="Unresolved Mention"/>
    <w:basedOn w:val="DefaultParagraphFont"/>
    <w:uiPriority w:val="99"/>
    <w:semiHidden/>
    <w:unhideWhenUsed/>
    <w:rsid w:val="0091555E"/>
    <w:rPr>
      <w:color w:val="605E5C"/>
      <w:shd w:val="clear" w:color="auto" w:fill="E1DFDD"/>
    </w:rPr>
  </w:style>
  <w:style w:type="paragraph" w:customStyle="1" w:styleId="Default">
    <w:name w:val="Default"/>
    <w:rsid w:val="00C3750B"/>
    <w:pPr>
      <w:autoSpaceDE w:val="0"/>
      <w:autoSpaceDN w:val="0"/>
      <w:adjustRightInd w:val="0"/>
    </w:pPr>
    <w:rPr>
      <w:rFonts w:ascii="Arial" w:eastAsia="Calibri" w:hAnsi="Arial" w:cs="Arial"/>
      <w:color w:val="000000"/>
      <w:lang w:eastAsia="en-GB"/>
    </w:rPr>
  </w:style>
  <w:style w:type="paragraph" w:styleId="TOCHeading">
    <w:name w:val="TOC Heading"/>
    <w:basedOn w:val="Heading1"/>
    <w:next w:val="Normal"/>
    <w:uiPriority w:val="39"/>
    <w:semiHidden/>
    <w:unhideWhenUsed/>
    <w:qFormat/>
    <w:rsid w:val="00FD0254"/>
    <w:pPr>
      <w:spacing w:after="0"/>
      <w:ind w:left="1134"/>
      <w:outlineLvl w:val="9"/>
    </w:pPr>
    <w:rPr>
      <w:b w:val="0"/>
      <w:color w:val="002365" w:themeColor="accent1" w:themeShade="BF"/>
    </w:rPr>
  </w:style>
  <w:style w:type="character" w:styleId="FollowedHyperlink">
    <w:name w:val="FollowedHyperlink"/>
    <w:basedOn w:val="DefaultParagraphFont"/>
    <w:uiPriority w:val="99"/>
    <w:semiHidden/>
    <w:unhideWhenUsed/>
    <w:rsid w:val="005E3B45"/>
    <w:rPr>
      <w:color w:val="00A399" w:themeColor="followedHyperlink"/>
      <w:u w:val="single"/>
    </w:rPr>
  </w:style>
  <w:style w:type="character" w:styleId="Emphasis">
    <w:name w:val="Emphasis"/>
    <w:basedOn w:val="DefaultParagraphFont"/>
    <w:uiPriority w:val="99"/>
    <w:qFormat/>
    <w:rsid w:val="00054170"/>
    <w:rPr>
      <w:i/>
      <w:iCs/>
    </w:rPr>
  </w:style>
  <w:style w:type="paragraph" w:customStyle="1" w:styleId="NHSCBLevel2">
    <w:name w:val="NHS CB Level 2"/>
    <w:qFormat/>
    <w:rsid w:val="00B1539E"/>
    <w:pPr>
      <w:spacing w:after="120" w:line="360" w:lineRule="auto"/>
    </w:pPr>
    <w:rPr>
      <w:rFonts w:ascii="Arial" w:eastAsia="Times New Roman" w:hAnsi="Arial" w:cs="Arial"/>
    </w:rPr>
  </w:style>
  <w:style w:type="table" w:styleId="MediumGrid1-Accent1">
    <w:name w:val="Medium Grid 1 Accent 1"/>
    <w:basedOn w:val="TableNormal"/>
    <w:uiPriority w:val="67"/>
    <w:rsid w:val="00107BE7"/>
    <w:rPr>
      <w:sz w:val="22"/>
      <w:szCs w:val="22"/>
    </w:rPr>
    <w:tblPr>
      <w:tblStyleRowBandSize w:val="1"/>
      <w:tblStyleColBandSize w:val="1"/>
      <w:tblBorders>
        <w:top w:val="single" w:sz="8" w:space="0" w:color="0050E5" w:themeColor="accent1" w:themeTint="BF"/>
        <w:left w:val="single" w:sz="8" w:space="0" w:color="0050E5" w:themeColor="accent1" w:themeTint="BF"/>
        <w:bottom w:val="single" w:sz="8" w:space="0" w:color="0050E5" w:themeColor="accent1" w:themeTint="BF"/>
        <w:right w:val="single" w:sz="8" w:space="0" w:color="0050E5" w:themeColor="accent1" w:themeTint="BF"/>
        <w:insideH w:val="single" w:sz="8" w:space="0" w:color="0050E5" w:themeColor="accent1" w:themeTint="BF"/>
        <w:insideV w:val="single" w:sz="8" w:space="0" w:color="0050E5" w:themeColor="accent1" w:themeTint="BF"/>
      </w:tblBorders>
    </w:tblPr>
    <w:tcPr>
      <w:shd w:val="clear" w:color="auto" w:fill="A2C3FF" w:themeFill="accent1" w:themeFillTint="3F"/>
    </w:tcPr>
    <w:tblStylePr w:type="firstRow">
      <w:rPr>
        <w:b/>
        <w:bCs/>
      </w:rPr>
    </w:tblStylePr>
    <w:tblStylePr w:type="lastRow">
      <w:rPr>
        <w:b/>
        <w:bCs/>
      </w:rPr>
      <w:tblPr/>
      <w:tcPr>
        <w:tcBorders>
          <w:top w:val="single" w:sz="18" w:space="0" w:color="0050E5" w:themeColor="accent1" w:themeTint="BF"/>
        </w:tcBorders>
      </w:tcPr>
    </w:tblStylePr>
    <w:tblStylePr w:type="firstCol">
      <w:rPr>
        <w:b/>
        <w:bCs/>
      </w:rPr>
    </w:tblStylePr>
    <w:tblStylePr w:type="lastCol">
      <w:rPr>
        <w:b/>
        <w:bCs/>
      </w:rPr>
    </w:tblStylePr>
    <w:tblStylePr w:type="band1Vert">
      <w:tblPr/>
      <w:tcPr>
        <w:shd w:val="clear" w:color="auto" w:fill="4486FF" w:themeFill="accent1" w:themeFillTint="7F"/>
      </w:tcPr>
    </w:tblStylePr>
    <w:tblStylePr w:type="band1Horz">
      <w:tblPr/>
      <w:tcPr>
        <w:shd w:val="clear" w:color="auto" w:fill="4486FF" w:themeFill="accent1" w:themeFillTint="7F"/>
      </w:tcPr>
    </w:tblStylePr>
  </w:style>
  <w:style w:type="table" w:styleId="ListTable1Light-Accent6">
    <w:name w:val="List Table 1 Light Accent 6"/>
    <w:basedOn w:val="TableNormal"/>
    <w:uiPriority w:val="46"/>
    <w:rsid w:val="002C6FA8"/>
    <w:tblPr>
      <w:tblStyleRowBandSize w:val="1"/>
      <w:tblStyleColBandSize w:val="1"/>
    </w:tblPr>
    <w:tblStylePr w:type="firstRow">
      <w:rPr>
        <w:b/>
        <w:bCs/>
      </w:rPr>
      <w:tblPr/>
      <w:tcPr>
        <w:tcBorders>
          <w:bottom w:val="single" w:sz="4" w:space="0" w:color="ACB6BD" w:themeColor="accent6" w:themeTint="99"/>
        </w:tcBorders>
      </w:tcPr>
    </w:tblStylePr>
    <w:tblStylePr w:type="lastRow">
      <w:rPr>
        <w:b/>
        <w:bCs/>
      </w:rPr>
      <w:tblPr/>
      <w:tcPr>
        <w:tcBorders>
          <w:top w:val="single" w:sz="4" w:space="0" w:color="ACB6BD" w:themeColor="accent6" w:themeTint="99"/>
        </w:tcBorders>
      </w:tcPr>
    </w:tblStylePr>
    <w:tblStylePr w:type="firstCol">
      <w:rPr>
        <w:b/>
        <w:bCs/>
      </w:rPr>
    </w:tblStylePr>
    <w:tblStylePr w:type="lastCol">
      <w:rPr>
        <w:b/>
        <w:bCs/>
      </w:rPr>
    </w:tblStylePr>
    <w:tblStylePr w:type="band1Vert">
      <w:tblPr/>
      <w:tcPr>
        <w:shd w:val="clear" w:color="auto" w:fill="E3E6E9" w:themeFill="accent6" w:themeFillTint="33"/>
      </w:tcPr>
    </w:tblStylePr>
    <w:tblStylePr w:type="band1Horz">
      <w:tblPr/>
      <w:tcPr>
        <w:shd w:val="clear" w:color="auto" w:fill="E3E6E9" w:themeFill="accent6" w:themeFillTint="33"/>
      </w:tcPr>
    </w:tblStylePr>
  </w:style>
  <w:style w:type="table" w:styleId="ListTable4-Accent6">
    <w:name w:val="List Table 4 Accent 6"/>
    <w:basedOn w:val="TableNormal"/>
    <w:uiPriority w:val="49"/>
    <w:rsid w:val="002C6FA8"/>
    <w:tblPr>
      <w:tblStyleRowBandSize w:val="1"/>
      <w:tblStyleColBandSize w:val="1"/>
      <w:tblBorders>
        <w:top w:val="single" w:sz="4" w:space="0" w:color="ACB6BD" w:themeColor="accent6" w:themeTint="99"/>
        <w:left w:val="single" w:sz="4" w:space="0" w:color="ACB6BD" w:themeColor="accent6" w:themeTint="99"/>
        <w:bottom w:val="single" w:sz="4" w:space="0" w:color="ACB6BD" w:themeColor="accent6" w:themeTint="99"/>
        <w:right w:val="single" w:sz="4" w:space="0" w:color="ACB6BD" w:themeColor="accent6" w:themeTint="99"/>
        <w:insideH w:val="single" w:sz="4" w:space="0" w:color="ACB6BD" w:themeColor="accent6" w:themeTint="99"/>
      </w:tblBorders>
    </w:tblPr>
    <w:tblStylePr w:type="firstRow">
      <w:rPr>
        <w:b/>
        <w:bCs/>
        <w:color w:val="FFFFFF" w:themeColor="background1"/>
      </w:rPr>
      <w:tblPr/>
      <w:tcPr>
        <w:tcBorders>
          <w:top w:val="single" w:sz="4" w:space="0" w:color="768692" w:themeColor="accent6"/>
          <w:left w:val="single" w:sz="4" w:space="0" w:color="768692" w:themeColor="accent6"/>
          <w:bottom w:val="single" w:sz="4" w:space="0" w:color="768692" w:themeColor="accent6"/>
          <w:right w:val="single" w:sz="4" w:space="0" w:color="768692" w:themeColor="accent6"/>
          <w:insideH w:val="nil"/>
        </w:tcBorders>
        <w:shd w:val="clear" w:color="auto" w:fill="768692" w:themeFill="accent6"/>
      </w:tcPr>
    </w:tblStylePr>
    <w:tblStylePr w:type="lastRow">
      <w:rPr>
        <w:b/>
        <w:bCs/>
      </w:rPr>
      <w:tblPr/>
      <w:tcPr>
        <w:tcBorders>
          <w:top w:val="double" w:sz="4" w:space="0" w:color="ACB6BD" w:themeColor="accent6" w:themeTint="99"/>
        </w:tcBorders>
      </w:tcPr>
    </w:tblStylePr>
    <w:tblStylePr w:type="firstCol">
      <w:rPr>
        <w:b/>
        <w:bCs/>
      </w:rPr>
    </w:tblStylePr>
    <w:tblStylePr w:type="lastCol">
      <w:rPr>
        <w:b/>
        <w:bCs/>
      </w:rPr>
    </w:tblStylePr>
    <w:tblStylePr w:type="band1Vert">
      <w:tblPr/>
      <w:tcPr>
        <w:shd w:val="clear" w:color="auto" w:fill="E3E6E9" w:themeFill="accent6" w:themeFillTint="33"/>
      </w:tcPr>
    </w:tblStylePr>
    <w:tblStylePr w:type="band1Horz">
      <w:tblPr/>
      <w:tcPr>
        <w:shd w:val="clear" w:color="auto" w:fill="E3E6E9" w:themeFill="accent6" w:themeFillTint="33"/>
      </w:tcPr>
    </w:tblStylePr>
  </w:style>
  <w:style w:type="table" w:styleId="ListTable3-Accent6">
    <w:name w:val="List Table 3 Accent 6"/>
    <w:basedOn w:val="TableNormal"/>
    <w:uiPriority w:val="48"/>
    <w:rsid w:val="002C6FA8"/>
    <w:tblPr>
      <w:tblStyleRowBandSize w:val="1"/>
      <w:tblStyleColBandSize w:val="1"/>
      <w:tblBorders>
        <w:top w:val="single" w:sz="4" w:space="0" w:color="768692" w:themeColor="accent6"/>
        <w:left w:val="single" w:sz="4" w:space="0" w:color="768692" w:themeColor="accent6"/>
        <w:bottom w:val="single" w:sz="4" w:space="0" w:color="768692" w:themeColor="accent6"/>
        <w:right w:val="single" w:sz="4" w:space="0" w:color="768692" w:themeColor="accent6"/>
      </w:tblBorders>
    </w:tblPr>
    <w:tblStylePr w:type="firstRow">
      <w:rPr>
        <w:b/>
        <w:bCs/>
        <w:color w:val="FFFFFF" w:themeColor="background1"/>
      </w:rPr>
      <w:tblPr/>
      <w:tcPr>
        <w:shd w:val="clear" w:color="auto" w:fill="768692" w:themeFill="accent6"/>
      </w:tcPr>
    </w:tblStylePr>
    <w:tblStylePr w:type="lastRow">
      <w:rPr>
        <w:b/>
        <w:bCs/>
      </w:rPr>
      <w:tblPr/>
      <w:tcPr>
        <w:tcBorders>
          <w:top w:val="double" w:sz="4" w:space="0" w:color="76869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68692" w:themeColor="accent6"/>
          <w:right w:val="single" w:sz="4" w:space="0" w:color="768692" w:themeColor="accent6"/>
        </w:tcBorders>
      </w:tcPr>
    </w:tblStylePr>
    <w:tblStylePr w:type="band1Horz">
      <w:tblPr/>
      <w:tcPr>
        <w:tcBorders>
          <w:top w:val="single" w:sz="4" w:space="0" w:color="768692" w:themeColor="accent6"/>
          <w:bottom w:val="single" w:sz="4" w:space="0" w:color="76869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68692" w:themeColor="accent6"/>
          <w:left w:val="nil"/>
        </w:tcBorders>
      </w:tcPr>
    </w:tblStylePr>
    <w:tblStylePr w:type="swCell">
      <w:tblPr/>
      <w:tcPr>
        <w:tcBorders>
          <w:top w:val="double" w:sz="4" w:space="0" w:color="768692" w:themeColor="accent6"/>
          <w:right w:val="nil"/>
        </w:tcBorders>
      </w:tcPr>
    </w:tblStylePr>
  </w:style>
  <w:style w:type="table" w:styleId="TableGridLight">
    <w:name w:val="Grid Table Light"/>
    <w:basedOn w:val="TableNormal"/>
    <w:uiPriority w:val="40"/>
    <w:rsid w:val="000876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0D602E"/>
    <w:pPr>
      <w:spacing w:before="0" w:after="0"/>
    </w:pPr>
    <w:rPr>
      <w:sz w:val="20"/>
      <w:szCs w:val="20"/>
    </w:rPr>
  </w:style>
  <w:style w:type="character" w:customStyle="1" w:styleId="FootnoteTextChar">
    <w:name w:val="Footnote Text Char"/>
    <w:basedOn w:val="DefaultParagraphFont"/>
    <w:link w:val="FootnoteText"/>
    <w:uiPriority w:val="99"/>
    <w:semiHidden/>
    <w:rsid w:val="000D602E"/>
    <w:rPr>
      <w:color w:val="231F20" w:themeColor="text1"/>
      <w:sz w:val="20"/>
      <w:szCs w:val="20"/>
    </w:rPr>
  </w:style>
  <w:style w:type="character" w:styleId="FootnoteReference">
    <w:name w:val="footnote reference"/>
    <w:basedOn w:val="DefaultParagraphFont"/>
    <w:uiPriority w:val="99"/>
    <w:semiHidden/>
    <w:unhideWhenUsed/>
    <w:rsid w:val="000D60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30</TotalTime>
  <Pages>1</Pages>
  <Words>4280</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Business Continuity Policy /Version 0.1</vt:lpstr>
    </vt:vector>
  </TitlesOfParts>
  <Manager/>
  <Company/>
  <LinksUpToDate>false</LinksUpToDate>
  <CharactersWithSpaces>28625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Policy /Version 1.0</dc:title>
  <dc:subject/>
  <dc:creator>Adams Nicola (07G) Thurrock CCG</dc:creator>
  <cp:keywords/>
  <dc:description/>
  <cp:lastModifiedBy>MARTINDALE, Jo (NHS MID AND SOUTH ESSEX ICB - 06Q)</cp:lastModifiedBy>
  <cp:revision>5</cp:revision>
  <cp:lastPrinted>2021-12-03T14:01:00Z</cp:lastPrinted>
  <dcterms:created xsi:type="dcterms:W3CDTF">2022-06-10T13:39:00Z</dcterms:created>
  <dcterms:modified xsi:type="dcterms:W3CDTF">2022-07-27T11:16:00Z</dcterms:modified>
  <cp:category/>
</cp:coreProperties>
</file>